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EEC" w:rsidP="00C94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UEGNSG619 Perform scheduled maintenance on gas processing or storage facilities and equipment</w:t>
      </w:r>
      <w:r>
        <w:fldChar w:fldCharType="end"/>
      </w:r>
    </w:p>
    <w:p w:rsidR="00C94EEC" w:rsidP="00C94EEC">
      <w:pPr>
        <w:pStyle w:val="Version"/>
        <w:sectPr w:rsidSect="00D61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899" w:rsidP="00D61899">
      <w:pPr>
        <w:pStyle w:val="SuperHeading"/>
      </w:pPr>
      <w:r w:rsidRPr="00D61899">
        <w:t>UEGNSG619 Perform scheduled maintenance on gas processing or storage facilities and equipment</w:t>
      </w:r>
    </w:p>
    <w:p w:rsidR="00000000" w:rsidRPr="00D61899" w:rsidP="00D61899">
      <w:pPr>
        <w:pStyle w:val="Heading1"/>
      </w:pPr>
      <w:bookmarkStart w:id="1" w:name="O_967687"/>
      <w:bookmarkEnd w:id="1"/>
      <w:r w:rsidRPr="00D618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Release 1. This is the first release of this unit of competency in the UEG Gas Industry Training Package.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2" w:name="O_967688"/>
      <w:bookmarkEnd w:id="2"/>
      <w:r w:rsidRPr="00D618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 xml:space="preserve">This unit involves the skills and knowledge required to carry out scheduled maintenance, and repair and replace parts on liquefied petroleum gas (LPG) processing or storage facilities and equipment. </w:t>
            </w:r>
          </w:p>
          <w:p w:rsidR="00000000" w:rsidRPr="00D61899" w:rsidP="00D61899">
            <w:pPr>
              <w:pStyle w:val="BodyText"/>
            </w:pPr>
            <w:r w:rsidRPr="00D61899">
              <w:t>It includes repairing/replacing pres</w:t>
            </w:r>
            <w:r w:rsidRPr="00D61899">
              <w:t>sure vessels, valves and fittings, transfer equipment, pumps, compressors, transfer hoses, pipework and seals.</w:t>
            </w:r>
          </w:p>
          <w:p w:rsidR="00000000" w:rsidRPr="00D61899" w:rsidP="00D61899">
            <w:pPr>
              <w:pStyle w:val="BodyText"/>
            </w:pPr>
            <w:r w:rsidRPr="00D61899">
              <w:t>It also includes following procedures to correctly and safely carry out the work using appropriate materials, tools and equipment.</w:t>
            </w:r>
          </w:p>
          <w:p w:rsidR="00000000" w:rsidRPr="00D61899" w:rsidP="00D61899">
            <w:pPr>
              <w:pStyle w:val="BodyText"/>
            </w:pPr>
            <w:r w:rsidRPr="00D61899">
              <w:t>This unit appl</w:t>
            </w:r>
            <w:r w:rsidRPr="00D61899">
              <w:t>ies to work sites where LPG is processed and stored, and subject to all work health and safety (WHS)/occupational health and safety (OHS) and duty of care requirements being met for the workplace.</w:t>
            </w:r>
          </w:p>
          <w:p w:rsidR="00000000" w:rsidRPr="00D61899" w:rsidP="00D61899">
            <w:pPr>
              <w:pStyle w:val="BodyText"/>
            </w:pPr>
            <w:r w:rsidRPr="00D61899">
              <w:t>No licensing, legislative or certification requirements app</w:t>
            </w:r>
            <w:r w:rsidRPr="00D61899">
              <w:t>ly to this unit at the time of publication.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3" w:name="O_967689"/>
      <w:bookmarkEnd w:id="3"/>
      <w:r w:rsidRPr="00D618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Not applicable.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4" w:name="O_967690"/>
      <w:bookmarkEnd w:id="4"/>
      <w:r w:rsidRPr="00D618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Gaseous fuel Vessels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5" w:name="O_967691"/>
      <w:bookmarkEnd w:id="5"/>
      <w:r w:rsidRPr="00D618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Gas Industry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6" w:name="O_967692"/>
      <w:bookmarkEnd w:id="6"/>
      <w:r w:rsidRPr="00D618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PERFORMANCE CRITERIA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Performance criteria describe the performance needed to demonstrate achievement of the element.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>Prepare for maintenance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Appropriate facilities, tools, testing and measuring instruments, drawings, plans, materials and components for the work are selected in accordance with the work schedule/s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Job requirements and workplace procedures for the w</w:t>
            </w:r>
            <w:r w:rsidRPr="00D61899">
              <w:t xml:space="preserve">ork are obtained for all work sites/facilities and communicated to relevant person/s 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WHS/OHS, environmental and sustainable energy policies and procedures related to performing minor maintenance on LPG processing and storage </w:t>
            </w:r>
            <w:r w:rsidRPr="00D61899">
              <w:t>facilities and equipment are obtained and applied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Work is prioritised and sequenced for completion within acceptable timeframes following consultation with others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Hazards and WHS/OHS risks are identifie</w:t>
            </w:r>
            <w:r w:rsidRPr="00D61899">
              <w:t>d and prioritised and control measures implemented and monitored against the work schedule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Relevant work permits are obtained to access and perform the work and facilities and equipment is isolated, depressurised, purged, tagged and locked out befor</w:t>
            </w:r>
            <w:r w:rsidRPr="00D61899">
              <w:t xml:space="preserve">e repair/maintenance work is undertaken 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Appropriate equipment, tools and personal protective equipment (PPE) required for the job are identified, scheduled, obtained and confirmed in working order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Resp</w:t>
            </w:r>
            <w:r w:rsidRPr="00D61899">
              <w:t>onsibilities for first aid and other emergency incidents at the work site are confirmed with relevant person/s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Communication with authorised person/s, authorities, clients and land owners is conducted, as requ</w:t>
            </w:r>
            <w:r w:rsidRPr="00D61899">
              <w:t>ired, and work coordinated in accordance with the work schedule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Site is prepared to minimise risk and damage to property, commerce and individuals in accordance with the work schedule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Persons participating in the wo</w:t>
            </w:r>
            <w:r w:rsidRPr="00D61899">
              <w:t>rk, including plant operators and contractors, are briefed and responsibilities confirmed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Fault-finding and troubleshooting techniques are applied </w:t>
            </w:r>
            <w:r w:rsidRPr="00D61899">
              <w:t>to operational systems to identify any repairs or maintenance required in accordance with job requirements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Road signs, barriers and warning devices are positioned in accordance with job requirements and traffic management plan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 xml:space="preserve">Perform scheduled maintenance and repairs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WHS/OHS policies and procedures and safe work practices are followed to eliminate or m</w:t>
            </w:r>
            <w:r w:rsidRPr="00D61899">
              <w:t>inimise incidents and hazards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Hazardous activities are performed safely and currency maintained, as required, in accordance with regulatory requirements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Maintenance and repairs on LPG processing/storage facilities and equipment are coordinated to ensure completion in agreed timeframe, to industry standards and with a minimum of waste in accordance with job requirements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Adjustments to calibration and</w:t>
            </w:r>
            <w:r w:rsidRPr="00D61899">
              <w:t xml:space="preserve"> test equipment/devices are made in accordance with manufacturer instructions to ensure equipment/devices operate within specific ranges and to maintain correct flow parameters 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Hazard warnings and safety signs are recognised and WHS/OHS risks asses</w:t>
            </w:r>
            <w:r w:rsidRPr="00D61899">
              <w:t>sed and reported to the authorised person/s for directions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Unplanned events encountered when performing maintenance on LPG processing/storage facilities and equipment are identified and actioned in accordance </w:t>
            </w:r>
            <w:r w:rsidRPr="00D61899">
              <w:t>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Maintenance is performed and parts repaired or replaced by applying problem-solving techniques in accordance with workplace procedures and job requirements 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Quality and safety checks of the maintenance work are conducted in accordance with job instructions, industry standards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rPr>
                <w:rStyle w:val="SpecialBold"/>
              </w:rPr>
              <w:t>Complete scheduled maintenance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Maintenance results are documented and work un</w:t>
            </w:r>
            <w:r w:rsidRPr="00D61899">
              <w:t>dertaken is checked against work schedule/s for conformance and anomalies reported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Accidents and injuries are reported in accordance with requirements and workplace procedures 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Work site is rehabilitate</w:t>
            </w:r>
            <w:r w:rsidRPr="00D61899">
              <w:t>d, cleaned up and made safe in accordance with job instructions and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Tools, equipment and any surplus resources and materials are cleaned, checked and returned to storage in accordance with workplace procedures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Relevant work permit/s are signed off and equipment is returned to service in accordance with job and regulatory requirements</w:t>
            </w:r>
          </w:p>
        </w:tc>
      </w:tr>
      <w:tr w:rsidTr="00D618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Work completion records, reports and documentation are completed, processed and appropriate person/s notified in accordance</w:t>
            </w:r>
            <w:r w:rsidRPr="00D61899">
              <w:t xml:space="preserve"> with workplace procedures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7" w:name="O_967693"/>
      <w:bookmarkEnd w:id="7"/>
      <w:r w:rsidRPr="00D618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Foundation skills essential to performance are explicit in the performance criteria of this unit of competency.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8" w:name="O_967694"/>
      <w:bookmarkEnd w:id="8"/>
      <w:r w:rsidRPr="00D618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Range is restricted to essential operating conditions and any other variables essential to the work environment.</w:t>
            </w:r>
          </w:p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Non-essential conditions may be found in the UEG Gas Industry Training Package Companion Volume Implementation Guide.</w:t>
            </w:r>
          </w:p>
        </w:tc>
      </w:tr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 xml:space="preserve">equipment must include </w:t>
            </w:r>
            <w:r w:rsidRPr="00D61899">
              <w:t>at least seven (7)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ListBullet"/>
            </w:pPr>
            <w:r w:rsidRPr="00D61899">
              <w:t>pressure vessel</w:t>
            </w:r>
          </w:p>
          <w:p w:rsidR="00000000" w:rsidRPr="00D61899" w:rsidP="00D61899">
            <w:pPr>
              <w:pStyle w:val="ListBullet"/>
            </w:pPr>
            <w:r w:rsidRPr="00D61899">
              <w:t>vapourisers</w:t>
            </w:r>
          </w:p>
          <w:p w:rsidR="00000000" w:rsidRPr="00D61899" w:rsidP="00D61899">
            <w:pPr>
              <w:pStyle w:val="ListBullet"/>
            </w:pPr>
            <w:r w:rsidRPr="00D61899">
              <w:t>earth connections</w:t>
            </w:r>
          </w:p>
          <w:p w:rsidR="00000000" w:rsidRPr="00D61899" w:rsidP="00D61899">
            <w:pPr>
              <w:pStyle w:val="ListBullet"/>
            </w:pPr>
            <w:r w:rsidRPr="00D61899">
              <w:t>relief valves</w:t>
            </w:r>
          </w:p>
          <w:p w:rsidR="00000000" w:rsidRPr="00D61899" w:rsidP="00D61899">
            <w:pPr>
              <w:pStyle w:val="ListBullet"/>
            </w:pPr>
            <w:r w:rsidRPr="00D61899">
              <w:t>system(s) isolation</w:t>
            </w:r>
          </w:p>
          <w:p w:rsidR="00000000" w:rsidRPr="00D61899" w:rsidP="00D61899">
            <w:pPr>
              <w:pStyle w:val="ListBullet"/>
            </w:pPr>
            <w:r w:rsidRPr="00D61899">
              <w:t>emergency shutdown valving, including – idle speed control (ISC) valves</w:t>
            </w:r>
          </w:p>
          <w:p w:rsidR="00000000" w:rsidRPr="00D61899" w:rsidP="00D61899">
            <w:pPr>
              <w:pStyle w:val="ListBullet"/>
            </w:pPr>
            <w:r w:rsidRPr="00D61899">
              <w:t>manual shutdown valving</w:t>
            </w:r>
          </w:p>
          <w:p w:rsidR="00000000" w:rsidRPr="00D61899" w:rsidP="00D61899">
            <w:pPr>
              <w:pStyle w:val="ListBullet"/>
            </w:pPr>
            <w:r w:rsidRPr="00D61899">
              <w:t>pipe work</w:t>
            </w:r>
          </w:p>
          <w:p w:rsidR="00000000" w:rsidRPr="00D61899" w:rsidP="00D61899">
            <w:pPr>
              <w:pStyle w:val="ListBullet"/>
            </w:pPr>
            <w:r w:rsidRPr="00D61899">
              <w:t>vessel footings</w:t>
            </w:r>
          </w:p>
          <w:p w:rsidR="00000000" w:rsidRPr="00D61899" w:rsidP="00D61899">
            <w:pPr>
              <w:pStyle w:val="ListBullet"/>
            </w:pPr>
            <w:r w:rsidRPr="00D61899">
              <w:t>regulators</w:t>
            </w:r>
          </w:p>
          <w:p w:rsidR="00000000" w:rsidRPr="00D61899" w:rsidP="00D61899">
            <w:pPr>
              <w:pStyle w:val="ListBullet"/>
            </w:pPr>
            <w:r w:rsidRPr="00D61899">
              <w:t>hoses and couplings</w:t>
            </w:r>
          </w:p>
          <w:p w:rsidR="00000000" w:rsidRPr="00D61899" w:rsidP="00D61899">
            <w:pPr>
              <w:pStyle w:val="ListBullet"/>
            </w:pPr>
            <w:r w:rsidRPr="00D61899">
              <w:t>pumps</w:t>
            </w:r>
          </w:p>
          <w:p w:rsidR="00000000" w:rsidP="00D61899">
            <w:pPr>
              <w:pStyle w:val="ListBullet"/>
              <w:rPr>
                <w:lang w:val="en-NZ"/>
              </w:rPr>
            </w:pPr>
            <w:r w:rsidRPr="00D61899">
              <w:t>compressors</w:t>
            </w:r>
          </w:p>
        </w:tc>
      </w:tr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identifying irregularities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ListBullet"/>
            </w:pPr>
            <w:r w:rsidRPr="00D61899">
              <w:t>incorrect flow rates</w:t>
            </w:r>
          </w:p>
          <w:p w:rsidR="00000000" w:rsidRPr="00D61899" w:rsidP="00D61899">
            <w:pPr>
              <w:pStyle w:val="ListBullet"/>
            </w:pPr>
            <w:r w:rsidRPr="00D61899">
              <w:t>corrosion</w:t>
            </w:r>
          </w:p>
          <w:p w:rsidR="00000000" w:rsidRPr="00D61899" w:rsidP="00D61899">
            <w:pPr>
              <w:pStyle w:val="ListBullet"/>
            </w:pPr>
            <w:r w:rsidRPr="00D61899">
              <w:t>impact damage</w:t>
            </w:r>
          </w:p>
          <w:p w:rsidR="00000000" w:rsidRPr="00D61899" w:rsidP="00D61899">
            <w:pPr>
              <w:pStyle w:val="ListBullet"/>
            </w:pPr>
            <w:r w:rsidRPr="00D61899">
              <w:t>point deterioration</w:t>
            </w:r>
          </w:p>
          <w:p w:rsidR="00000000" w:rsidRPr="00D61899" w:rsidP="00D61899">
            <w:pPr>
              <w:pStyle w:val="ListBullet"/>
            </w:pPr>
            <w:r w:rsidRPr="00D61899">
              <w:t>leakage</w:t>
            </w:r>
          </w:p>
          <w:p w:rsidR="00000000" w:rsidRPr="00D61899" w:rsidP="00D61899">
            <w:pPr>
              <w:pStyle w:val="ListBullet"/>
            </w:pPr>
            <w:r w:rsidRPr="00D61899">
              <w:t>non-operability of shutdown systems</w:t>
            </w:r>
          </w:p>
          <w:p w:rsidR="00000000" w:rsidP="00D61899">
            <w:pPr>
              <w:pStyle w:val="ListBullet"/>
              <w:rPr>
                <w:lang w:val="en-NZ"/>
              </w:rPr>
            </w:pPr>
            <w:r w:rsidRPr="00D61899">
              <w:t>equipment out of calibration</w:t>
            </w:r>
          </w:p>
        </w:tc>
      </w:tr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99">
            <w:pPr>
              <w:pStyle w:val="BodyText"/>
              <w:rPr>
                <w:lang w:val="en-NZ"/>
              </w:rPr>
            </w:pPr>
            <w:r w:rsidRPr="00D61899">
              <w:t>scheduled maintenance, repairs and replacement of parts must include at least six (6)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ListBullet"/>
            </w:pPr>
            <w:r w:rsidRPr="00D61899">
              <w:t>excess flow valves</w:t>
            </w:r>
          </w:p>
          <w:p w:rsidR="00000000" w:rsidRPr="00D61899" w:rsidP="00D61899">
            <w:pPr>
              <w:pStyle w:val="ListBullet"/>
            </w:pPr>
            <w:r w:rsidRPr="00D61899">
              <w:t>relief valves</w:t>
            </w:r>
          </w:p>
          <w:p w:rsidR="00000000" w:rsidRPr="00D61899" w:rsidP="00D61899">
            <w:pPr>
              <w:pStyle w:val="ListBullet"/>
            </w:pPr>
            <w:r w:rsidRPr="00D61899">
              <w:t>pressure regulators/springs</w:t>
            </w:r>
          </w:p>
          <w:p w:rsidR="00000000" w:rsidRPr="00D61899" w:rsidP="00D61899">
            <w:pPr>
              <w:pStyle w:val="ListBullet"/>
            </w:pPr>
            <w:r w:rsidRPr="00D61899">
              <w:t>pump seals/compressor seals</w:t>
            </w:r>
          </w:p>
          <w:p w:rsidR="00000000" w:rsidRPr="00D61899" w:rsidP="00D61899">
            <w:pPr>
              <w:pStyle w:val="ListBullet"/>
            </w:pPr>
            <w:r w:rsidRPr="00D61899">
              <w:t>pressure gauges</w:t>
            </w:r>
          </w:p>
          <w:p w:rsidR="00000000" w:rsidRPr="00D61899" w:rsidP="00D61899">
            <w:pPr>
              <w:pStyle w:val="ListBullet"/>
            </w:pPr>
            <w:r w:rsidRPr="00D61899">
              <w:t>bypass valves</w:t>
            </w:r>
          </w:p>
          <w:p w:rsidR="00000000" w:rsidRPr="00D61899" w:rsidP="00D61899">
            <w:pPr>
              <w:pStyle w:val="ListBullet"/>
            </w:pPr>
            <w:r w:rsidRPr="00D61899">
              <w:t>meters</w:t>
            </w:r>
          </w:p>
          <w:p w:rsidR="00000000" w:rsidRPr="00D61899" w:rsidP="00D61899">
            <w:pPr>
              <w:pStyle w:val="ListBullet"/>
            </w:pPr>
            <w:r w:rsidRPr="00D61899">
              <w:t>solenoids</w:t>
            </w:r>
          </w:p>
          <w:p w:rsidR="00000000" w:rsidRPr="00D61899" w:rsidP="00D61899">
            <w:pPr>
              <w:pStyle w:val="ListBullet"/>
            </w:pPr>
            <w:r w:rsidRPr="00D61899">
              <w:t>valves</w:t>
            </w:r>
          </w:p>
          <w:p w:rsidR="00000000" w:rsidRPr="00D61899" w:rsidP="00D61899">
            <w:pPr>
              <w:pStyle w:val="ListBullet"/>
            </w:pPr>
            <w:r w:rsidRPr="00D61899">
              <w:t>break aw</w:t>
            </w:r>
            <w:r w:rsidRPr="00D61899">
              <w:t>ay couplings</w:t>
            </w:r>
          </w:p>
          <w:p w:rsidR="00000000" w:rsidRPr="00D61899" w:rsidP="00D61899">
            <w:pPr>
              <w:pStyle w:val="ListBullet"/>
            </w:pPr>
            <w:r w:rsidRPr="00D61899">
              <w:t>meter heads</w:t>
            </w:r>
          </w:p>
          <w:p w:rsidR="00000000" w:rsidRPr="00D61899" w:rsidP="00D61899">
            <w:pPr>
              <w:pStyle w:val="ListBullet"/>
            </w:pPr>
            <w:r w:rsidRPr="00D61899">
              <w:t>transfer hoses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9" w:name="O_967695"/>
      <w:bookmarkEnd w:id="9"/>
      <w:r w:rsidRPr="00D618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99" w:rsidP="00D61899">
            <w:pPr>
              <w:pStyle w:val="BodyText"/>
            </w:pPr>
            <w:r w:rsidRPr="00D61899">
              <w:t>This unit replaces and is equivalent to UEGNSG619A Perform scheduled maintenance on gas processing or storage facilities and equipment.</w:t>
            </w:r>
          </w:p>
        </w:tc>
      </w:tr>
    </w:tbl>
    <w:p w:rsidR="00000000" w:rsidRPr="00D61899" w:rsidP="00D61899">
      <w:pPr>
        <w:pStyle w:val="NoPaddingFontSize1"/>
      </w:pPr>
    </w:p>
    <w:p w:rsidR="00000000" w:rsidRPr="00D61899" w:rsidP="00D61899">
      <w:pPr>
        <w:pStyle w:val="AllowPageBreak"/>
      </w:pPr>
    </w:p>
    <w:p w:rsidR="00000000" w:rsidRPr="00D61899" w:rsidP="00D61899">
      <w:pPr>
        <w:pStyle w:val="Heading1"/>
      </w:pPr>
      <w:bookmarkStart w:id="10" w:name="O_967702"/>
      <w:bookmarkEnd w:id="10"/>
      <w:r w:rsidRPr="00D61899">
        <w:t>Links</w:t>
      </w:r>
    </w:p>
    <w:p w:rsidR="00000000" w:rsidRPr="00D61899" w:rsidP="00C94EEC">
      <w:pPr>
        <w:pStyle w:val="BodyText"/>
      </w:pPr>
      <w:r w:rsidRPr="00D61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C0DB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61899" w:rsidP="00D61899"/>
    <w:sectPr w:rsidSect="00D618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99" w:rsidRPr="00C94EEC" w:rsidP="00C94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C" w:rsidP="00D61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EEC" w:rsidP="00D61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4EEC" w:rsidP="00D61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899" w:rsidRPr="00C94EEC" w:rsidP="00C94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C" w:rsidRPr="002D2AF8" w:rsidP="00D61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UEGNSG619 Perform scheduled maintenance on gas processing or storage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C94EEC" w:rsidP="00D61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67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265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899"/>
  </w:style>
  <w:style w:type="character" w:customStyle="1" w:styleId="Heading1Char">
    <w:name w:val="Heading 1 Char"/>
    <w:basedOn w:val="DefaultParagraphFont"/>
    <w:link w:val="Heading1"/>
    <w:rsid w:val="00D61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8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899"/>
    <w:rPr>
      <w:b/>
      <w:spacing w:val="0"/>
    </w:rPr>
  </w:style>
  <w:style w:type="paragraph" w:customStyle="1" w:styleId="SuperHeading">
    <w:name w:val="SuperHeading"/>
    <w:basedOn w:val="Normal"/>
    <w:rsid w:val="00D61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1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899"/>
    <w:rPr>
      <w:i/>
    </w:rPr>
  </w:style>
  <w:style w:type="paragraph" w:styleId="Caption">
    <w:name w:val="caption"/>
    <w:basedOn w:val="BodyText"/>
    <w:next w:val="Normal"/>
    <w:qFormat/>
    <w:rsid w:val="00D61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899"/>
  </w:style>
  <w:style w:type="paragraph" w:styleId="TableofFigures">
    <w:name w:val="table of figures"/>
    <w:basedOn w:val="Normal"/>
    <w:next w:val="Normal"/>
    <w:semiHidden/>
    <w:rsid w:val="00D61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1899"/>
    <w:rPr>
      <w:rFonts w:ascii="Wingdings" w:hAnsi="Wingdings"/>
    </w:rPr>
  </w:style>
  <w:style w:type="paragraph" w:customStyle="1" w:styleId="TableHeading">
    <w:name w:val="Table Heading"/>
    <w:basedOn w:val="HeadingBase"/>
    <w:rsid w:val="00D61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899"/>
    <w:rPr>
      <w:color w:val="0033CC"/>
      <w:u w:val="none"/>
    </w:rPr>
  </w:style>
  <w:style w:type="paragraph" w:customStyle="1" w:styleId="BodyTextRight">
    <w:name w:val="Body Text Right"/>
    <w:basedOn w:val="BodyText"/>
    <w:rsid w:val="00D61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899"/>
    <w:rPr>
      <w:sz w:val="32"/>
    </w:rPr>
  </w:style>
  <w:style w:type="paragraph" w:customStyle="1" w:styleId="HeadingProcedure">
    <w:name w:val="Heading Procedure"/>
    <w:basedOn w:val="HeadingBase"/>
    <w:next w:val="Normal"/>
    <w:rsid w:val="00D61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899"/>
    <w:pPr>
      <w:spacing w:before="60" w:after="60"/>
    </w:pPr>
  </w:style>
  <w:style w:type="paragraph" w:styleId="ListContinue">
    <w:name w:val="List Continue"/>
    <w:basedOn w:val="List"/>
    <w:rsid w:val="00D61899"/>
    <w:pPr>
      <w:ind w:firstLine="0"/>
    </w:pPr>
  </w:style>
  <w:style w:type="paragraph" w:customStyle="1" w:styleId="ListNote">
    <w:name w:val="List Note"/>
    <w:basedOn w:val="List"/>
    <w:rsid w:val="00D61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899"/>
    <w:rPr>
      <w:rFonts w:ascii="Courier New" w:hAnsi="Courier New"/>
    </w:rPr>
  </w:style>
  <w:style w:type="paragraph" w:customStyle="1" w:styleId="NoteBullet">
    <w:name w:val="Note Bullet"/>
    <w:basedOn w:val="Note"/>
    <w:rsid w:val="00D61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899"/>
    <w:rPr>
      <w:b/>
      <w:smallCaps/>
    </w:rPr>
  </w:style>
  <w:style w:type="paragraph" w:customStyle="1" w:styleId="TableListNumber">
    <w:name w:val="Table List Number"/>
    <w:basedOn w:val="ListNumber"/>
    <w:rsid w:val="00D61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899"/>
    <w:pPr>
      <w:numPr>
        <w:numId w:val="8"/>
      </w:numPr>
    </w:pPr>
  </w:style>
  <w:style w:type="paragraph" w:customStyle="1" w:styleId="ListAlpha2">
    <w:name w:val="List Alpha 2"/>
    <w:basedOn w:val="List2"/>
    <w:rsid w:val="00D61899"/>
    <w:pPr>
      <w:numPr>
        <w:numId w:val="7"/>
      </w:numPr>
    </w:pPr>
  </w:style>
  <w:style w:type="paragraph" w:styleId="List2">
    <w:name w:val="List 2"/>
    <w:basedOn w:val="BodyText"/>
    <w:rsid w:val="00D61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1899"/>
    <w:pPr>
      <w:numPr>
        <w:numId w:val="3"/>
      </w:numPr>
    </w:pPr>
  </w:style>
  <w:style w:type="paragraph" w:styleId="ListContinue2">
    <w:name w:val="List Continue 2"/>
    <w:basedOn w:val="List2"/>
    <w:rsid w:val="00D61899"/>
    <w:pPr>
      <w:ind w:firstLine="0"/>
    </w:pPr>
  </w:style>
  <w:style w:type="paragraph" w:styleId="ListContinue3">
    <w:name w:val="List Continue 3"/>
    <w:basedOn w:val="List3"/>
    <w:rsid w:val="00D61899"/>
    <w:pPr>
      <w:ind w:left="1021" w:firstLine="0"/>
    </w:pPr>
  </w:style>
  <w:style w:type="paragraph" w:styleId="ListContinue4">
    <w:name w:val="List Continue 4"/>
    <w:basedOn w:val="List4"/>
    <w:rsid w:val="00D61899"/>
    <w:pPr>
      <w:ind w:firstLine="0"/>
    </w:pPr>
  </w:style>
  <w:style w:type="paragraph" w:styleId="ListContinue5">
    <w:name w:val="List Continue 5"/>
    <w:basedOn w:val="List5"/>
    <w:rsid w:val="00D61899"/>
    <w:pPr>
      <w:ind w:firstLine="0"/>
    </w:pPr>
  </w:style>
  <w:style w:type="paragraph" w:styleId="ListNumber3">
    <w:name w:val="List Number 3"/>
    <w:basedOn w:val="List3"/>
    <w:rsid w:val="00D61899"/>
    <w:pPr>
      <w:numPr>
        <w:numId w:val="4"/>
      </w:numPr>
    </w:pPr>
  </w:style>
  <w:style w:type="paragraph" w:styleId="ListNumber4">
    <w:name w:val="List Number 4"/>
    <w:basedOn w:val="List4"/>
    <w:rsid w:val="00D61899"/>
    <w:pPr>
      <w:numPr>
        <w:numId w:val="5"/>
      </w:numPr>
    </w:pPr>
  </w:style>
  <w:style w:type="paragraph" w:styleId="ListNumber5">
    <w:name w:val="List Number 5"/>
    <w:basedOn w:val="List5"/>
    <w:rsid w:val="00D61899"/>
    <w:pPr>
      <w:numPr>
        <w:numId w:val="6"/>
      </w:numPr>
    </w:pPr>
  </w:style>
  <w:style w:type="paragraph" w:styleId="BlockText">
    <w:name w:val="Block Text"/>
    <w:basedOn w:val="Normal"/>
    <w:rsid w:val="00D61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899"/>
    <w:rPr>
      <w:sz w:val="16"/>
      <w:vertAlign w:val="superscript"/>
    </w:rPr>
  </w:style>
  <w:style w:type="character" w:customStyle="1" w:styleId="Symbols">
    <w:name w:val="Symbols"/>
    <w:basedOn w:val="DefaultParagraphFont"/>
    <w:rsid w:val="00D61899"/>
    <w:rPr>
      <w:rFonts w:ascii="Symbol" w:hAnsi="Symbol"/>
    </w:rPr>
  </w:style>
  <w:style w:type="character" w:customStyle="1" w:styleId="MenuOptions">
    <w:name w:val="Menu Options"/>
    <w:basedOn w:val="DefaultParagraphFont"/>
    <w:rsid w:val="00D61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899"/>
    <w:rPr>
      <w:b/>
    </w:rPr>
  </w:style>
  <w:style w:type="character" w:customStyle="1" w:styleId="Underlined">
    <w:name w:val="Underlined"/>
    <w:basedOn w:val="DefaultParagraphFont"/>
    <w:rsid w:val="00D61899"/>
    <w:rPr>
      <w:u w:val="single"/>
    </w:rPr>
  </w:style>
  <w:style w:type="paragraph" w:customStyle="1" w:styleId="TableBodyTextRight">
    <w:name w:val="Table Body Text Right"/>
    <w:basedOn w:val="TableBodyText"/>
    <w:rsid w:val="00D61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899"/>
    <w:rPr>
      <w:sz w:val="18"/>
    </w:rPr>
  </w:style>
  <w:style w:type="paragraph" w:customStyle="1" w:styleId="BodySmallRight">
    <w:name w:val="Body Small Right"/>
    <w:basedOn w:val="BodyTextRight"/>
    <w:rsid w:val="00D61899"/>
    <w:rPr>
      <w:sz w:val="18"/>
      <w:szCs w:val="18"/>
    </w:rPr>
  </w:style>
  <w:style w:type="paragraph" w:customStyle="1" w:styleId="MarginEdition">
    <w:name w:val="Margin Edition"/>
    <w:basedOn w:val="MarginNote"/>
    <w:rsid w:val="00D61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899"/>
    <w:rPr>
      <w:sz w:val="2"/>
      <w:szCs w:val="2"/>
    </w:rPr>
  </w:style>
  <w:style w:type="character" w:customStyle="1" w:styleId="Small">
    <w:name w:val="Small"/>
    <w:basedOn w:val="DefaultParagraphFont"/>
    <w:rsid w:val="00D61899"/>
    <w:rPr>
      <w:sz w:val="16"/>
    </w:rPr>
  </w:style>
  <w:style w:type="paragraph" w:customStyle="1" w:styleId="WideTable">
    <w:name w:val="Wide Table"/>
    <w:basedOn w:val="Normal"/>
    <w:rsid w:val="00D61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899"/>
  </w:style>
  <w:style w:type="paragraph" w:styleId="Quote">
    <w:name w:val="Quote"/>
    <w:basedOn w:val="Heading1"/>
    <w:link w:val="QuoteChar"/>
    <w:qFormat/>
    <w:rsid w:val="00D61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899"/>
    <w:pPr>
      <w:pageBreakBefore/>
    </w:pPr>
  </w:style>
  <w:style w:type="paragraph" w:customStyle="1" w:styleId="Border">
    <w:name w:val="Border"/>
    <w:basedOn w:val="Normal"/>
    <w:qFormat/>
    <w:rsid w:val="00D61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899"/>
    <w:rPr>
      <w:u w:val="single"/>
    </w:rPr>
  </w:style>
  <w:style w:type="character" w:customStyle="1" w:styleId="BoldandItalics">
    <w:name w:val="Bold and Italics"/>
    <w:qFormat/>
    <w:rsid w:val="00D61899"/>
    <w:rPr>
      <w:b/>
      <w:i/>
      <w:u w:val="none"/>
    </w:rPr>
  </w:style>
  <w:style w:type="paragraph" w:styleId="BalloonText">
    <w:name w:val="Balloon Text"/>
    <w:basedOn w:val="Normal"/>
    <w:link w:val="BalloonTextChar"/>
    <w:rsid w:val="00D61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899"/>
    <w:pPr>
      <w:spacing w:before="0" w:after="0"/>
    </w:pPr>
  </w:style>
  <w:style w:type="paragraph" w:customStyle="1" w:styleId="BodyTextBold">
    <w:name w:val="Body Text Bold"/>
    <w:basedOn w:val="BodyText"/>
    <w:qFormat/>
    <w:rsid w:val="00D61899"/>
    <w:rPr>
      <w:b/>
    </w:rPr>
  </w:style>
  <w:style w:type="character" w:styleId="Hyperlink">
    <w:name w:val="Hyperlink"/>
    <w:basedOn w:val="DefaultParagraphFont"/>
    <w:uiPriority w:val="99"/>
    <w:unhideWhenUsed/>
    <w:rsid w:val="00C94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6674</Characters>
  <Application>Microsoft Office Word</Application>
  <DocSecurity>0</DocSecurity>
  <Lines>303</Lines>
  <Paragraphs>148</Paragraphs>
  <ScaleCrop>false</ScaleCrop>
  <Company>Author-it Software Corporation Ltd.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UEGNSG619 Perform scheduled maintenance on gas processing or storage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2021-11-23T02:47:00Z</dcterms:created>
  <dcterms:modified xsi:type="dcterms:W3CDTF">2021-11-23T02:47:00Z</dcterms:modified>
</cp:coreProperties>
</file>