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48EE" w:rsidP="00DD48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UEGNSG616 Refurbish gas cylinders</w:t>
      </w:r>
      <w:r>
        <w:fldChar w:fldCharType="end"/>
      </w:r>
    </w:p>
    <w:p w:rsidR="00DD48EE" w:rsidP="00DD48EE">
      <w:pPr>
        <w:pStyle w:val="Version"/>
        <w:sectPr w:rsidSect="003542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42D1" w:rsidP="003542D1">
      <w:pPr>
        <w:pStyle w:val="SuperHeading"/>
      </w:pPr>
      <w:r w:rsidRPr="003542D1">
        <w:t>UEGNSG616 Refurbish gas cylinders</w:t>
      </w:r>
    </w:p>
    <w:p w:rsidR="00000000" w:rsidRPr="003542D1" w:rsidP="003542D1">
      <w:pPr>
        <w:pStyle w:val="Heading1"/>
      </w:pPr>
      <w:bookmarkStart w:id="1" w:name="O_967630"/>
      <w:bookmarkEnd w:id="1"/>
      <w:r w:rsidRPr="003542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2D1" w:rsidP="003542D1">
            <w:pPr>
              <w:pStyle w:val="BodyText"/>
            </w:pPr>
            <w:r w:rsidRPr="003542D1">
              <w:t>Release 1. This is the first release of this unit of competency in the UEG Gas Industry Training Package.</w:t>
            </w:r>
          </w:p>
        </w:tc>
      </w:tr>
    </w:tbl>
    <w:p w:rsidR="00000000" w:rsidRPr="003542D1" w:rsidP="003542D1">
      <w:pPr>
        <w:pStyle w:val="NoPaddingFontSize1"/>
      </w:pPr>
    </w:p>
    <w:p w:rsidR="00000000" w:rsidRPr="003542D1" w:rsidP="003542D1">
      <w:pPr>
        <w:pStyle w:val="AllowPageBreak"/>
      </w:pPr>
    </w:p>
    <w:p w:rsidR="00000000" w:rsidRPr="003542D1" w:rsidP="003542D1">
      <w:pPr>
        <w:pStyle w:val="Heading1"/>
      </w:pPr>
      <w:bookmarkStart w:id="2" w:name="O_967631"/>
      <w:bookmarkEnd w:id="2"/>
      <w:r w:rsidRPr="003542D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2D1" w:rsidP="003542D1">
            <w:pPr>
              <w:pStyle w:val="BodyText"/>
            </w:pPr>
            <w:r w:rsidRPr="003542D1">
              <w:t>This unit involves the skills and knowledge required to inspect, test and refurbish approved lique</w:t>
            </w:r>
            <w:r w:rsidRPr="003542D1">
              <w:t>fied petroleum gas (LPG) cylinders, and complete work and relevant documentation.</w:t>
            </w:r>
          </w:p>
          <w:p w:rsidR="00000000" w:rsidRPr="003542D1" w:rsidP="003542D1">
            <w:pPr>
              <w:pStyle w:val="BodyText"/>
            </w:pPr>
            <w:r w:rsidRPr="003542D1">
              <w:t>It includes correctly and safely carrying out the work using appropriate materials, tools and equipment in accordance with relevant legislation, codes of practice, industry s</w:t>
            </w:r>
            <w:r w:rsidRPr="003542D1">
              <w:t>tandards, regulations and workplace procedures.</w:t>
            </w:r>
          </w:p>
          <w:p w:rsidR="00000000" w:rsidRPr="003542D1" w:rsidP="003542D1">
            <w:pPr>
              <w:pStyle w:val="BodyText"/>
            </w:pPr>
            <w:r w:rsidRPr="003542D1">
              <w:t>Certification is required for LPG cylinder testing locations, and cylinder testing must be conducted under supervision and in accordance with industry standards and regulations.</w:t>
            </w:r>
          </w:p>
          <w:p w:rsidR="00000000" w:rsidRPr="003542D1" w:rsidP="003542D1">
            <w:pPr>
              <w:pStyle w:val="BodyText"/>
            </w:pPr>
            <w:r w:rsidRPr="003542D1">
              <w:t>No licensing, legislative or c</w:t>
            </w:r>
            <w:r w:rsidRPr="003542D1">
              <w:t>ertification requirements apply to this unit at the time of publication.</w:t>
            </w:r>
          </w:p>
        </w:tc>
      </w:tr>
    </w:tbl>
    <w:p w:rsidR="00000000" w:rsidRPr="003542D1" w:rsidP="003542D1">
      <w:pPr>
        <w:pStyle w:val="NoPaddingFontSize1"/>
      </w:pPr>
    </w:p>
    <w:p w:rsidR="00000000" w:rsidRPr="003542D1" w:rsidP="003542D1">
      <w:pPr>
        <w:pStyle w:val="AllowPageBreak"/>
      </w:pPr>
    </w:p>
    <w:p w:rsidR="00000000" w:rsidRPr="003542D1" w:rsidP="003542D1">
      <w:pPr>
        <w:pStyle w:val="Heading1"/>
      </w:pPr>
      <w:bookmarkStart w:id="3" w:name="O_967632"/>
      <w:bookmarkEnd w:id="3"/>
      <w:r w:rsidRPr="003542D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2D1" w:rsidP="003542D1">
            <w:pPr>
              <w:pStyle w:val="BodyText"/>
            </w:pPr>
            <w:r w:rsidRPr="003542D1">
              <w:t>Not applicable.</w:t>
            </w:r>
          </w:p>
        </w:tc>
      </w:tr>
    </w:tbl>
    <w:p w:rsidR="00000000" w:rsidRPr="003542D1" w:rsidP="003542D1">
      <w:pPr>
        <w:pStyle w:val="NoPaddingFontSize1"/>
      </w:pPr>
    </w:p>
    <w:p w:rsidR="00000000" w:rsidRPr="003542D1" w:rsidP="003542D1">
      <w:pPr>
        <w:pStyle w:val="AllowPageBreak"/>
      </w:pPr>
    </w:p>
    <w:p w:rsidR="00000000" w:rsidRPr="003542D1" w:rsidP="003542D1">
      <w:pPr>
        <w:pStyle w:val="Heading1"/>
      </w:pPr>
      <w:bookmarkStart w:id="4" w:name="O_967633"/>
      <w:bookmarkEnd w:id="4"/>
      <w:r w:rsidRPr="003542D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2D1" w:rsidP="003542D1">
            <w:pPr>
              <w:pStyle w:val="BodyText"/>
            </w:pPr>
            <w:r w:rsidRPr="003542D1">
              <w:t>Gaseous fuel Vessels</w:t>
            </w:r>
          </w:p>
        </w:tc>
      </w:tr>
    </w:tbl>
    <w:p w:rsidR="00000000" w:rsidRPr="003542D1" w:rsidP="003542D1">
      <w:pPr>
        <w:pStyle w:val="NoPaddingFontSize1"/>
      </w:pPr>
    </w:p>
    <w:p w:rsidR="00000000" w:rsidRPr="003542D1" w:rsidP="003542D1">
      <w:pPr>
        <w:pStyle w:val="AllowPageBreak"/>
      </w:pPr>
    </w:p>
    <w:p w:rsidR="00000000" w:rsidRPr="003542D1" w:rsidP="003542D1">
      <w:pPr>
        <w:pStyle w:val="Heading1"/>
      </w:pPr>
      <w:bookmarkStart w:id="5" w:name="O_967634"/>
      <w:bookmarkEnd w:id="5"/>
      <w:r w:rsidRPr="003542D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2D1" w:rsidP="003542D1">
            <w:pPr>
              <w:pStyle w:val="BodyText"/>
            </w:pPr>
            <w:r w:rsidRPr="003542D1">
              <w:t>Gas Industry</w:t>
            </w:r>
          </w:p>
        </w:tc>
      </w:tr>
    </w:tbl>
    <w:p w:rsidR="00000000" w:rsidRPr="003542D1" w:rsidP="003542D1">
      <w:pPr>
        <w:pStyle w:val="NoPaddingFontSize1"/>
      </w:pPr>
    </w:p>
    <w:p w:rsidR="00000000" w:rsidRPr="003542D1" w:rsidP="003542D1">
      <w:pPr>
        <w:pStyle w:val="AllowPageBreak"/>
      </w:pPr>
    </w:p>
    <w:p w:rsidR="00000000" w:rsidRPr="003542D1" w:rsidP="003542D1">
      <w:pPr>
        <w:pStyle w:val="Heading1"/>
      </w:pPr>
      <w:bookmarkStart w:id="6" w:name="O_967635"/>
      <w:bookmarkEnd w:id="6"/>
      <w:r w:rsidRPr="003542D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542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2D1" w:rsidP="003542D1">
            <w:pPr>
              <w:pStyle w:val="BodyText"/>
            </w:pPr>
            <w:r w:rsidRPr="003542D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rPr>
                <w:rStyle w:val="SpecialBold"/>
              </w:rPr>
              <w:t>PERFORMANCE CRITERIA</w:t>
            </w:r>
          </w:p>
        </w:tc>
      </w:tr>
      <w:tr w:rsidTr="003542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t>Performance criteria describe the performance needed to demonstrate achievement of the element.</w:t>
            </w:r>
          </w:p>
        </w:tc>
      </w:tr>
      <w:tr w:rsidTr="003542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2D1" w:rsidP="003542D1">
            <w:pPr>
              <w:pStyle w:val="BodyText"/>
            </w:pPr>
            <w:r w:rsidRPr="003542D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2D1" w:rsidP="003542D1">
            <w:pPr>
              <w:pStyle w:val="BodyText"/>
            </w:pPr>
            <w:r w:rsidRPr="003542D1">
              <w:rPr>
                <w:rStyle w:val="SpecialBold"/>
              </w:rPr>
              <w:t>Prepare to refurbish LPG cylinders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t>Job requirements and workplace procedures for the work are discussed with relevant person/s to confirm the work schedule</w:t>
            </w:r>
          </w:p>
        </w:tc>
      </w:tr>
      <w:tr w:rsidTr="003542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2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t>Work health and safety (WHS)/occupational health and safety (OHS), environmental and sustainable energy measures and workplace p</w:t>
            </w:r>
            <w:r w:rsidRPr="003542D1">
              <w:t xml:space="preserve">olicies and procedures for the work are obtained and applied </w:t>
            </w:r>
          </w:p>
        </w:tc>
      </w:tr>
      <w:tr w:rsidTr="003542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2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t xml:space="preserve">Relevant person/s are consulted to ensure the work is coordinated effectively and recommendations to assist with the refurbishing of gas cylinders </w:t>
            </w:r>
            <w:r w:rsidRPr="003542D1">
              <w:t>are made to others involved in the work in accordance with workplace procedures</w:t>
            </w:r>
          </w:p>
        </w:tc>
      </w:tr>
      <w:tr w:rsidTr="003542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2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t>Hazards are identified, WHS/OHS risks assessed and control measures prioritised, implemented and monitored in accordance with workplace procedures</w:t>
            </w:r>
          </w:p>
        </w:tc>
      </w:tr>
      <w:tr w:rsidTr="003542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2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t>Materials, tool</w:t>
            </w:r>
            <w:r w:rsidRPr="003542D1">
              <w:t>s and personal protective equipment (PPE) required for the work are obtained and checked for correct operation and safety in accordance with workplace procedures and manufacturer instructions</w:t>
            </w:r>
          </w:p>
        </w:tc>
      </w:tr>
      <w:tr w:rsidTr="003542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2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t>Responsibilities for incidents, emergencies and other rel</w:t>
            </w:r>
            <w:r w:rsidRPr="003542D1">
              <w:t xml:space="preserve">ated work safety procedures at the work site are confirmed with relevant person/s to ensure safety measures are followed </w:t>
            </w:r>
          </w:p>
        </w:tc>
      </w:tr>
      <w:tr w:rsidTr="003542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2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t>Client issues are referred to relevant person/s in accordance with industry and community standards and workplace procedures</w:t>
            </w:r>
          </w:p>
        </w:tc>
      </w:tr>
      <w:tr w:rsidTr="003542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2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t xml:space="preserve">Work site is prepared in accordance with job instructions, work schedule and workplace procedures to minimise risk and damage to property, commerce and individuals </w:t>
            </w:r>
          </w:p>
        </w:tc>
      </w:tr>
      <w:tr w:rsidTr="003542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2D1" w:rsidP="003542D1">
            <w:pPr>
              <w:pStyle w:val="BodyText"/>
            </w:pPr>
            <w:r w:rsidRPr="003542D1"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2D1" w:rsidP="003542D1">
            <w:pPr>
              <w:pStyle w:val="BodyText"/>
            </w:pPr>
            <w:r w:rsidRPr="003542D1">
              <w:rPr>
                <w:rStyle w:val="SpecialBold"/>
              </w:rPr>
              <w:t>Inspect and refurbish LPG cylinders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t xml:space="preserve">WHS/OHS policies, procedures and safe work </w:t>
            </w:r>
            <w:r w:rsidRPr="003542D1">
              <w:t>practices are followed to eliminate or minimise incidents and hazards</w:t>
            </w:r>
          </w:p>
        </w:tc>
      </w:tr>
      <w:tr w:rsidTr="003542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2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t xml:space="preserve">Hazardous activities associated with inspecting and refurbishing LPG cylinders are conducted in accordance with job instructions, safety requirements and workplace procedures </w:t>
            </w:r>
          </w:p>
        </w:tc>
      </w:tr>
      <w:tr w:rsidTr="003542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2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t>Refurbishing of gas cylinders is carried out in accordance with job instructions, industry standards, regulations and workplace procedures</w:t>
            </w:r>
          </w:p>
        </w:tc>
      </w:tr>
      <w:tr w:rsidTr="003542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2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t>Hazard warnings and safety signs are recognised, hazards asses</w:t>
            </w:r>
            <w:r w:rsidRPr="003542D1">
              <w:t xml:space="preserve">sed and WHS/OHS risks reported to </w:t>
            </w:r>
            <w:r w:rsidRPr="003542D1">
              <w:t>authorised person/s for directions in accordance with workplace procedures</w:t>
            </w:r>
          </w:p>
        </w:tc>
      </w:tr>
      <w:tr w:rsidTr="003542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2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t>Cylinders that are damaged or do not comply to industry and safety standards are coded and condemned in accordance with workplace procedures</w:t>
            </w:r>
          </w:p>
        </w:tc>
      </w:tr>
      <w:tr w:rsidTr="003542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2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t>Unplanned events are referred to authorised person/s for directions in accordance with workplace procedures</w:t>
            </w:r>
          </w:p>
        </w:tc>
      </w:tr>
      <w:tr w:rsidTr="003542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2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t>Problems associated with the refurbishing of gas cylinders are resolved by using problem-solving techniques in accordance with workpl</w:t>
            </w:r>
            <w:r w:rsidRPr="003542D1">
              <w:t>ace procedures industry standards and regulations</w:t>
            </w:r>
          </w:p>
        </w:tc>
      </w:tr>
      <w:tr w:rsidTr="003542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2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t>Quality and safety checks of the work are undertaken in accordance with job instructions, industry standards and workplace procedures</w:t>
            </w:r>
          </w:p>
        </w:tc>
      </w:tr>
      <w:tr w:rsidTr="003542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2D1" w:rsidP="003542D1">
            <w:pPr>
              <w:pStyle w:val="BodyText"/>
            </w:pPr>
            <w:r w:rsidRPr="003542D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2D1" w:rsidP="003542D1">
            <w:pPr>
              <w:pStyle w:val="BodyText"/>
            </w:pPr>
            <w:r w:rsidRPr="003542D1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t>Completed work is checked against work schedule and anomalies reported to authorised person/s in accordance with workplace procedures</w:t>
            </w:r>
          </w:p>
        </w:tc>
      </w:tr>
      <w:tr w:rsidTr="003542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2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t>Accidents and incidents are actioned as required and reported to authorised persons in accordance with workplace pr</w:t>
            </w:r>
            <w:r w:rsidRPr="003542D1">
              <w:t>ocedures</w:t>
            </w:r>
          </w:p>
        </w:tc>
      </w:tr>
      <w:tr w:rsidTr="003542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2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t>Work site is cleaned up and made safe in accordance with job instructions and workplace procedures</w:t>
            </w:r>
          </w:p>
        </w:tc>
      </w:tr>
      <w:tr w:rsidTr="003542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2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t>Tools, equipment and any surplus resources and materials are cleaned, checked and returned to storage in accordance with workplace pro</w:t>
            </w:r>
            <w:r w:rsidRPr="003542D1">
              <w:t>cedures</w:t>
            </w:r>
          </w:p>
        </w:tc>
      </w:tr>
      <w:tr w:rsidTr="003542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2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t>Inspection results and completion processes are undertaken in accordance with workplace procedures</w:t>
            </w:r>
          </w:p>
        </w:tc>
      </w:tr>
      <w:tr w:rsidTr="003542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2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2D1" w:rsidP="003542D1">
            <w:pPr>
              <w:pStyle w:val="BodyText"/>
            </w:pPr>
            <w:r w:rsidRPr="003542D1">
              <w:t>Work completion records, report forms and data sheets are completed accurately in accordance with job instructions and workplace procedures</w:t>
            </w:r>
          </w:p>
        </w:tc>
      </w:tr>
    </w:tbl>
    <w:p w:rsidR="00000000" w:rsidRPr="003542D1" w:rsidP="003542D1">
      <w:pPr>
        <w:pStyle w:val="NoPaddingFontSize1"/>
      </w:pPr>
    </w:p>
    <w:p w:rsidR="00000000" w:rsidRPr="003542D1" w:rsidP="003542D1">
      <w:pPr>
        <w:pStyle w:val="AllowPageBreak"/>
      </w:pPr>
    </w:p>
    <w:p w:rsidR="00000000" w:rsidRPr="003542D1" w:rsidP="003542D1">
      <w:pPr>
        <w:pStyle w:val="Heading1"/>
      </w:pPr>
      <w:bookmarkStart w:id="7" w:name="O_967636"/>
      <w:bookmarkEnd w:id="7"/>
      <w:r w:rsidRPr="003542D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2D1" w:rsidP="003542D1">
            <w:pPr>
              <w:pStyle w:val="BodyText"/>
            </w:pPr>
            <w:r w:rsidRPr="003542D1">
              <w:t>Foundation skills essential to performance are explicit in the performance crit</w:t>
            </w:r>
            <w:r w:rsidRPr="003542D1">
              <w:t>eria of this unit of competency.</w:t>
            </w:r>
          </w:p>
        </w:tc>
      </w:tr>
    </w:tbl>
    <w:p w:rsidR="00000000" w:rsidRPr="003542D1" w:rsidP="003542D1">
      <w:pPr>
        <w:pStyle w:val="NoPaddingFontSize1"/>
      </w:pPr>
    </w:p>
    <w:p w:rsidR="00000000" w:rsidRPr="003542D1" w:rsidP="003542D1">
      <w:pPr>
        <w:pStyle w:val="AllowPageBreak"/>
      </w:pPr>
    </w:p>
    <w:p w:rsidR="00000000" w:rsidRPr="003542D1" w:rsidP="003542D1">
      <w:pPr>
        <w:pStyle w:val="Heading1"/>
      </w:pPr>
      <w:bookmarkStart w:id="8" w:name="O_967637"/>
      <w:bookmarkEnd w:id="8"/>
      <w:r w:rsidRPr="003542D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354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2D1" w:rsidP="003542D1">
            <w:pPr>
              <w:pStyle w:val="BodyText"/>
            </w:pPr>
            <w:r w:rsidRPr="003542D1">
              <w:t>Range is restricted to essential operating conditions and any other variables essential to the work environment.</w:t>
            </w:r>
          </w:p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t>Non-essential conditions may be found in the UEG Gas Industry Training Package Companion Volume Implementation Guide.</w:t>
            </w:r>
          </w:p>
        </w:tc>
      </w:tr>
      <w:tr w:rsidTr="00354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2D1">
            <w:pPr>
              <w:pStyle w:val="BodyText"/>
              <w:rPr>
                <w:lang w:val="en-NZ"/>
              </w:rPr>
            </w:pPr>
            <w:r w:rsidRPr="003542D1">
              <w:t>competency must be demonstrated in relation to: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2D1" w:rsidP="003542D1">
            <w:pPr>
              <w:pStyle w:val="ListBullet"/>
            </w:pPr>
            <w:r w:rsidRPr="003542D1">
              <w:t xml:space="preserve">inspecting and refurbishing LPG cylinders at a work site registered and certified as a </w:t>
            </w:r>
            <w:r w:rsidRPr="003542D1">
              <w:t>LPG cylinder test station</w:t>
            </w:r>
          </w:p>
        </w:tc>
      </w:tr>
    </w:tbl>
    <w:p w:rsidR="00000000" w:rsidRPr="003542D1" w:rsidP="003542D1">
      <w:pPr>
        <w:pStyle w:val="NoPaddingFontSize1"/>
      </w:pPr>
    </w:p>
    <w:p w:rsidR="00000000" w:rsidRPr="003542D1" w:rsidP="003542D1">
      <w:pPr>
        <w:pStyle w:val="AllowPageBreak"/>
      </w:pPr>
    </w:p>
    <w:p w:rsidR="00000000" w:rsidRPr="003542D1" w:rsidP="003542D1">
      <w:pPr>
        <w:pStyle w:val="Heading1"/>
      </w:pPr>
      <w:bookmarkStart w:id="9" w:name="O_967638"/>
      <w:bookmarkEnd w:id="9"/>
      <w:r w:rsidRPr="003542D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2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2D1" w:rsidP="003542D1">
            <w:pPr>
              <w:pStyle w:val="BodyText"/>
            </w:pPr>
            <w:r w:rsidRPr="003542D1">
              <w:t>This unit replaces and is equivalent to UEGNSG616A Refurbish gas cylinders.</w:t>
            </w:r>
          </w:p>
        </w:tc>
      </w:tr>
    </w:tbl>
    <w:p w:rsidR="00000000" w:rsidRPr="003542D1" w:rsidP="003542D1">
      <w:pPr>
        <w:pStyle w:val="NoPaddingFontSize1"/>
      </w:pPr>
    </w:p>
    <w:p w:rsidR="00000000" w:rsidRPr="003542D1" w:rsidP="003542D1">
      <w:pPr>
        <w:pStyle w:val="AllowPageBreak"/>
      </w:pPr>
    </w:p>
    <w:p w:rsidR="00000000" w:rsidRPr="003542D1" w:rsidP="003542D1">
      <w:pPr>
        <w:pStyle w:val="Heading1"/>
      </w:pPr>
      <w:bookmarkStart w:id="10" w:name="O_967645"/>
      <w:bookmarkEnd w:id="10"/>
      <w:r w:rsidRPr="003542D1">
        <w:t>Links</w:t>
      </w:r>
    </w:p>
    <w:p w:rsidR="00000000" w:rsidRPr="003542D1" w:rsidP="00DD48EE">
      <w:pPr>
        <w:pStyle w:val="BodyText"/>
      </w:pPr>
      <w:r w:rsidRPr="003542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E3042F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3542D1" w:rsidP="003542D1"/>
    <w:sectPr w:rsidSect="003542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2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2D1" w:rsidRPr="00DD48EE" w:rsidP="00DD48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2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8EE" w:rsidP="003542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48EE" w:rsidP="003542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D48EE" w:rsidP="003542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2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8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42D1" w:rsidRPr="00DD48EE" w:rsidP="00DD48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2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8EE" w:rsidRPr="002D2AF8" w:rsidP="003542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UEGNSG616 Refurbish gas cylinders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DD48EE" w:rsidP="003542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56AC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36CC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2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42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42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42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42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42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42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42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42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42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42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42D1"/>
  </w:style>
  <w:style w:type="character" w:customStyle="1" w:styleId="Heading1Char">
    <w:name w:val="Heading 1 Char"/>
    <w:basedOn w:val="DefaultParagraphFont"/>
    <w:link w:val="Heading1"/>
    <w:rsid w:val="003542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42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42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42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42D1"/>
    <w:rPr>
      <w:b/>
      <w:spacing w:val="0"/>
    </w:rPr>
  </w:style>
  <w:style w:type="paragraph" w:customStyle="1" w:styleId="SuperHeading">
    <w:name w:val="SuperHeading"/>
    <w:basedOn w:val="Normal"/>
    <w:rsid w:val="003542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42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542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42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42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42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42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42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42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42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42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42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42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42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42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42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42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42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42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42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42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42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42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42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42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42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42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42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42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42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42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42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42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42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42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42D1"/>
    <w:rPr>
      <w:i/>
    </w:rPr>
  </w:style>
  <w:style w:type="paragraph" w:styleId="Caption">
    <w:name w:val="caption"/>
    <w:basedOn w:val="BodyText"/>
    <w:next w:val="Normal"/>
    <w:qFormat/>
    <w:rsid w:val="003542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42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42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42D1"/>
  </w:style>
  <w:style w:type="paragraph" w:styleId="TableofFigures">
    <w:name w:val="table of figures"/>
    <w:basedOn w:val="Normal"/>
    <w:next w:val="Normal"/>
    <w:semiHidden/>
    <w:rsid w:val="003542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42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42D1"/>
    <w:rPr>
      <w:rFonts w:ascii="Wingdings" w:hAnsi="Wingdings"/>
    </w:rPr>
  </w:style>
  <w:style w:type="paragraph" w:customStyle="1" w:styleId="TableHeading">
    <w:name w:val="Table Heading"/>
    <w:basedOn w:val="HeadingBase"/>
    <w:rsid w:val="003542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42D1"/>
    <w:rPr>
      <w:color w:val="0033CC"/>
      <w:u w:val="none"/>
    </w:rPr>
  </w:style>
  <w:style w:type="paragraph" w:customStyle="1" w:styleId="BodyTextRight">
    <w:name w:val="Body Text Right"/>
    <w:basedOn w:val="BodyText"/>
    <w:rsid w:val="003542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42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42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42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42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42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42D1"/>
    <w:rPr>
      <w:sz w:val="32"/>
    </w:rPr>
  </w:style>
  <w:style w:type="paragraph" w:customStyle="1" w:styleId="HeadingProcedure">
    <w:name w:val="Heading Procedure"/>
    <w:basedOn w:val="HeadingBase"/>
    <w:next w:val="Normal"/>
    <w:rsid w:val="003542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42D1"/>
    <w:pPr>
      <w:spacing w:before="60" w:after="60"/>
    </w:pPr>
  </w:style>
  <w:style w:type="paragraph" w:styleId="ListContinue">
    <w:name w:val="List Continue"/>
    <w:basedOn w:val="List"/>
    <w:rsid w:val="003542D1"/>
    <w:pPr>
      <w:ind w:firstLine="0"/>
    </w:pPr>
  </w:style>
  <w:style w:type="paragraph" w:customStyle="1" w:styleId="ListNote">
    <w:name w:val="List Note"/>
    <w:basedOn w:val="List"/>
    <w:rsid w:val="003542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42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42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42D1"/>
    <w:rPr>
      <w:rFonts w:ascii="Courier New" w:hAnsi="Courier New"/>
    </w:rPr>
  </w:style>
  <w:style w:type="paragraph" w:customStyle="1" w:styleId="NoteBullet">
    <w:name w:val="Note Bullet"/>
    <w:basedOn w:val="Note"/>
    <w:rsid w:val="003542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42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42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42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42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42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42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42D1"/>
    <w:rPr>
      <w:b/>
      <w:smallCaps/>
    </w:rPr>
  </w:style>
  <w:style w:type="paragraph" w:customStyle="1" w:styleId="TableListNumber">
    <w:name w:val="Table List Number"/>
    <w:basedOn w:val="ListNumber"/>
    <w:rsid w:val="003542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42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42D1"/>
    <w:pPr>
      <w:numPr>
        <w:numId w:val="8"/>
      </w:numPr>
    </w:pPr>
  </w:style>
  <w:style w:type="paragraph" w:customStyle="1" w:styleId="ListAlpha2">
    <w:name w:val="List Alpha 2"/>
    <w:basedOn w:val="List2"/>
    <w:rsid w:val="003542D1"/>
    <w:pPr>
      <w:numPr>
        <w:numId w:val="7"/>
      </w:numPr>
    </w:pPr>
  </w:style>
  <w:style w:type="paragraph" w:styleId="List2">
    <w:name w:val="List 2"/>
    <w:basedOn w:val="BodyText"/>
    <w:rsid w:val="003542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42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42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42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42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42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42D1"/>
    <w:pPr>
      <w:numPr>
        <w:numId w:val="3"/>
      </w:numPr>
    </w:pPr>
  </w:style>
  <w:style w:type="paragraph" w:styleId="ListContinue2">
    <w:name w:val="List Continue 2"/>
    <w:basedOn w:val="List2"/>
    <w:rsid w:val="003542D1"/>
    <w:pPr>
      <w:ind w:firstLine="0"/>
    </w:pPr>
  </w:style>
  <w:style w:type="paragraph" w:styleId="ListContinue3">
    <w:name w:val="List Continue 3"/>
    <w:basedOn w:val="List3"/>
    <w:rsid w:val="003542D1"/>
    <w:pPr>
      <w:ind w:left="1021" w:firstLine="0"/>
    </w:pPr>
  </w:style>
  <w:style w:type="paragraph" w:styleId="ListContinue4">
    <w:name w:val="List Continue 4"/>
    <w:basedOn w:val="List4"/>
    <w:rsid w:val="003542D1"/>
    <w:pPr>
      <w:ind w:firstLine="0"/>
    </w:pPr>
  </w:style>
  <w:style w:type="paragraph" w:styleId="ListContinue5">
    <w:name w:val="List Continue 5"/>
    <w:basedOn w:val="List5"/>
    <w:rsid w:val="003542D1"/>
    <w:pPr>
      <w:ind w:firstLine="0"/>
    </w:pPr>
  </w:style>
  <w:style w:type="paragraph" w:styleId="ListNumber3">
    <w:name w:val="List Number 3"/>
    <w:basedOn w:val="List3"/>
    <w:rsid w:val="003542D1"/>
    <w:pPr>
      <w:numPr>
        <w:numId w:val="4"/>
      </w:numPr>
    </w:pPr>
  </w:style>
  <w:style w:type="paragraph" w:styleId="ListNumber4">
    <w:name w:val="List Number 4"/>
    <w:basedOn w:val="List4"/>
    <w:rsid w:val="003542D1"/>
    <w:pPr>
      <w:numPr>
        <w:numId w:val="5"/>
      </w:numPr>
    </w:pPr>
  </w:style>
  <w:style w:type="paragraph" w:styleId="ListNumber5">
    <w:name w:val="List Number 5"/>
    <w:basedOn w:val="List5"/>
    <w:rsid w:val="003542D1"/>
    <w:pPr>
      <w:numPr>
        <w:numId w:val="6"/>
      </w:numPr>
    </w:pPr>
  </w:style>
  <w:style w:type="paragraph" w:styleId="BlockText">
    <w:name w:val="Block Text"/>
    <w:basedOn w:val="Normal"/>
    <w:rsid w:val="003542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42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42D1"/>
    <w:rPr>
      <w:sz w:val="16"/>
      <w:vertAlign w:val="superscript"/>
    </w:rPr>
  </w:style>
  <w:style w:type="character" w:customStyle="1" w:styleId="Symbols">
    <w:name w:val="Symbols"/>
    <w:basedOn w:val="DefaultParagraphFont"/>
    <w:rsid w:val="003542D1"/>
    <w:rPr>
      <w:rFonts w:ascii="Symbol" w:hAnsi="Symbol"/>
    </w:rPr>
  </w:style>
  <w:style w:type="character" w:customStyle="1" w:styleId="MenuOptions">
    <w:name w:val="Menu Options"/>
    <w:basedOn w:val="DefaultParagraphFont"/>
    <w:rsid w:val="003542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42D1"/>
    <w:rPr>
      <w:b/>
    </w:rPr>
  </w:style>
  <w:style w:type="character" w:customStyle="1" w:styleId="Underlined">
    <w:name w:val="Underlined"/>
    <w:basedOn w:val="DefaultParagraphFont"/>
    <w:rsid w:val="003542D1"/>
    <w:rPr>
      <w:u w:val="single"/>
    </w:rPr>
  </w:style>
  <w:style w:type="paragraph" w:customStyle="1" w:styleId="TableBodyTextRight">
    <w:name w:val="Table Body Text Right"/>
    <w:basedOn w:val="TableBodyText"/>
    <w:rsid w:val="003542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42D1"/>
    <w:rPr>
      <w:sz w:val="18"/>
    </w:rPr>
  </w:style>
  <w:style w:type="paragraph" w:customStyle="1" w:styleId="BodySmallRight">
    <w:name w:val="Body Small Right"/>
    <w:basedOn w:val="BodyTextRight"/>
    <w:rsid w:val="003542D1"/>
    <w:rPr>
      <w:sz w:val="18"/>
      <w:szCs w:val="18"/>
    </w:rPr>
  </w:style>
  <w:style w:type="paragraph" w:customStyle="1" w:styleId="MarginEdition">
    <w:name w:val="Margin Edition"/>
    <w:basedOn w:val="MarginNote"/>
    <w:rsid w:val="003542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42D1"/>
    <w:rPr>
      <w:sz w:val="2"/>
      <w:szCs w:val="2"/>
    </w:rPr>
  </w:style>
  <w:style w:type="character" w:customStyle="1" w:styleId="Small">
    <w:name w:val="Small"/>
    <w:basedOn w:val="DefaultParagraphFont"/>
    <w:rsid w:val="003542D1"/>
    <w:rPr>
      <w:sz w:val="16"/>
    </w:rPr>
  </w:style>
  <w:style w:type="paragraph" w:customStyle="1" w:styleId="WideTable">
    <w:name w:val="Wide Table"/>
    <w:basedOn w:val="Normal"/>
    <w:rsid w:val="003542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42D1"/>
  </w:style>
  <w:style w:type="paragraph" w:styleId="Quote">
    <w:name w:val="Quote"/>
    <w:basedOn w:val="Heading1"/>
    <w:link w:val="QuoteChar"/>
    <w:qFormat/>
    <w:rsid w:val="003542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42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42D1"/>
    <w:pPr>
      <w:pageBreakBefore/>
    </w:pPr>
  </w:style>
  <w:style w:type="paragraph" w:customStyle="1" w:styleId="Border">
    <w:name w:val="Border"/>
    <w:basedOn w:val="Normal"/>
    <w:qFormat/>
    <w:rsid w:val="003542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42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2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2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42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42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42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42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42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42D1"/>
    <w:rPr>
      <w:u w:val="single"/>
    </w:rPr>
  </w:style>
  <w:style w:type="character" w:customStyle="1" w:styleId="BoldandItalics">
    <w:name w:val="Bold and Italics"/>
    <w:qFormat/>
    <w:rsid w:val="003542D1"/>
    <w:rPr>
      <w:b/>
      <w:i/>
      <w:u w:val="none"/>
    </w:rPr>
  </w:style>
  <w:style w:type="paragraph" w:styleId="BalloonText">
    <w:name w:val="Balloon Text"/>
    <w:basedOn w:val="Normal"/>
    <w:link w:val="BalloonTextChar"/>
    <w:rsid w:val="003542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42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42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42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42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42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42D1"/>
    <w:pPr>
      <w:spacing w:before="0" w:after="0"/>
    </w:pPr>
  </w:style>
  <w:style w:type="paragraph" w:customStyle="1" w:styleId="BodyTextBold">
    <w:name w:val="Body Text Bold"/>
    <w:basedOn w:val="BodyText"/>
    <w:qFormat/>
    <w:rsid w:val="003542D1"/>
    <w:rPr>
      <w:b/>
    </w:rPr>
  </w:style>
  <w:style w:type="character" w:styleId="Hyperlink">
    <w:name w:val="Hyperlink"/>
    <w:basedOn w:val="DefaultParagraphFont"/>
    <w:uiPriority w:val="99"/>
    <w:unhideWhenUsed/>
    <w:rsid w:val="00DD48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789</Words>
  <Characters>4938</Characters>
  <Application>Microsoft Office Word</Application>
  <DocSecurity>0</DocSecurity>
  <Lines>224</Lines>
  <Paragraphs>98</Paragraphs>
  <ScaleCrop>false</ScaleCrop>
  <Company>Author-it Software Corporation Ltd.</Company>
  <LinksUpToDate>false</LinksUpToDate>
  <CharactersWithSpaces>5629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UEGNSG616 Refurbish gas cylinders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2021-11-23T02:49:00Z</dcterms:created>
  <dcterms:modified xsi:type="dcterms:W3CDTF">2021-11-23T02:49:00Z</dcterms:modified>
</cp:coreProperties>
</file>