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859" w:rsidP="00ED3859">
      <w:pPr>
        <w:pStyle w:val="Title"/>
      </w:pPr>
      <w:r>
        <w:fldChar w:fldCharType="begin"/>
      </w:r>
      <w:r>
        <w:instrText xml:space="preserve"> TITLE   \* MERGEFORMAT </w:instrText>
      </w:r>
      <w:r>
        <w:fldChar w:fldCharType="separate"/>
      </w:r>
      <w:r>
        <w:t>UEGNSG616 Refurbish gas cylinders</w:t>
      </w:r>
      <w:r>
        <w:fldChar w:fldCharType="end"/>
      </w:r>
    </w:p>
    <w:p w:rsidR="00ED3859" w:rsidP="00ED3859">
      <w:pPr>
        <w:pStyle w:val="Version"/>
        <w:sectPr w:rsidSect="00A867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716" w:rsidP="00A86716">
      <w:pPr>
        <w:pStyle w:val="SuperHeading"/>
      </w:pPr>
      <w:r w:rsidRPr="00A86716">
        <w:t>UEGNSG616 Refurbish gas cylinders</w:t>
      </w:r>
    </w:p>
    <w:p w:rsidR="00000000" w:rsidRPr="00A86716" w:rsidP="00A86716">
      <w:pPr>
        <w:pStyle w:val="Heading1"/>
      </w:pPr>
      <w:bookmarkStart w:id="1" w:name="O_967630"/>
      <w:bookmarkEnd w:id="1"/>
      <w:r w:rsidRPr="00A86716">
        <w:t>Modification History</w:t>
      </w:r>
    </w:p>
    <w:tbl>
      <w:tblPr>
        <w:tblW w:w="9497" w:type="dxa"/>
        <w:tblLayout w:type="fixed"/>
        <w:tblCellMar>
          <w:left w:w="62" w:type="dxa"/>
          <w:right w:w="62" w:type="dxa"/>
        </w:tblCellMar>
        <w:tblLook w:val="0000"/>
      </w:tblPr>
      <w:tblGrid>
        <w:gridCol w:w="9497"/>
      </w:tblGrid>
      <w:tr w:rsidTr="00A867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t>Release 1. This is the first release of this unit of competency in the UEG Gas Industry Training Package.</w:t>
            </w:r>
          </w:p>
        </w:tc>
      </w:tr>
    </w:tbl>
    <w:p w:rsidR="00000000" w:rsidRPr="00A86716" w:rsidP="00A86716">
      <w:pPr>
        <w:pStyle w:val="NoPaddingFontSize1"/>
      </w:pPr>
    </w:p>
    <w:p w:rsidR="00000000" w:rsidRPr="00A86716" w:rsidP="00A86716">
      <w:pPr>
        <w:pStyle w:val="AllowPageBreak"/>
      </w:pPr>
    </w:p>
    <w:p w:rsidR="00000000" w:rsidRPr="00A86716" w:rsidP="00A86716">
      <w:pPr>
        <w:pStyle w:val="Heading1"/>
      </w:pPr>
      <w:bookmarkStart w:id="2" w:name="O_967631"/>
      <w:bookmarkEnd w:id="2"/>
      <w:r w:rsidRPr="00A86716">
        <w:t>Application</w:t>
      </w:r>
    </w:p>
    <w:tbl>
      <w:tblPr>
        <w:tblW w:w="9497" w:type="dxa"/>
        <w:tblLayout w:type="fixed"/>
        <w:tblCellMar>
          <w:left w:w="62" w:type="dxa"/>
          <w:right w:w="62" w:type="dxa"/>
        </w:tblCellMar>
        <w:tblLook w:val="0000"/>
      </w:tblPr>
      <w:tblGrid>
        <w:gridCol w:w="9497"/>
      </w:tblGrid>
      <w:tr w:rsidTr="00A867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t>This unit involves the skills and knowledge required to inspect, test and refurbish approved lique</w:t>
            </w:r>
            <w:r w:rsidRPr="00A86716">
              <w:t>fied petroleum gas (LPG) cylinders, and complete work and relevant documentation.</w:t>
            </w:r>
          </w:p>
          <w:p w:rsidR="00000000" w:rsidRPr="00A86716" w:rsidP="00A86716">
            <w:pPr>
              <w:pStyle w:val="BodyText"/>
            </w:pPr>
            <w:r w:rsidRPr="00A86716">
              <w:t>It includes correctly and safely carrying out the work using appropriate materials, tools and equipment in accordance with relevant legislation, codes of practice, industry s</w:t>
            </w:r>
            <w:r w:rsidRPr="00A86716">
              <w:t>tandards, regulations and workplace procedures.</w:t>
            </w:r>
          </w:p>
          <w:p w:rsidR="00000000" w:rsidRPr="00A86716" w:rsidP="00A86716">
            <w:pPr>
              <w:pStyle w:val="BodyText"/>
            </w:pPr>
            <w:r w:rsidRPr="00A86716">
              <w:t>Certification is required for LPG cylinder testing locations, and cylinder testing must be conducted under supervision and in accordance with industry standards and regulations.</w:t>
            </w:r>
          </w:p>
          <w:p w:rsidR="00000000" w:rsidRPr="00A86716" w:rsidP="00A86716">
            <w:pPr>
              <w:pStyle w:val="BodyText"/>
            </w:pPr>
            <w:r w:rsidRPr="00A86716">
              <w:t>No licensing, legislative or c</w:t>
            </w:r>
            <w:r w:rsidRPr="00A86716">
              <w:t>ertification requirements apply to this unit at the time of publication.</w:t>
            </w:r>
          </w:p>
        </w:tc>
      </w:tr>
    </w:tbl>
    <w:p w:rsidR="00000000" w:rsidRPr="00A86716" w:rsidP="00A86716">
      <w:pPr>
        <w:pStyle w:val="NoPaddingFontSize1"/>
      </w:pPr>
    </w:p>
    <w:p w:rsidR="00000000" w:rsidRPr="00A86716" w:rsidP="00A86716">
      <w:pPr>
        <w:pStyle w:val="AllowPageBreak"/>
      </w:pPr>
    </w:p>
    <w:p w:rsidR="00000000" w:rsidRPr="00A86716" w:rsidP="00A86716">
      <w:pPr>
        <w:pStyle w:val="Heading1"/>
      </w:pPr>
      <w:bookmarkStart w:id="3" w:name="O_967632"/>
      <w:bookmarkEnd w:id="3"/>
      <w:r w:rsidRPr="00A86716">
        <w:t>Pre-requisite Unit</w:t>
      </w:r>
    </w:p>
    <w:tbl>
      <w:tblPr>
        <w:tblW w:w="9497" w:type="dxa"/>
        <w:tblLayout w:type="fixed"/>
        <w:tblCellMar>
          <w:left w:w="62" w:type="dxa"/>
          <w:right w:w="62" w:type="dxa"/>
        </w:tblCellMar>
        <w:tblLook w:val="0000"/>
      </w:tblPr>
      <w:tblGrid>
        <w:gridCol w:w="9497"/>
      </w:tblGrid>
      <w:tr w:rsidTr="00A867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t>Not applicable.</w:t>
            </w:r>
          </w:p>
        </w:tc>
      </w:tr>
    </w:tbl>
    <w:p w:rsidR="00000000" w:rsidRPr="00A86716" w:rsidP="00A86716">
      <w:pPr>
        <w:pStyle w:val="NoPaddingFontSize1"/>
      </w:pPr>
    </w:p>
    <w:p w:rsidR="00000000" w:rsidRPr="00A86716" w:rsidP="00A86716">
      <w:pPr>
        <w:pStyle w:val="AllowPageBreak"/>
      </w:pPr>
    </w:p>
    <w:p w:rsidR="00000000" w:rsidRPr="00A86716" w:rsidP="00A86716">
      <w:pPr>
        <w:pStyle w:val="Heading1"/>
      </w:pPr>
      <w:bookmarkStart w:id="4" w:name="O_967633"/>
      <w:bookmarkEnd w:id="4"/>
      <w:r w:rsidRPr="00A86716">
        <w:t>Competency Field</w:t>
      </w:r>
    </w:p>
    <w:tbl>
      <w:tblPr>
        <w:tblW w:w="9497" w:type="dxa"/>
        <w:tblLayout w:type="fixed"/>
        <w:tblCellMar>
          <w:left w:w="62" w:type="dxa"/>
          <w:right w:w="62" w:type="dxa"/>
        </w:tblCellMar>
        <w:tblLook w:val="0000"/>
      </w:tblPr>
      <w:tblGrid>
        <w:gridCol w:w="9497"/>
      </w:tblGrid>
      <w:tr w:rsidTr="00A867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t>Gaseous fuel Vessels</w:t>
            </w:r>
          </w:p>
        </w:tc>
      </w:tr>
    </w:tbl>
    <w:p w:rsidR="00000000" w:rsidRPr="00A86716" w:rsidP="00A86716">
      <w:pPr>
        <w:pStyle w:val="NoPaddingFontSize1"/>
      </w:pPr>
    </w:p>
    <w:p w:rsidR="00000000" w:rsidRPr="00A86716" w:rsidP="00A86716">
      <w:pPr>
        <w:pStyle w:val="AllowPageBreak"/>
      </w:pPr>
    </w:p>
    <w:p w:rsidR="00000000" w:rsidRPr="00A86716" w:rsidP="00A86716">
      <w:pPr>
        <w:pStyle w:val="Heading1"/>
      </w:pPr>
      <w:bookmarkStart w:id="5" w:name="O_967634"/>
      <w:bookmarkEnd w:id="5"/>
      <w:r w:rsidRPr="00A86716">
        <w:t>Unit Sector</w:t>
      </w:r>
    </w:p>
    <w:tbl>
      <w:tblPr>
        <w:tblW w:w="9497" w:type="dxa"/>
        <w:tblLayout w:type="fixed"/>
        <w:tblCellMar>
          <w:left w:w="62" w:type="dxa"/>
          <w:right w:w="62" w:type="dxa"/>
        </w:tblCellMar>
        <w:tblLook w:val="0000"/>
      </w:tblPr>
      <w:tblGrid>
        <w:gridCol w:w="9497"/>
      </w:tblGrid>
      <w:tr w:rsidTr="00A867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t>Gas Industry</w:t>
            </w:r>
          </w:p>
        </w:tc>
      </w:tr>
    </w:tbl>
    <w:p w:rsidR="00000000" w:rsidRPr="00A86716" w:rsidP="00A86716">
      <w:pPr>
        <w:pStyle w:val="NoPaddingFontSize1"/>
      </w:pPr>
    </w:p>
    <w:p w:rsidR="00000000" w:rsidRPr="00A86716" w:rsidP="00A86716">
      <w:pPr>
        <w:pStyle w:val="AllowPageBreak"/>
      </w:pPr>
    </w:p>
    <w:p w:rsidR="00000000" w:rsidRPr="00A86716" w:rsidP="00A86716">
      <w:pPr>
        <w:pStyle w:val="Heading1"/>
      </w:pPr>
      <w:bookmarkStart w:id="6" w:name="O_967635"/>
      <w:bookmarkEnd w:id="6"/>
      <w:r w:rsidRPr="00A8671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8671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PERFORMANCE CRITERIA</w:t>
            </w:r>
          </w:p>
        </w:tc>
      </w:tr>
      <w:tr w:rsidTr="00A8671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Performance criteria describe the performance needed to demonstrate achievement of the element.</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rPr>
                <w:rStyle w:val="SpecialBold"/>
              </w:rPr>
              <w:t>Prepare to refurbish LPG cylinders</w:t>
            </w: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Job requirements and workplace procedures for the work are discussed with relevant person/s to confirm the work schedule</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Work health and safety (WHS)/occupational health and safety (OHS), environmental and sustainable energy measures and workplace p</w:t>
            </w:r>
            <w:r w:rsidRPr="00A86716">
              <w:t xml:space="preserve">olicies and procedures for the work are obtained and applied </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 xml:space="preserve">Relevant person/s are consulted to ensure the work is coordinated effectively and recommendations to assist with the refurbishing of gas cylinders are made </w:t>
            </w:r>
            <w:r w:rsidRPr="00A86716">
              <w:t>to others involved in the work in accordance with workplace procedures</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Hazards are identified, WHS/OHS risks assessed and control measures prioritised, implemented and monitored in accordance with workplace procedures</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Materials, tools and per</w:t>
            </w:r>
            <w:r w:rsidRPr="00A86716">
              <w:t>sonal protective equipment (PPE) required for the work are obtained and checked for correct operation and safety in accordance with workplace procedures and manufacturer instructions</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Responsibilities for incidents, emergencies and other related work</w:t>
            </w:r>
            <w:r w:rsidRPr="00A86716">
              <w:t xml:space="preserve"> safety procedures at the work site are confirmed with relevant person/s to ensure safety measures are followed </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Client issues are referred to relevant person/s in accordance with industry and community standards and workplace procedures</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 xml:space="preserve">Work site is prepared in accordance with job instructions, work schedule and workplace procedures to minimise risk and damage to property, commerce and individuals </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t>2</w:t>
            </w:r>
          </w:p>
        </w:tc>
        <w:tc>
          <w:tcPr>
            <w:tcW w:w="2870" w:type="dxa"/>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rPr>
                <w:rStyle w:val="SpecialBold"/>
              </w:rPr>
              <w:t>Inspect and refurbish LPG cylinders</w:t>
            </w: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WHS/OHS policies, procedures and safe work pract</w:t>
            </w:r>
            <w:r w:rsidRPr="00A86716">
              <w:t>ices are followed to eliminate or minimise incidents and hazards</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 xml:space="preserve">Hazardous activities associated with inspecting and refurbishing LPG cylinders are conducted in accordance with job instructions, safety requirements and workplace procedures </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R</w:t>
            </w:r>
            <w:r w:rsidRPr="00A86716">
              <w:t>efurbishing of gas cylinders is carried out in accordance with job instructions, industry standards, regulations and workplace procedures</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 xml:space="preserve">Hazard warnings and safety signs are recognised, hazards assessed and WHS/OHS risks reported to </w:t>
            </w:r>
            <w:r w:rsidRPr="00A86716">
              <w:t>authorised person/s for directions in accordance with workplace procedures</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Cylinders that are damaged or do not comply to industry and safety standards are coded and condemned in accordance with workplace procedures</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Unplanned events are referred to authorised person/s for directions in accordance with workplace procedures</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Problems associated with the refurbishing of gas cylinders are resolved by using problem-solving techniques in accordance with workplace procedures industry standards and regulations</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Quality and safety checks of the work are undertaken in accordance with job instructions, industry standards and workplace procedures</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 xml:space="preserve">Completed work is checked against work schedule and anomalies reported to </w:t>
            </w:r>
            <w:r w:rsidRPr="00A86716">
              <w:t>authorised person/s in accordance with workplace procedures</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Accidents and incidents are actioned as required and reported to authorised persons in accordance with workplace procedures</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Work site is cleaned up and made safe in accordance with j</w:t>
            </w:r>
            <w:r w:rsidRPr="00A86716">
              <w:t>ob instructions and workplace procedures</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Tools, equipment and any surplus resources and materials are cleaned, checked and returned to storage in accordance with workplace procedures</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Inspection results and completion processes are undertaken in accordance with workplace procedures</w:t>
            </w:r>
          </w:p>
        </w:tc>
      </w:tr>
      <w:tr w:rsidTr="00A8671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671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t>Work completion records, report forms and data sheets are completed accurately in accordance with job instructions and workplace procedures</w:t>
            </w:r>
          </w:p>
        </w:tc>
      </w:tr>
    </w:tbl>
    <w:p w:rsidR="00000000" w:rsidRPr="00A86716" w:rsidP="00A86716">
      <w:pPr>
        <w:pStyle w:val="NoPaddingFontSize1"/>
      </w:pPr>
    </w:p>
    <w:p w:rsidR="00000000" w:rsidRPr="00A86716" w:rsidP="00A86716">
      <w:pPr>
        <w:pStyle w:val="AllowPageBreak"/>
      </w:pPr>
    </w:p>
    <w:p w:rsidR="00000000" w:rsidRPr="00A86716" w:rsidP="00A86716">
      <w:pPr>
        <w:pStyle w:val="Heading1"/>
      </w:pPr>
      <w:bookmarkStart w:id="7" w:name="O_967636"/>
      <w:bookmarkEnd w:id="7"/>
      <w:r w:rsidRPr="00A86716">
        <w:t>Foundation Skills</w:t>
      </w:r>
    </w:p>
    <w:tbl>
      <w:tblPr>
        <w:tblW w:w="9497" w:type="dxa"/>
        <w:tblLayout w:type="fixed"/>
        <w:tblCellMar>
          <w:left w:w="62" w:type="dxa"/>
          <w:right w:w="62" w:type="dxa"/>
        </w:tblCellMar>
        <w:tblLook w:val="0000"/>
      </w:tblPr>
      <w:tblGrid>
        <w:gridCol w:w="9497"/>
      </w:tblGrid>
      <w:tr w:rsidTr="00A867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t>Foundation skills essential to performance are explicit in the performance criteria of this unit of competency.</w:t>
            </w:r>
          </w:p>
        </w:tc>
      </w:tr>
    </w:tbl>
    <w:p w:rsidR="00000000" w:rsidRPr="00A86716" w:rsidP="00A86716">
      <w:pPr>
        <w:pStyle w:val="NoPaddingFontSize1"/>
      </w:pPr>
    </w:p>
    <w:p w:rsidR="00000000" w:rsidRPr="00A86716" w:rsidP="00A86716">
      <w:pPr>
        <w:pStyle w:val="AllowPageBreak"/>
      </w:pPr>
    </w:p>
    <w:p w:rsidR="00000000" w:rsidRPr="00A86716" w:rsidP="00A86716">
      <w:pPr>
        <w:pStyle w:val="Heading1"/>
      </w:pPr>
      <w:bookmarkStart w:id="8" w:name="O_967637"/>
      <w:bookmarkEnd w:id="8"/>
      <w:r w:rsidRPr="00A86716">
        <w:t>Range of Conditions</w:t>
      </w:r>
    </w:p>
    <w:tbl>
      <w:tblPr>
        <w:tblW w:w="9497" w:type="dxa"/>
        <w:tblLayout w:type="fixed"/>
        <w:tblCellMar>
          <w:left w:w="62" w:type="dxa"/>
          <w:right w:w="62" w:type="dxa"/>
        </w:tblCellMar>
        <w:tblLook w:val="0000"/>
      </w:tblPr>
      <w:tblGrid>
        <w:gridCol w:w="4693"/>
        <w:gridCol w:w="4804"/>
      </w:tblGrid>
      <w:tr w:rsidTr="00A8671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t>Range is restricted to essential</w:t>
            </w:r>
            <w:r w:rsidRPr="00A86716">
              <w:t xml:space="preserve"> operating conditions and any other variables essential to the work environment.</w:t>
            </w:r>
          </w:p>
          <w:p w:rsidR="00000000" w:rsidP="00A86716">
            <w:pPr>
              <w:pStyle w:val="BodyText"/>
              <w:rPr>
                <w:lang w:val="en-NZ"/>
              </w:rPr>
            </w:pPr>
            <w:r w:rsidRPr="00A86716">
              <w:t>Non-essential conditions may be found in the UEG Gas Industry Training Package Companion Volume Implementation Guide.</w:t>
            </w:r>
          </w:p>
        </w:tc>
      </w:tr>
      <w:tr w:rsidTr="00A8671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competency must be demonstrated in relation to:</w:t>
            </w:r>
          </w:p>
        </w:tc>
        <w:tc>
          <w:tcPr>
            <w:tcW w:w="4804" w:type="dxa"/>
            <w:tcBorders>
              <w:top w:val="nil"/>
              <w:left w:val="nil"/>
              <w:bottom w:val="nil"/>
              <w:right w:val="nil"/>
            </w:tcBorders>
            <w:tcMar>
              <w:top w:w="0" w:type="dxa"/>
              <w:left w:w="62" w:type="dxa"/>
              <w:bottom w:w="0" w:type="dxa"/>
              <w:right w:w="62" w:type="dxa"/>
            </w:tcMar>
          </w:tcPr>
          <w:p w:rsidR="00000000" w:rsidRPr="00A86716" w:rsidP="00A86716">
            <w:pPr>
              <w:pStyle w:val="ListBullet"/>
            </w:pPr>
            <w:r w:rsidRPr="00A86716">
              <w:t>inspec</w:t>
            </w:r>
            <w:r w:rsidRPr="00A86716">
              <w:t>ting and refurbishing LPG cylinders at a work site registered and certified as a LPG cylinder test station</w:t>
            </w:r>
          </w:p>
        </w:tc>
      </w:tr>
    </w:tbl>
    <w:p w:rsidR="00000000" w:rsidRPr="00A86716" w:rsidP="00A86716">
      <w:pPr>
        <w:pStyle w:val="NoPaddingFontSize1"/>
      </w:pPr>
    </w:p>
    <w:p w:rsidR="00000000" w:rsidRPr="00A86716" w:rsidP="00A86716">
      <w:pPr>
        <w:pStyle w:val="AllowPageBreak"/>
      </w:pPr>
    </w:p>
    <w:p w:rsidR="00000000" w:rsidRPr="00A86716" w:rsidP="00A86716">
      <w:pPr>
        <w:pStyle w:val="Heading1"/>
      </w:pPr>
      <w:bookmarkStart w:id="9" w:name="O_967638"/>
      <w:bookmarkEnd w:id="9"/>
      <w:r w:rsidRPr="00A86716">
        <w:t>Unit Mapping Information</w:t>
      </w:r>
    </w:p>
    <w:tbl>
      <w:tblPr>
        <w:tblW w:w="9497" w:type="dxa"/>
        <w:tblLayout w:type="fixed"/>
        <w:tblCellMar>
          <w:left w:w="62" w:type="dxa"/>
          <w:right w:w="62" w:type="dxa"/>
        </w:tblCellMar>
        <w:tblLook w:val="0000"/>
      </w:tblPr>
      <w:tblGrid>
        <w:gridCol w:w="9497"/>
      </w:tblGrid>
      <w:tr w:rsidTr="00A867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t>This unit replaces and is equivalent to UEGNSG616A Refurbish gas cylinders.</w:t>
            </w:r>
          </w:p>
        </w:tc>
      </w:tr>
    </w:tbl>
    <w:p w:rsidR="00000000" w:rsidRPr="00A86716" w:rsidP="00A86716">
      <w:pPr>
        <w:pStyle w:val="NoPaddingFontSize1"/>
      </w:pPr>
    </w:p>
    <w:p w:rsidR="00000000" w:rsidRPr="00A86716" w:rsidP="00A86716">
      <w:pPr>
        <w:pStyle w:val="AllowPageBreak"/>
      </w:pPr>
    </w:p>
    <w:p w:rsidR="00000000" w:rsidRPr="00A86716" w:rsidP="00A86716">
      <w:pPr>
        <w:pStyle w:val="Heading1"/>
      </w:pPr>
      <w:bookmarkStart w:id="10" w:name="O_967645"/>
      <w:bookmarkEnd w:id="10"/>
      <w:r w:rsidRPr="00A86716">
        <w:t>Links</w:t>
      </w:r>
    </w:p>
    <w:p w:rsidR="00000000" w:rsidRPr="00A86716" w:rsidP="00ED3859">
      <w:pPr>
        <w:pStyle w:val="BodyText"/>
      </w:pPr>
      <w:r w:rsidRPr="00A8671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C12EE">
        <w:rPr>
          <w:rStyle w:val="Hyperlink"/>
        </w:rPr>
        <w:t>https://vetnet.gov.au/Pages/TrainingDocs.aspx?q=6a6c032e-ffcb-4f3d-8063-415efbd261e8</w:t>
      </w:r>
      <w:r>
        <w:fldChar w:fldCharType="end"/>
      </w:r>
    </w:p>
    <w:p w:rsidR="00000000" w:rsidRPr="00A86716" w:rsidP="00ED3859">
      <w:pPr>
        <w:pStyle w:val="BodyText"/>
        <w:sectPr w:rsidSect="00A86716">
          <w:headerReference w:type="default" r:id="rId10"/>
          <w:footerReference w:type="default" r:id="rId11"/>
          <w:pgSz w:w="11908" w:h="16833"/>
          <w:pgMar w:top="1702" w:right="1418" w:bottom="1702" w:left="1418" w:header="992" w:footer="992" w:gutter="0"/>
          <w:cols w:space="720"/>
          <w:noEndnote/>
          <w:docGrid w:linePitch="299"/>
        </w:sectPr>
      </w:pPr>
    </w:p>
    <w:p w:rsidR="00000000" w:rsidRPr="00A86716" w:rsidP="00A86716">
      <w:pPr>
        <w:pStyle w:val="SuperHeading"/>
      </w:pPr>
      <w:r w:rsidRPr="00A86716">
        <w:t>Assessment Requirements for UEGNSG616 Refurbish gas cylinders</w:t>
      </w:r>
    </w:p>
    <w:p w:rsidR="00000000" w:rsidRPr="00A86716" w:rsidP="00A86716">
      <w:pPr>
        <w:pStyle w:val="Heading1"/>
      </w:pPr>
      <w:bookmarkStart w:id="11" w:name="O_967640"/>
      <w:bookmarkEnd w:id="11"/>
      <w:r w:rsidRPr="00A86716">
        <w:t>Modification History</w:t>
      </w:r>
    </w:p>
    <w:tbl>
      <w:tblPr>
        <w:tblW w:w="9497" w:type="dxa"/>
        <w:tblLayout w:type="fixed"/>
        <w:tblCellMar>
          <w:left w:w="62" w:type="dxa"/>
          <w:right w:w="62" w:type="dxa"/>
        </w:tblCellMar>
        <w:tblLook w:val="0000"/>
      </w:tblPr>
      <w:tblGrid>
        <w:gridCol w:w="9497"/>
      </w:tblGrid>
      <w:tr w:rsidTr="00A867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t>Release 1. This is the first release of this unit of competency in the UEG Gas Industry Training Package.</w:t>
            </w:r>
          </w:p>
        </w:tc>
      </w:tr>
    </w:tbl>
    <w:p w:rsidR="00000000" w:rsidRPr="00A86716" w:rsidP="00A86716">
      <w:pPr>
        <w:pStyle w:val="NoPaddingFontSize1"/>
      </w:pPr>
    </w:p>
    <w:p w:rsidR="00000000" w:rsidRPr="00A86716" w:rsidP="00A86716">
      <w:pPr>
        <w:pStyle w:val="AllowPageBreak"/>
      </w:pPr>
    </w:p>
    <w:p w:rsidR="00000000" w:rsidRPr="00A86716" w:rsidP="00A86716">
      <w:pPr>
        <w:pStyle w:val="Heading1"/>
      </w:pPr>
      <w:bookmarkStart w:id="12" w:name="O_967641"/>
      <w:bookmarkEnd w:id="12"/>
      <w:r w:rsidRPr="00A86716">
        <w:t>Performance Evidence</w:t>
      </w:r>
    </w:p>
    <w:tbl>
      <w:tblPr>
        <w:tblW w:w="9497" w:type="dxa"/>
        <w:tblLayout w:type="fixed"/>
        <w:tblCellMar>
          <w:left w:w="62" w:type="dxa"/>
          <w:right w:w="62" w:type="dxa"/>
        </w:tblCellMar>
        <w:tblLook w:val="0000"/>
      </w:tblPr>
      <w:tblGrid>
        <w:gridCol w:w="9497"/>
      </w:tblGrid>
      <w:tr w:rsidTr="00A867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 xml:space="preserve">Evidence required to demonstrate competence in this unit must be relevant to and satisfy all of the requirements of the elements, performance criteria and range of conditions on at least two separate occasions and include: </w:t>
            </w:r>
          </w:p>
        </w:tc>
      </w:tr>
      <w:tr w:rsidTr="00A867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716" w:rsidP="00A86716">
            <w:pPr>
              <w:pStyle w:val="ListBullet"/>
            </w:pPr>
            <w:r w:rsidRPr="00A86716">
              <w:t>applying environmental and sus</w:t>
            </w:r>
            <w:r w:rsidRPr="00A86716">
              <w:t xml:space="preserve">tainable energy principles and practices </w:t>
            </w:r>
          </w:p>
          <w:p w:rsidR="00000000" w:rsidRPr="00A86716" w:rsidP="00A86716">
            <w:pPr>
              <w:pStyle w:val="ListBullet"/>
            </w:pPr>
            <w:r w:rsidRPr="00A86716">
              <w:t>applying problem-solving techniques</w:t>
            </w:r>
          </w:p>
          <w:p w:rsidR="00000000" w:rsidRPr="00A86716" w:rsidP="00A86716">
            <w:pPr>
              <w:pStyle w:val="ListBullet"/>
            </w:pPr>
            <w:r w:rsidRPr="00A86716">
              <w:t>applying relevant industry standards, guidelines, codes of practice and regulations</w:t>
            </w:r>
          </w:p>
          <w:p w:rsidR="00000000" w:rsidRPr="00A86716" w:rsidP="00A86716">
            <w:pPr>
              <w:pStyle w:val="ListBullet"/>
            </w:pPr>
            <w:r w:rsidRPr="00A86716">
              <w:t>applying relevant work health and safety (WHS)/occupational health and safety (OHS) requiremen</w:t>
            </w:r>
            <w:r w:rsidRPr="00A86716">
              <w:t>ts, including:</w:t>
            </w:r>
          </w:p>
          <w:p w:rsidR="00000000" w:rsidRPr="00A86716" w:rsidP="00A86716">
            <w:pPr>
              <w:pStyle w:val="ListBullet2"/>
            </w:pPr>
            <w:r w:rsidRPr="00A86716">
              <w:t xml:space="preserve">applying safe manual handling techniques </w:t>
            </w:r>
          </w:p>
          <w:p w:rsidR="00000000" w:rsidRPr="00A86716" w:rsidP="00A86716">
            <w:pPr>
              <w:pStyle w:val="ListBullet2"/>
            </w:pPr>
            <w:r w:rsidRPr="00A86716">
              <w:t>hazard identification and reporting</w:t>
            </w:r>
          </w:p>
          <w:p w:rsidR="00000000" w:rsidRPr="00A86716" w:rsidP="00A86716">
            <w:pPr>
              <w:pStyle w:val="ListBullet2"/>
            </w:pPr>
            <w:r w:rsidRPr="00A86716">
              <w:t>implementing risk control measures</w:t>
            </w:r>
          </w:p>
          <w:p w:rsidR="00000000" w:rsidRPr="00A86716" w:rsidP="00A86716">
            <w:pPr>
              <w:pStyle w:val="ListBullet2"/>
            </w:pPr>
            <w:r w:rsidRPr="00A86716">
              <w:t>recognising and assessing hazard warnings and safety signs</w:t>
            </w:r>
          </w:p>
          <w:p w:rsidR="00000000" w:rsidRPr="00A86716" w:rsidP="00A86716">
            <w:pPr>
              <w:pStyle w:val="ListBullet2"/>
            </w:pPr>
            <w:r w:rsidRPr="00A86716">
              <w:t>selecting and using relevant personal protective equipment (PPE)</w:t>
            </w:r>
          </w:p>
          <w:p w:rsidR="00000000" w:rsidRPr="00A86716" w:rsidP="00A86716">
            <w:pPr>
              <w:pStyle w:val="ListBullet2"/>
            </w:pPr>
            <w:r w:rsidRPr="00A86716">
              <w:t>undertaking hazardous activities in a safe manner</w:t>
            </w:r>
          </w:p>
          <w:p w:rsidR="00000000" w:rsidRPr="00A86716" w:rsidP="00A86716">
            <w:pPr>
              <w:pStyle w:val="ListBullet2"/>
            </w:pPr>
            <w:r w:rsidRPr="00A86716">
              <w:t>undertaking job safety analysis (JSA)</w:t>
            </w:r>
          </w:p>
          <w:p w:rsidR="00000000" w:rsidRPr="00A86716" w:rsidP="00A86716">
            <w:pPr>
              <w:pStyle w:val="ListBullet"/>
            </w:pPr>
            <w:r w:rsidRPr="00A86716">
              <w:t xml:space="preserve">coding and condemning damaged/non-complying cylinders </w:t>
            </w:r>
          </w:p>
          <w:p w:rsidR="00000000" w:rsidRPr="00A86716" w:rsidP="00A86716">
            <w:pPr>
              <w:pStyle w:val="ListBullet"/>
            </w:pPr>
            <w:r w:rsidRPr="00A86716">
              <w:t>communicating effectively with relevant person/s</w:t>
            </w:r>
          </w:p>
          <w:p w:rsidR="00000000" w:rsidRPr="00A86716" w:rsidP="00A86716">
            <w:pPr>
              <w:pStyle w:val="ListBullet"/>
            </w:pPr>
            <w:r w:rsidRPr="00A86716">
              <w:t>completing work and relevant documentation</w:t>
            </w:r>
          </w:p>
          <w:p w:rsidR="00000000" w:rsidRPr="00A86716" w:rsidP="00A86716">
            <w:pPr>
              <w:pStyle w:val="ListBullet"/>
            </w:pPr>
            <w:r w:rsidRPr="00A86716">
              <w:t>conducting inspectio</w:t>
            </w:r>
            <w:r w:rsidRPr="00A86716">
              <w:t xml:space="preserve">n checks before returning cylinder to service </w:t>
            </w:r>
          </w:p>
          <w:p w:rsidR="00000000" w:rsidRPr="00A86716" w:rsidP="00A86716">
            <w:pPr>
              <w:pStyle w:val="ListBullet"/>
            </w:pPr>
            <w:r w:rsidRPr="00A86716">
              <w:t>confirming and following schedule of work and job requirements</w:t>
            </w:r>
          </w:p>
          <w:p w:rsidR="00000000" w:rsidRPr="00A86716" w:rsidP="00A86716">
            <w:pPr>
              <w:pStyle w:val="ListBullet"/>
            </w:pPr>
            <w:r w:rsidRPr="00A86716">
              <w:t>dealing with unplanned events/situations in accordance with workplace procedures in a manner that minimises risk to personnel and equipment</w:t>
            </w:r>
          </w:p>
          <w:p w:rsidR="00000000" w:rsidRPr="00A86716" w:rsidP="00A86716">
            <w:pPr>
              <w:pStyle w:val="ListBullet"/>
            </w:pPr>
            <w:r w:rsidRPr="00A86716">
              <w:t>following manufacturer instructions</w:t>
            </w:r>
          </w:p>
          <w:p w:rsidR="00000000" w:rsidRPr="00A86716" w:rsidP="00A86716">
            <w:pPr>
              <w:pStyle w:val="ListBullet"/>
            </w:pPr>
            <w:r w:rsidRPr="00A86716">
              <w:t xml:space="preserve">following workplace procedures </w:t>
            </w:r>
          </w:p>
          <w:p w:rsidR="00000000" w:rsidRPr="00A86716" w:rsidP="00A86716">
            <w:pPr>
              <w:pStyle w:val="ListBullet"/>
            </w:pPr>
            <w:r w:rsidRPr="00A86716">
              <w:t>inspecting and refurbishing liquified petroleum gas (LPG) cylinders</w:t>
            </w:r>
          </w:p>
          <w:p w:rsidR="00000000" w:rsidRPr="00A86716" w:rsidP="00A86716">
            <w:pPr>
              <w:pStyle w:val="ListBullet"/>
            </w:pPr>
            <w:r w:rsidRPr="00A86716">
              <w:t>maintaining a clean and safe work site</w:t>
            </w:r>
          </w:p>
          <w:p w:rsidR="00000000" w:rsidRPr="00A86716" w:rsidP="00A86716">
            <w:pPr>
              <w:pStyle w:val="ListBullet"/>
            </w:pPr>
            <w:r w:rsidRPr="00A86716">
              <w:t>performing quality and safety checks</w:t>
            </w:r>
          </w:p>
          <w:p w:rsidR="00000000" w:rsidRPr="00A86716" w:rsidP="00A86716">
            <w:pPr>
              <w:pStyle w:val="ListBullet"/>
            </w:pPr>
            <w:r w:rsidRPr="00A86716">
              <w:t>preparing to refurbish LPG cylinders</w:t>
            </w:r>
          </w:p>
          <w:p w:rsidR="00000000" w:rsidRPr="00A86716" w:rsidP="00A86716">
            <w:pPr>
              <w:pStyle w:val="ListBullet"/>
            </w:pPr>
            <w:r w:rsidRPr="00A86716">
              <w:t>prepari</w:t>
            </w:r>
            <w:r w:rsidRPr="00A86716">
              <w:t>ng work site to minimise risk and damage to property, commerce and individuals</w:t>
            </w:r>
          </w:p>
          <w:p w:rsidR="00000000" w:rsidRPr="00A86716" w:rsidP="00A86716">
            <w:pPr>
              <w:pStyle w:val="ListBullet"/>
            </w:pPr>
            <w:r w:rsidRPr="00A86716">
              <w:t xml:space="preserve">recording inspection/refurbishment information accurately on gas industry forms and reports </w:t>
            </w:r>
          </w:p>
          <w:p w:rsidR="00000000" w:rsidRPr="00A86716" w:rsidP="00A86716">
            <w:pPr>
              <w:pStyle w:val="ListBullet"/>
            </w:pPr>
            <w:r w:rsidRPr="00A86716">
              <w:t>referring client issues</w:t>
            </w:r>
          </w:p>
          <w:p w:rsidR="00000000" w:rsidRPr="00A86716" w:rsidP="00A86716">
            <w:pPr>
              <w:pStyle w:val="ListBullet"/>
            </w:pPr>
            <w:r w:rsidRPr="00A86716">
              <w:t xml:space="preserve">selecting and operating correct tools and equipment </w:t>
            </w:r>
          </w:p>
          <w:p w:rsidR="00000000" w:rsidRPr="00A86716" w:rsidP="00A86716">
            <w:pPr>
              <w:pStyle w:val="ListBullet"/>
            </w:pPr>
            <w:r w:rsidRPr="00A86716">
              <w:t>working</w:t>
            </w:r>
            <w:r w:rsidRPr="00A86716">
              <w:t xml:space="preserve"> within agreed timeframes or conditions.</w:t>
            </w:r>
          </w:p>
        </w:tc>
      </w:tr>
    </w:tbl>
    <w:p w:rsidR="00000000" w:rsidRPr="00A86716" w:rsidP="00A86716">
      <w:pPr>
        <w:pStyle w:val="NoPaddingFontSize1"/>
      </w:pPr>
    </w:p>
    <w:p w:rsidR="00000000" w:rsidRPr="00A86716" w:rsidP="00A86716">
      <w:pPr>
        <w:pStyle w:val="AllowPageBreak"/>
      </w:pPr>
    </w:p>
    <w:p w:rsidR="00000000" w:rsidRPr="00A86716" w:rsidP="00A86716">
      <w:pPr>
        <w:pStyle w:val="Heading1"/>
      </w:pPr>
      <w:bookmarkStart w:id="13" w:name="O_967642"/>
      <w:bookmarkEnd w:id="13"/>
      <w:r w:rsidRPr="00A86716">
        <w:t>Knowledge Evidence</w:t>
      </w:r>
    </w:p>
    <w:tbl>
      <w:tblPr>
        <w:tblW w:w="9497" w:type="dxa"/>
        <w:tblLayout w:type="fixed"/>
        <w:tblCellMar>
          <w:left w:w="62" w:type="dxa"/>
          <w:right w:w="62" w:type="dxa"/>
        </w:tblCellMar>
        <w:tblLook w:val="0000"/>
      </w:tblPr>
      <w:tblGrid>
        <w:gridCol w:w="9497"/>
      </w:tblGrid>
      <w:tr w:rsidTr="00A867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6716">
            <w:pPr>
              <w:pStyle w:val="BodyText"/>
              <w:rPr>
                <w:lang w:val="en-NZ"/>
              </w:rPr>
            </w:pPr>
            <w:r w:rsidRPr="00A86716">
              <w:t xml:space="preserve">Evidence required to demonstrate competence in this unit must be relevant to and satisfy all of the </w:t>
            </w:r>
            <w:r w:rsidRPr="00A86716">
              <w:t xml:space="preserve">requirements of the elements, performance criteria and </w:t>
            </w:r>
            <w:r w:rsidRPr="00A86716">
              <w:t xml:space="preserve">range of conditions and include knowledge of: </w:t>
            </w:r>
          </w:p>
        </w:tc>
      </w:tr>
      <w:tr w:rsidTr="00A867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716" w:rsidP="00A86716">
            <w:pPr>
              <w:pStyle w:val="ListBullet"/>
            </w:pPr>
            <w:r w:rsidRPr="00A86716">
              <w:t xml:space="preserve">accidents and incidents associated with filling gas cylinders </w:t>
            </w:r>
          </w:p>
          <w:p w:rsidR="00000000" w:rsidRPr="00A86716" w:rsidP="00A86716">
            <w:pPr>
              <w:pStyle w:val="ListBullet"/>
            </w:pPr>
            <w:r w:rsidRPr="00A86716">
              <w:t>accidents and incidents associated with refurbishing gas cylinders</w:t>
            </w:r>
          </w:p>
          <w:p w:rsidR="00000000" w:rsidRPr="00A86716" w:rsidP="00A86716">
            <w:pPr>
              <w:pStyle w:val="ListBullet"/>
            </w:pPr>
            <w:r w:rsidRPr="00A86716">
              <w:t>client issues</w:t>
            </w:r>
          </w:p>
          <w:p w:rsidR="00000000" w:rsidRPr="00A86716" w:rsidP="00A86716">
            <w:pPr>
              <w:pStyle w:val="ListBullet"/>
            </w:pPr>
            <w:r w:rsidRPr="00A86716">
              <w:t>environmental and sustainable energy principles and practices</w:t>
            </w:r>
          </w:p>
          <w:p w:rsidR="00000000" w:rsidRPr="00A86716" w:rsidP="00A86716">
            <w:pPr>
              <w:pStyle w:val="ListBullet"/>
            </w:pPr>
            <w:r w:rsidRPr="00A86716">
              <w:t>i</w:t>
            </w:r>
            <w:r w:rsidRPr="00A86716">
              <w:t>nspection and completion process</w:t>
            </w:r>
          </w:p>
          <w:p w:rsidR="00000000" w:rsidRPr="00A86716" w:rsidP="00A86716">
            <w:pPr>
              <w:pStyle w:val="ListBullet"/>
            </w:pPr>
            <w:r w:rsidRPr="00A86716">
              <w:t>LPG cylinders, including:</w:t>
            </w:r>
          </w:p>
          <w:p w:rsidR="00000000" w:rsidRPr="00A86716" w:rsidP="00A86716">
            <w:pPr>
              <w:pStyle w:val="ListBullet2"/>
            </w:pPr>
            <w:r w:rsidRPr="00A86716">
              <w:t>coding</w:t>
            </w:r>
          </w:p>
          <w:p w:rsidR="00000000" w:rsidRPr="00A86716" w:rsidP="00A86716">
            <w:pPr>
              <w:pStyle w:val="ListBullet2"/>
            </w:pPr>
            <w:r w:rsidRPr="00A86716">
              <w:t>condemning and disposal</w:t>
            </w:r>
          </w:p>
          <w:p w:rsidR="00000000" w:rsidRPr="00A86716" w:rsidP="00A86716">
            <w:pPr>
              <w:pStyle w:val="ListBullet2"/>
            </w:pPr>
            <w:r w:rsidRPr="00A86716">
              <w:t xml:space="preserve">inspection requirements </w:t>
            </w:r>
          </w:p>
          <w:p w:rsidR="00000000" w:rsidRPr="00A86716" w:rsidP="00A86716">
            <w:pPr>
              <w:pStyle w:val="ListBullet2"/>
            </w:pPr>
            <w:r w:rsidRPr="00A86716">
              <w:t>leak testing requirements</w:t>
            </w:r>
          </w:p>
          <w:p w:rsidR="00000000" w:rsidRPr="00A86716" w:rsidP="00A86716">
            <w:pPr>
              <w:pStyle w:val="ListBullet2"/>
            </w:pPr>
            <w:r w:rsidRPr="00A86716">
              <w:t>material safety data sheets/safety data sheets (MSDS/SDS)</w:t>
            </w:r>
          </w:p>
          <w:p w:rsidR="00000000" w:rsidRPr="00A86716" w:rsidP="00A86716">
            <w:pPr>
              <w:pStyle w:val="ListBullet2"/>
            </w:pPr>
            <w:r w:rsidRPr="00A86716">
              <w:t>properties of LPG</w:t>
            </w:r>
          </w:p>
          <w:p w:rsidR="00000000" w:rsidRPr="00A86716" w:rsidP="00A86716">
            <w:pPr>
              <w:pStyle w:val="ListBullet2"/>
            </w:pPr>
            <w:r w:rsidRPr="00A86716">
              <w:t>refurbishment requirements</w:t>
            </w:r>
          </w:p>
          <w:p w:rsidR="00000000" w:rsidRPr="00A86716" w:rsidP="00A86716">
            <w:pPr>
              <w:pStyle w:val="ListBullet2"/>
            </w:pPr>
            <w:r w:rsidRPr="00A86716">
              <w:t>types, construction, size, valves and labelling</w:t>
            </w:r>
          </w:p>
          <w:p w:rsidR="00000000" w:rsidRPr="00A86716" w:rsidP="00A86716">
            <w:pPr>
              <w:pStyle w:val="ListBullet"/>
            </w:pPr>
            <w:r w:rsidRPr="00A86716">
              <w:t>PPE, including types, application, checking, maintenance and storage</w:t>
            </w:r>
          </w:p>
          <w:p w:rsidR="00000000" w:rsidRPr="00A86716" w:rsidP="00A86716">
            <w:pPr>
              <w:pStyle w:val="ListBullet"/>
            </w:pPr>
            <w:r w:rsidRPr="00A86716">
              <w:t>problem-solving techniques</w:t>
            </w:r>
          </w:p>
          <w:p w:rsidR="00000000" w:rsidRPr="00A86716" w:rsidP="00A86716">
            <w:pPr>
              <w:pStyle w:val="ListBullet"/>
            </w:pPr>
            <w:r w:rsidRPr="00A86716">
              <w:t>quality and safety checks</w:t>
            </w:r>
          </w:p>
          <w:p w:rsidR="00000000" w:rsidRPr="00A86716" w:rsidP="00A86716">
            <w:pPr>
              <w:pStyle w:val="ListBullet"/>
            </w:pPr>
            <w:r w:rsidRPr="00A86716">
              <w:t>relevant industry standards, legislation, guidelines, codes of practice and regulatio</w:t>
            </w:r>
            <w:r w:rsidRPr="00A86716">
              <w:t>ns</w:t>
            </w:r>
          </w:p>
          <w:p w:rsidR="00000000" w:rsidRPr="00A86716" w:rsidP="00A86716">
            <w:pPr>
              <w:pStyle w:val="ListBullet"/>
            </w:pPr>
            <w:r w:rsidRPr="00A86716">
              <w:t>relevant manufacturer specifications</w:t>
            </w:r>
          </w:p>
          <w:p w:rsidR="00000000" w:rsidRPr="00A86716" w:rsidP="00A86716">
            <w:pPr>
              <w:pStyle w:val="ListBullet"/>
            </w:pPr>
            <w:r w:rsidRPr="00A86716">
              <w:t xml:space="preserve">relevant materials, tools and equipment </w:t>
            </w:r>
          </w:p>
          <w:p w:rsidR="00000000" w:rsidRPr="00A86716" w:rsidP="00A86716">
            <w:pPr>
              <w:pStyle w:val="ListBullet"/>
            </w:pPr>
            <w:r w:rsidRPr="00A86716">
              <w:t>relevant safe work method statements (SWMS)/job safety assessments or risk mitigation processes</w:t>
            </w:r>
          </w:p>
          <w:p w:rsidR="00000000" w:rsidRPr="00A86716" w:rsidP="00A86716">
            <w:pPr>
              <w:pStyle w:val="ListBullet"/>
            </w:pPr>
            <w:r w:rsidRPr="00A86716">
              <w:t>relevant WHS/OHS policies and procedures, including:</w:t>
            </w:r>
          </w:p>
          <w:p w:rsidR="00000000" w:rsidRPr="00A86716" w:rsidP="00A86716">
            <w:pPr>
              <w:pStyle w:val="ListBullet2"/>
            </w:pPr>
            <w:r w:rsidRPr="00A86716">
              <w:t>hazard identification, risk assessment and control</w:t>
            </w:r>
          </w:p>
          <w:p w:rsidR="00000000" w:rsidRPr="00A86716" w:rsidP="00A86716">
            <w:pPr>
              <w:pStyle w:val="ListBullet2"/>
            </w:pPr>
            <w:r w:rsidRPr="00A86716">
              <w:t xml:space="preserve">safe manual handling techniques </w:t>
            </w:r>
          </w:p>
          <w:p w:rsidR="00000000" w:rsidRPr="00A86716" w:rsidP="00A86716">
            <w:pPr>
              <w:pStyle w:val="ListBullet2"/>
            </w:pPr>
            <w:r w:rsidRPr="00A86716">
              <w:t>safety signs including workplace hazards and warnings</w:t>
            </w:r>
          </w:p>
          <w:p w:rsidR="00000000" w:rsidRPr="00A86716" w:rsidP="00A86716">
            <w:pPr>
              <w:pStyle w:val="ListBullet"/>
            </w:pPr>
            <w:r w:rsidRPr="00A86716">
              <w:t>relevant WHS/OHS legislated requirements</w:t>
            </w:r>
          </w:p>
          <w:p w:rsidR="00000000" w:rsidRPr="00A86716" w:rsidP="00A86716">
            <w:pPr>
              <w:pStyle w:val="ListBullet"/>
            </w:pPr>
            <w:r w:rsidRPr="00A86716">
              <w:t>relevant workplace documentation</w:t>
            </w:r>
          </w:p>
          <w:p w:rsidR="00000000" w:rsidRPr="00A86716" w:rsidP="00A86716">
            <w:pPr>
              <w:pStyle w:val="ListBullet"/>
            </w:pPr>
            <w:r w:rsidRPr="00A86716">
              <w:t xml:space="preserve">relevant workplace policies and procedures </w:t>
            </w:r>
          </w:p>
          <w:p w:rsidR="00000000" w:rsidRPr="00A86716" w:rsidP="00A86716">
            <w:pPr>
              <w:pStyle w:val="ListBullet"/>
            </w:pPr>
            <w:r w:rsidRPr="00A86716">
              <w:t>site preparation, work schedules, safety plans and job requirements</w:t>
            </w:r>
          </w:p>
          <w:p w:rsidR="00000000" w:rsidRPr="00A86716" w:rsidP="00A86716">
            <w:pPr>
              <w:pStyle w:val="ListBullet"/>
            </w:pPr>
            <w:r w:rsidRPr="00A86716">
              <w:t>storage of dangerous goods</w:t>
            </w:r>
          </w:p>
          <w:p w:rsidR="00000000" w:rsidRPr="00A86716" w:rsidP="00A86716">
            <w:pPr>
              <w:pStyle w:val="ListBullet"/>
            </w:pPr>
            <w:r w:rsidRPr="00A86716">
              <w:t>time-management skills</w:t>
            </w:r>
          </w:p>
          <w:p w:rsidR="00000000" w:rsidRPr="00A86716" w:rsidP="00A86716">
            <w:pPr>
              <w:pStyle w:val="ListBullet"/>
            </w:pPr>
            <w:r w:rsidRPr="00A86716">
              <w:t xml:space="preserve">workplace quality requirements </w:t>
            </w:r>
          </w:p>
          <w:p w:rsidR="00000000" w:rsidRPr="00A86716" w:rsidP="00A86716">
            <w:pPr>
              <w:pStyle w:val="ListBullet"/>
            </w:pPr>
            <w:r w:rsidRPr="00A86716">
              <w:t>workplace reporting requirements.</w:t>
            </w:r>
          </w:p>
        </w:tc>
      </w:tr>
    </w:tbl>
    <w:p w:rsidR="00000000" w:rsidRPr="00A86716" w:rsidP="00A86716">
      <w:pPr>
        <w:pStyle w:val="NoPaddingFontSize1"/>
      </w:pPr>
    </w:p>
    <w:p w:rsidR="00000000" w:rsidRPr="00A86716" w:rsidP="00A86716">
      <w:pPr>
        <w:pStyle w:val="AllowPageBreak"/>
      </w:pPr>
    </w:p>
    <w:p w:rsidR="00000000" w:rsidRPr="00A86716" w:rsidP="00A86716">
      <w:pPr>
        <w:pStyle w:val="Heading1"/>
      </w:pPr>
      <w:bookmarkStart w:id="14" w:name="O_967643"/>
      <w:bookmarkEnd w:id="14"/>
      <w:r w:rsidRPr="00A86716">
        <w:t>Assessment Conditions</w:t>
      </w:r>
    </w:p>
    <w:tbl>
      <w:tblPr>
        <w:tblW w:w="9497" w:type="dxa"/>
        <w:tblLayout w:type="fixed"/>
        <w:tblCellMar>
          <w:left w:w="62" w:type="dxa"/>
          <w:right w:w="62" w:type="dxa"/>
        </w:tblCellMar>
        <w:tblLook w:val="0000"/>
      </w:tblPr>
      <w:tblGrid>
        <w:gridCol w:w="9497"/>
      </w:tblGrid>
      <w:tr w:rsidTr="00A867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716" w:rsidP="00A86716">
            <w:pPr>
              <w:pStyle w:val="BodyText"/>
            </w:pPr>
            <w:r w:rsidRPr="00A86716">
              <w:t xml:space="preserve">As a minimum, assessors must satisfy applicable regulatory requirements, which include requirements in the Standards for Registered Training Organisations current at the time of assessment. </w:t>
            </w:r>
          </w:p>
          <w:p w:rsidR="00000000" w:rsidRPr="00A86716" w:rsidP="00A86716">
            <w:pPr>
              <w:pStyle w:val="BodyText"/>
            </w:pPr>
            <w:r w:rsidRPr="00A86716">
              <w:t>As a minimum, assessment must satisfy applicable regulatory requi</w:t>
            </w:r>
            <w:r w:rsidRPr="00A86716">
              <w:t>rements, which include requirements in the Standards for Registered Training Organisations current at the time of assessment.</w:t>
            </w:r>
          </w:p>
          <w:p w:rsidR="00000000" w:rsidRPr="00A86716" w:rsidP="00A86716">
            <w:pPr>
              <w:pStyle w:val="BodyText"/>
            </w:pPr>
            <w:r w:rsidRPr="00A86716">
              <w:t>Assessment must occur in workplace operational situations where it is appropriate to do so; where this is not appropriate, assessm</w:t>
            </w:r>
            <w:r w:rsidRPr="00A86716">
              <w:t>ent must occur in simulated workplace operational situations that replicate workplace conditions.</w:t>
            </w:r>
          </w:p>
          <w:p w:rsidR="00000000" w:rsidRPr="00A86716" w:rsidP="00A86716">
            <w:pPr>
              <w:pStyle w:val="BodyText"/>
            </w:pPr>
            <w:r w:rsidRPr="00A86716">
              <w:t xml:space="preserve">Assessment processes and techniques must be appropriate to the language, literacy and numeracy </w:t>
            </w:r>
            <w:r w:rsidRPr="00A86716">
              <w:t>requirements of the work being performed and the needs of the c</w:t>
            </w:r>
            <w:r w:rsidRPr="00A86716">
              <w:t>andidate.</w:t>
            </w:r>
          </w:p>
          <w:p w:rsidR="00000000" w:rsidRPr="00A86716" w:rsidP="00A86716">
            <w:pPr>
              <w:pStyle w:val="BodyText"/>
            </w:pPr>
            <w:r w:rsidRPr="00A86716">
              <w:t>Resources for assessment must include access to:</w:t>
            </w:r>
          </w:p>
          <w:p w:rsidR="00000000" w:rsidRPr="00A86716" w:rsidP="00A86716">
            <w:pPr>
              <w:pStyle w:val="ListBullet"/>
            </w:pPr>
            <w:r w:rsidRPr="00A86716">
              <w:t>a range of relevant exercises, case studies and/or other simulations</w:t>
            </w:r>
          </w:p>
          <w:p w:rsidR="00000000" w:rsidRPr="00A86716" w:rsidP="00A86716">
            <w:pPr>
              <w:pStyle w:val="ListBullet"/>
            </w:pPr>
            <w:r w:rsidRPr="00A86716">
              <w:t xml:space="preserve">relevant and appropriate materials, tools, equipment and PPE currently used in industry </w:t>
            </w:r>
          </w:p>
          <w:p w:rsidR="00000000" w:rsidRPr="00A86716" w:rsidP="00A86716">
            <w:pPr>
              <w:pStyle w:val="ListBullet"/>
            </w:pPr>
            <w:r w:rsidRPr="00A86716">
              <w:t>applicable documentation, including workplace procedures, equipment specifications, regulations, codes of practice and operation manuals.</w:t>
            </w:r>
          </w:p>
        </w:tc>
      </w:tr>
    </w:tbl>
    <w:p w:rsidR="00000000" w:rsidRPr="00A86716" w:rsidP="00A86716">
      <w:pPr>
        <w:pStyle w:val="NoPaddingFontSize1"/>
      </w:pPr>
    </w:p>
    <w:p w:rsidR="00000000" w:rsidRPr="00A86716" w:rsidP="00A86716">
      <w:pPr>
        <w:pStyle w:val="AllowPageBreak"/>
      </w:pPr>
    </w:p>
    <w:p w:rsidR="00000000" w:rsidRPr="00A86716" w:rsidP="00A86716">
      <w:pPr>
        <w:pStyle w:val="Heading1"/>
      </w:pPr>
      <w:bookmarkStart w:id="15" w:name="O_967646"/>
      <w:bookmarkEnd w:id="15"/>
      <w:r w:rsidRPr="00A86716">
        <w:t>Links</w:t>
      </w:r>
    </w:p>
    <w:p w:rsidR="00000000" w:rsidRPr="00A86716" w:rsidP="00ED3859">
      <w:pPr>
        <w:pStyle w:val="BodyText"/>
      </w:pPr>
      <w:r w:rsidRPr="00A8671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C12EE">
        <w:rPr>
          <w:rStyle w:val="Hyperlink"/>
        </w:rPr>
        <w:t>https://vetnet.gov.au/Pages/TrainingDocs.aspx?q=6a6c032e-ffcb-4f3d-8063-415efbd261e8</w:t>
      </w:r>
      <w:r>
        <w:fldChar w:fldCharType="end"/>
      </w:r>
    </w:p>
    <w:p w:rsidR="00000000" w:rsidRPr="00A86716" w:rsidP="00A86716"/>
    <w:sectPr w:rsidSect="00A867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16" w:rsidRPr="00ED3859" w:rsidP="00ED38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59" w:rsidP="00A867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D3859" w:rsidP="00A867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D3859" w:rsidP="00A867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16" w:rsidP="00A86716">
    <w:pPr>
      <w:pStyle w:val="Footer"/>
      <w:framePr w:wrap="around"/>
    </w:pPr>
    <w:r>
      <w:fldChar w:fldCharType="begin"/>
    </w:r>
    <w:r>
      <w:instrText xml:space="preserve"> DOCPROPERTY  Subject  \* MERGEFORMAT </w:instrText>
    </w:r>
    <w:r>
      <w:fldChar w:fldCharType="separate"/>
    </w:r>
    <w:r w:rsidR="00ED3859">
      <w:t>Approved</w:t>
    </w:r>
    <w:r w:rsidR="00ED3859">
      <w:fldChar w:fldCharType="end"/>
    </w:r>
    <w:r>
      <w:tab/>
      <w:t xml:space="preserve">Page </w:t>
    </w:r>
    <w:r>
      <w:fldChar w:fldCharType="begin"/>
    </w:r>
    <w:r>
      <w:instrText xml:space="preserve"> PAGE  \* Arabic  \* MERGEFORMAT </w:instrText>
    </w:r>
    <w:r>
      <w:fldChar w:fldCharType="separate"/>
    </w:r>
    <w:r w:rsidR="00ED385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3859">
      <w:rPr>
        <w:noProof/>
      </w:rPr>
      <w:t>6</w:t>
    </w:r>
    <w:r>
      <w:rPr>
        <w:noProof/>
      </w:rPr>
      <w:fldChar w:fldCharType="end"/>
    </w:r>
  </w:p>
  <w:p w:rsidR="00A86716" w:rsidP="00A86716">
    <w:pPr>
      <w:pStyle w:val="Footer"/>
      <w:framePr w:wrap="around"/>
    </w:pPr>
    <w:r>
      <w:t xml:space="preserve">© Commonwealth of Australia, </w:t>
    </w:r>
    <w:r>
      <w:fldChar w:fldCharType="begin"/>
    </w:r>
    <w:r>
      <w:instrText xml:space="preserve"> DATE  \@ "yyyy"  \* MERGEFORMAT </w:instrText>
    </w:r>
    <w:r>
      <w:fldChar w:fldCharType="separate"/>
    </w:r>
    <w:r w:rsidR="00ED3859">
      <w:rPr>
        <w:noProof/>
      </w:rPr>
      <w:t>2025</w:t>
    </w:r>
    <w:r>
      <w:fldChar w:fldCharType="end"/>
    </w:r>
    <w:r>
      <w:tab/>
    </w:r>
    <w:r>
      <w:fldChar w:fldCharType="begin"/>
    </w:r>
    <w:r>
      <w:instrText xml:space="preserve"> DOCPROPERTY  Author  \* MERGEFORMAT </w:instrText>
    </w:r>
    <w:r>
      <w:fldChar w:fldCharType="separate"/>
    </w:r>
    <w:r w:rsidR="00ED3859">
      <w:t>Powering Skills Organisation</w:t>
    </w:r>
    <w:r w:rsidR="00ED3859">
      <w:fldChar w:fldCharType="end"/>
    </w:r>
  </w:p>
  <w:p w:rsidR="00A86716" w:rsidP="00A867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716" w:rsidRPr="00ED3859" w:rsidP="00ED38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59" w:rsidRPr="002D2AF8" w:rsidP="00A86716">
    <w:pPr>
      <w:pStyle w:val="Header"/>
      <w:framePr w:wrap="around"/>
    </w:pPr>
    <w:r>
      <w:fldChar w:fldCharType="begin"/>
    </w:r>
    <w:r>
      <w:instrText xml:space="preserve"> TITLE   \* MERGEFORMAT </w:instrText>
    </w:r>
    <w:r>
      <w:fldChar w:fldCharType="separate"/>
    </w:r>
    <w:r>
      <w:t>UEGNSG616 Refurbish gas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3859" w:rsidP="00A867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16" w:rsidRPr="002D2AF8" w:rsidP="00A86716">
    <w:pPr>
      <w:pStyle w:val="Header"/>
      <w:framePr w:wrap="around"/>
    </w:pPr>
    <w:r>
      <w:fldChar w:fldCharType="begin"/>
    </w:r>
    <w:r>
      <w:instrText xml:space="preserve"> TITLE   \* MERGEFORMAT </w:instrText>
    </w:r>
    <w:r>
      <w:fldChar w:fldCharType="separate"/>
    </w:r>
    <w:r w:rsidR="00ED3859">
      <w:t>UEGNSG616 Refurbish gas cylinders</w:t>
    </w:r>
    <w:r w:rsidR="00ED3859">
      <w:fldChar w:fldCharType="end"/>
    </w:r>
    <w:r>
      <w:tab/>
      <w:t xml:space="preserve">Date this document was generated: </w:t>
    </w:r>
    <w:r>
      <w:fldChar w:fldCharType="begin"/>
    </w:r>
    <w:r>
      <w:instrText xml:space="preserve"> CREATEDATE  \@ "d MMMM yyyy"  \* MERGEFORMAT </w:instrText>
    </w:r>
    <w:r>
      <w:fldChar w:fldCharType="separate"/>
    </w:r>
    <w:r w:rsidR="00ED3859">
      <w:rPr>
        <w:noProof/>
      </w:rPr>
      <w:t>2 March 2025</w:t>
    </w:r>
    <w:r>
      <w:fldChar w:fldCharType="end"/>
    </w:r>
  </w:p>
  <w:p w:rsidR="00A86716" w:rsidP="00A867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EC0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5AA1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A68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7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716"/>
    <w:pPr>
      <w:spacing w:before="360" w:after="60"/>
      <w:outlineLvl w:val="0"/>
    </w:pPr>
    <w:rPr>
      <w:sz w:val="32"/>
    </w:rPr>
  </w:style>
  <w:style w:type="paragraph" w:styleId="Heading2">
    <w:name w:val="heading 2"/>
    <w:basedOn w:val="HeadingBase"/>
    <w:next w:val="BodyText"/>
    <w:link w:val="Heading2Char"/>
    <w:qFormat/>
    <w:rsid w:val="00A86716"/>
    <w:pPr>
      <w:keepLines/>
      <w:spacing w:before="240" w:after="120"/>
      <w:outlineLvl w:val="1"/>
    </w:pPr>
    <w:rPr>
      <w:sz w:val="28"/>
      <w:szCs w:val="40"/>
    </w:rPr>
  </w:style>
  <w:style w:type="paragraph" w:styleId="Heading3">
    <w:name w:val="heading 3"/>
    <w:basedOn w:val="HeadingBase"/>
    <w:next w:val="BodyText"/>
    <w:link w:val="Heading3Char"/>
    <w:qFormat/>
    <w:rsid w:val="00A86716"/>
    <w:pPr>
      <w:spacing w:before="180" w:after="120"/>
      <w:outlineLvl w:val="2"/>
    </w:pPr>
    <w:rPr>
      <w:spacing w:val="-10"/>
      <w:kern w:val="32"/>
    </w:rPr>
  </w:style>
  <w:style w:type="paragraph" w:styleId="Heading4">
    <w:name w:val="heading 4"/>
    <w:basedOn w:val="HeadingBase"/>
    <w:next w:val="BodyText"/>
    <w:link w:val="Heading4Char"/>
    <w:qFormat/>
    <w:rsid w:val="00A86716"/>
    <w:pPr>
      <w:spacing w:before="160" w:after="120"/>
      <w:outlineLvl w:val="3"/>
    </w:pPr>
    <w:rPr>
      <w:sz w:val="22"/>
    </w:rPr>
  </w:style>
  <w:style w:type="paragraph" w:styleId="Heading5">
    <w:name w:val="heading 5"/>
    <w:basedOn w:val="HeadingBase"/>
    <w:next w:val="Normal"/>
    <w:link w:val="Heading5Char"/>
    <w:qFormat/>
    <w:rsid w:val="00A86716"/>
    <w:pPr>
      <w:spacing w:before="80"/>
      <w:outlineLvl w:val="4"/>
    </w:pPr>
    <w:rPr>
      <w:color w:val="918585"/>
      <w:sz w:val="20"/>
    </w:rPr>
  </w:style>
  <w:style w:type="paragraph" w:styleId="Heading6">
    <w:name w:val="heading 6"/>
    <w:basedOn w:val="HeadingBase"/>
    <w:next w:val="Normal"/>
    <w:link w:val="Heading6Char"/>
    <w:qFormat/>
    <w:rsid w:val="00A86716"/>
    <w:pPr>
      <w:spacing w:before="60"/>
      <w:outlineLvl w:val="5"/>
    </w:pPr>
    <w:rPr>
      <w:color w:val="918585"/>
      <w:sz w:val="20"/>
    </w:rPr>
  </w:style>
  <w:style w:type="paragraph" w:styleId="Heading7">
    <w:name w:val="heading 7"/>
    <w:basedOn w:val="Normal"/>
    <w:next w:val="Normal"/>
    <w:link w:val="Heading7Char"/>
    <w:qFormat/>
    <w:rsid w:val="00A86716"/>
    <w:pPr>
      <w:ind w:left="720"/>
      <w:outlineLvl w:val="6"/>
    </w:pPr>
    <w:rPr>
      <w:i/>
    </w:rPr>
  </w:style>
  <w:style w:type="paragraph" w:styleId="Heading8">
    <w:name w:val="heading 8"/>
    <w:basedOn w:val="Normal"/>
    <w:next w:val="Normal"/>
    <w:link w:val="Heading8Char"/>
    <w:qFormat/>
    <w:rsid w:val="00A86716"/>
    <w:pPr>
      <w:ind w:left="720"/>
      <w:outlineLvl w:val="7"/>
    </w:pPr>
    <w:rPr>
      <w:i/>
    </w:rPr>
  </w:style>
  <w:style w:type="paragraph" w:styleId="Heading9">
    <w:name w:val="heading 9"/>
    <w:basedOn w:val="Normal"/>
    <w:next w:val="Normal"/>
    <w:link w:val="Heading9Char"/>
    <w:qFormat/>
    <w:rsid w:val="00A86716"/>
    <w:pPr>
      <w:ind w:left="720"/>
      <w:outlineLvl w:val="8"/>
    </w:pPr>
    <w:rPr>
      <w:i/>
    </w:rPr>
  </w:style>
  <w:style w:type="character" w:default="1" w:styleId="DefaultParagraphFont">
    <w:name w:val="Default Paragraph Font"/>
    <w:uiPriority w:val="1"/>
    <w:unhideWhenUsed/>
    <w:rsid w:val="00A867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716"/>
  </w:style>
  <w:style w:type="character" w:customStyle="1" w:styleId="Heading1Char">
    <w:name w:val="Heading 1 Char"/>
    <w:basedOn w:val="DefaultParagraphFont"/>
    <w:link w:val="Heading1"/>
    <w:rsid w:val="00A86716"/>
    <w:rPr>
      <w:rFonts w:ascii="Times New Roman" w:eastAsia="Times New Roman" w:hAnsi="Times New Roman" w:cs="Times New Roman"/>
      <w:b/>
      <w:sz w:val="32"/>
      <w:szCs w:val="20"/>
      <w:lang w:eastAsia="en-US"/>
    </w:rPr>
  </w:style>
  <w:style w:type="paragraph" w:styleId="BodyText">
    <w:name w:val="Body Text"/>
    <w:basedOn w:val="Normal"/>
    <w:link w:val="BodyTextChar"/>
    <w:rsid w:val="00A867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716"/>
    <w:rPr>
      <w:rFonts w:ascii="Times New Roman" w:eastAsia="Times New Roman" w:hAnsi="Times New Roman" w:cs="Times New Roman"/>
      <w:sz w:val="24"/>
      <w:lang w:eastAsia="en-US"/>
    </w:rPr>
  </w:style>
  <w:style w:type="paragraph" w:styleId="ListBullet">
    <w:name w:val="List Bullet"/>
    <w:basedOn w:val="List"/>
    <w:rsid w:val="00A86716"/>
    <w:pPr>
      <w:numPr>
        <w:numId w:val="12"/>
      </w:numPr>
      <w:tabs>
        <w:tab w:val="clear" w:pos="340"/>
      </w:tabs>
      <w:spacing w:before="40" w:after="40"/>
    </w:pPr>
  </w:style>
  <w:style w:type="character" w:customStyle="1" w:styleId="SpecialBold">
    <w:name w:val="Special Bold"/>
    <w:basedOn w:val="DefaultParagraphFont"/>
    <w:rsid w:val="00A86716"/>
    <w:rPr>
      <w:b/>
      <w:spacing w:val="0"/>
    </w:rPr>
  </w:style>
  <w:style w:type="paragraph" w:styleId="ListBullet2">
    <w:name w:val="List Bullet 2"/>
    <w:basedOn w:val="List2"/>
    <w:rsid w:val="00A86716"/>
    <w:pPr>
      <w:numPr>
        <w:numId w:val="13"/>
      </w:numPr>
      <w:tabs>
        <w:tab w:val="clear" w:pos="680"/>
      </w:tabs>
    </w:pPr>
  </w:style>
  <w:style w:type="paragraph" w:customStyle="1" w:styleId="SuperHeading">
    <w:name w:val="SuperHeading"/>
    <w:basedOn w:val="Normal"/>
    <w:rsid w:val="00A86716"/>
    <w:pPr>
      <w:spacing w:before="240" w:after="120"/>
      <w:outlineLvl w:val="0"/>
    </w:pPr>
    <w:rPr>
      <w:rFonts w:ascii="Times New Roman" w:hAnsi="Times New Roman"/>
      <w:b/>
      <w:sz w:val="32"/>
    </w:rPr>
  </w:style>
  <w:style w:type="paragraph" w:customStyle="1" w:styleId="AllowPageBreak">
    <w:name w:val="AllowPageBreak"/>
    <w:rsid w:val="00A867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67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7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7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7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7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7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7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716"/>
    <w:rPr>
      <w:rFonts w:ascii="Courier New" w:eastAsia="Times New Roman" w:hAnsi="Courier New" w:cs="Times New Roman"/>
      <w:i/>
      <w:szCs w:val="20"/>
      <w:lang w:eastAsia="en-US"/>
    </w:rPr>
  </w:style>
  <w:style w:type="paragraph" w:customStyle="1" w:styleId="HeadingBase">
    <w:name w:val="Heading Base"/>
    <w:rsid w:val="00A867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716"/>
    <w:pPr>
      <w:tabs>
        <w:tab w:val="right" w:leader="dot" w:pos="9072"/>
      </w:tabs>
      <w:ind w:left="567"/>
    </w:pPr>
    <w:rPr>
      <w:szCs w:val="22"/>
    </w:rPr>
  </w:style>
  <w:style w:type="paragraph" w:customStyle="1" w:styleId="TOCBase">
    <w:name w:val="TOC Base"/>
    <w:rsid w:val="00A867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716"/>
    <w:pPr>
      <w:tabs>
        <w:tab w:val="right" w:leader="dot" w:pos="9072"/>
      </w:tabs>
      <w:spacing w:before="40" w:after="40"/>
      <w:ind w:left="284"/>
    </w:pPr>
    <w:rPr>
      <w:rFonts w:ascii="Times New Roman" w:hAnsi="Times New Roman"/>
    </w:rPr>
  </w:style>
  <w:style w:type="paragraph" w:styleId="TOC1">
    <w:name w:val="toc 1"/>
    <w:basedOn w:val="TOCBase"/>
    <w:next w:val="Normal"/>
    <w:rsid w:val="00A867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7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716"/>
    <w:rPr>
      <w:rFonts w:ascii="Times New Roman" w:eastAsia="Times New Roman" w:hAnsi="Times New Roman" w:cs="Times New Roman"/>
      <w:sz w:val="16"/>
      <w:lang w:eastAsia="en-US"/>
    </w:rPr>
  </w:style>
  <w:style w:type="paragraph" w:styleId="Title">
    <w:name w:val="Title"/>
    <w:basedOn w:val="HeadingBase"/>
    <w:link w:val="TitleChar"/>
    <w:qFormat/>
    <w:rsid w:val="00A86716"/>
    <w:pPr>
      <w:spacing w:before="5040"/>
      <w:jc w:val="center"/>
    </w:pPr>
    <w:rPr>
      <w:sz w:val="48"/>
      <w:szCs w:val="72"/>
      <w:lang w:val="en-US"/>
    </w:rPr>
  </w:style>
  <w:style w:type="character" w:customStyle="1" w:styleId="TitleChar">
    <w:name w:val="Title Char"/>
    <w:basedOn w:val="DefaultParagraphFont"/>
    <w:link w:val="Title"/>
    <w:rsid w:val="00A867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716"/>
    <w:pPr>
      <w:tabs>
        <w:tab w:val="left" w:pos="3600"/>
        <w:tab w:val="left" w:pos="3958"/>
      </w:tabs>
    </w:pPr>
  </w:style>
  <w:style w:type="paragraph" w:styleId="List">
    <w:name w:val="List"/>
    <w:basedOn w:val="BodyText"/>
    <w:next w:val="BodyText"/>
    <w:rsid w:val="00A86716"/>
    <w:pPr>
      <w:tabs>
        <w:tab w:val="left" w:pos="340"/>
      </w:tabs>
      <w:spacing w:before="60" w:after="60"/>
      <w:ind w:left="340" w:hanging="340"/>
    </w:pPr>
  </w:style>
  <w:style w:type="paragraph" w:customStyle="1" w:styleId="Note">
    <w:name w:val="Note"/>
    <w:basedOn w:val="BodyText"/>
    <w:rsid w:val="00A867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716"/>
    <w:pPr>
      <w:framePr w:wrap="auto" w:hAnchor="text" w:y="6049"/>
    </w:pPr>
    <w:rPr>
      <w:color w:val="000000"/>
      <w:sz w:val="40"/>
    </w:rPr>
  </w:style>
  <w:style w:type="paragraph" w:customStyle="1" w:styleId="TOCTitle">
    <w:name w:val="TOCTitle"/>
    <w:basedOn w:val="Heading1"/>
    <w:rsid w:val="00A86716"/>
    <w:pPr>
      <w:spacing w:after="240"/>
      <w:jc w:val="center"/>
      <w:outlineLvl w:val="9"/>
    </w:pPr>
    <w:rPr>
      <w:caps/>
    </w:rPr>
  </w:style>
  <w:style w:type="paragraph" w:customStyle="1" w:styleId="Version">
    <w:name w:val="Version"/>
    <w:rsid w:val="00A867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716"/>
    <w:pPr>
      <w:keepNext w:val="0"/>
      <w:tabs>
        <w:tab w:val="right" w:pos="4176"/>
      </w:tabs>
      <w:ind w:left="198" w:hanging="198"/>
    </w:pPr>
    <w:rPr>
      <w:rFonts w:ascii="Garamond" w:hAnsi="Garamond"/>
    </w:rPr>
  </w:style>
  <w:style w:type="paragraph" w:styleId="IndexHeading">
    <w:name w:val="index heading"/>
    <w:basedOn w:val="Normal"/>
    <w:next w:val="Index1"/>
    <w:semiHidden/>
    <w:rsid w:val="00A86716"/>
    <w:pPr>
      <w:spacing w:before="120" w:after="120"/>
    </w:pPr>
    <w:rPr>
      <w:rFonts w:ascii="Arial" w:hAnsi="Arial"/>
      <w:b/>
      <w:color w:val="918585"/>
      <w:sz w:val="24"/>
    </w:rPr>
  </w:style>
  <w:style w:type="paragraph" w:styleId="Header">
    <w:name w:val="header"/>
    <w:basedOn w:val="Normal"/>
    <w:link w:val="HeaderChar"/>
    <w:rsid w:val="00A867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716"/>
    <w:rPr>
      <w:rFonts w:ascii="Times New Roman" w:eastAsia="Times New Roman" w:hAnsi="Times New Roman" w:cs="Times New Roman"/>
      <w:sz w:val="16"/>
      <w:szCs w:val="20"/>
      <w:lang w:val="en-GB" w:eastAsia="en-US"/>
    </w:rPr>
  </w:style>
  <w:style w:type="paragraph" w:customStyle="1" w:styleId="Chapter">
    <w:name w:val="Chapter"/>
    <w:basedOn w:val="Normal"/>
    <w:rsid w:val="00A86716"/>
    <w:pPr>
      <w:spacing w:before="240"/>
    </w:pPr>
    <w:rPr>
      <w:rFonts w:ascii="Times New Roman" w:hAnsi="Times New Roman"/>
      <w:smallCaps/>
      <w:spacing w:val="80"/>
      <w:sz w:val="28"/>
    </w:rPr>
  </w:style>
  <w:style w:type="paragraph" w:customStyle="1" w:styleId="InChapter">
    <w:name w:val="InChapter"/>
    <w:basedOn w:val="Heading3"/>
    <w:rsid w:val="00A86716"/>
    <w:pPr>
      <w:spacing w:after="240"/>
      <w:outlineLvl w:val="9"/>
    </w:pPr>
    <w:rPr>
      <w:noProof/>
    </w:rPr>
  </w:style>
  <w:style w:type="paragraph" w:styleId="Index2">
    <w:name w:val="index 2"/>
    <w:basedOn w:val="Normal"/>
    <w:next w:val="Normal"/>
    <w:semiHidden/>
    <w:rsid w:val="00A86716"/>
    <w:pPr>
      <w:tabs>
        <w:tab w:val="right" w:pos="4176"/>
      </w:tabs>
      <w:ind w:left="568" w:hanging="284"/>
    </w:pPr>
    <w:rPr>
      <w:rFonts w:ascii="Garamond" w:hAnsi="Garamond"/>
    </w:rPr>
  </w:style>
  <w:style w:type="paragraph" w:customStyle="1" w:styleId="Byline">
    <w:name w:val="Byline"/>
    <w:rsid w:val="00A867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716"/>
    <w:pPr>
      <w:tabs>
        <w:tab w:val="clear" w:pos="3600"/>
        <w:tab w:val="clear" w:pos="3958"/>
      </w:tabs>
      <w:jc w:val="right"/>
    </w:pPr>
  </w:style>
  <w:style w:type="character" w:styleId="Emphasis">
    <w:name w:val="Emphasis"/>
    <w:basedOn w:val="DefaultParagraphFont"/>
    <w:qFormat/>
    <w:rsid w:val="00A86716"/>
    <w:rPr>
      <w:i/>
    </w:rPr>
  </w:style>
  <w:style w:type="paragraph" w:styleId="Caption">
    <w:name w:val="caption"/>
    <w:basedOn w:val="BodyText"/>
    <w:next w:val="Normal"/>
    <w:qFormat/>
    <w:rsid w:val="00A86716"/>
    <w:pPr>
      <w:framePr w:w="2268" w:hSpace="181" w:vSpace="181" w:wrap="around" w:vAnchor="text" w:hAnchor="page" w:x="1135" w:y="285" w:anchorLock="1"/>
    </w:pPr>
    <w:rPr>
      <w:i/>
    </w:rPr>
  </w:style>
  <w:style w:type="paragraph" w:customStyle="1" w:styleId="MiniTOCTitle">
    <w:name w:val="MiniTOCTitle"/>
    <w:basedOn w:val="Heading4"/>
    <w:rsid w:val="00A86716"/>
    <w:pPr>
      <w:spacing w:before="240"/>
      <w:outlineLvl w:val="9"/>
    </w:pPr>
    <w:rPr>
      <w:noProof/>
      <w:sz w:val="24"/>
    </w:rPr>
  </w:style>
  <w:style w:type="paragraph" w:customStyle="1" w:styleId="MiniTOCItem">
    <w:name w:val="MiniTOCItem"/>
    <w:basedOn w:val="ListBullet"/>
    <w:rsid w:val="00A86716"/>
    <w:pPr>
      <w:numPr>
        <w:numId w:val="0"/>
      </w:numPr>
      <w:tabs>
        <w:tab w:val="right" w:leader="dot" w:pos="6521"/>
      </w:tabs>
      <w:spacing w:before="0" w:after="0"/>
    </w:pPr>
  </w:style>
  <w:style w:type="paragraph" w:customStyle="1" w:styleId="TOFTitle">
    <w:name w:val="TOFTitle"/>
    <w:basedOn w:val="TOCTitle"/>
    <w:rsid w:val="00A86716"/>
  </w:style>
  <w:style w:type="paragraph" w:styleId="TableofFigures">
    <w:name w:val="table of figures"/>
    <w:basedOn w:val="Normal"/>
    <w:next w:val="Normal"/>
    <w:semiHidden/>
    <w:rsid w:val="00A86716"/>
    <w:pPr>
      <w:tabs>
        <w:tab w:val="right" w:leader="dot" w:pos="9072"/>
      </w:tabs>
      <w:ind w:left="970" w:hanging="403"/>
    </w:pPr>
    <w:rPr>
      <w:rFonts w:ascii="Times New Roman" w:hAnsi="Times New Roman"/>
      <w:b/>
    </w:rPr>
  </w:style>
  <w:style w:type="paragraph" w:styleId="ListNumber">
    <w:name w:val="List Number"/>
    <w:basedOn w:val="List"/>
    <w:rsid w:val="00A86716"/>
    <w:pPr>
      <w:numPr>
        <w:numId w:val="15"/>
      </w:numPr>
      <w:tabs>
        <w:tab w:val="clear" w:pos="340"/>
      </w:tabs>
    </w:pPr>
  </w:style>
  <w:style w:type="character" w:customStyle="1" w:styleId="WingdingSymbols">
    <w:name w:val="Wingding Symbols"/>
    <w:rsid w:val="00A86716"/>
    <w:rPr>
      <w:rFonts w:ascii="Wingdings" w:hAnsi="Wingdings"/>
    </w:rPr>
  </w:style>
  <w:style w:type="paragraph" w:customStyle="1" w:styleId="TableHeading">
    <w:name w:val="Table Heading"/>
    <w:basedOn w:val="HeadingBase"/>
    <w:rsid w:val="00A86716"/>
    <w:pPr>
      <w:keepLines/>
      <w:pBdr>
        <w:bottom w:val="single" w:sz="6" w:space="1" w:color="918585"/>
      </w:pBdr>
      <w:spacing w:before="240"/>
    </w:pPr>
  </w:style>
  <w:style w:type="character" w:customStyle="1" w:styleId="HotSpot">
    <w:name w:val="HotSpot"/>
    <w:rsid w:val="00A86716"/>
    <w:rPr>
      <w:color w:val="0033CC"/>
      <w:u w:val="none"/>
    </w:rPr>
  </w:style>
  <w:style w:type="paragraph" w:customStyle="1" w:styleId="BodyTextRight">
    <w:name w:val="Body Text Right"/>
    <w:basedOn w:val="BodyText"/>
    <w:rsid w:val="00A86716"/>
    <w:pPr>
      <w:spacing w:before="0" w:after="0"/>
      <w:jc w:val="right"/>
    </w:pPr>
  </w:style>
  <w:style w:type="paragraph" w:styleId="Index3">
    <w:name w:val="index 3"/>
    <w:basedOn w:val="ListNumber2"/>
    <w:next w:val="Normal"/>
    <w:semiHidden/>
    <w:rsid w:val="00A86716"/>
    <w:pPr>
      <w:numPr>
        <w:numId w:val="0"/>
      </w:numPr>
      <w:tabs>
        <w:tab w:val="right" w:leader="dot" w:pos="4176"/>
      </w:tabs>
    </w:pPr>
  </w:style>
  <w:style w:type="paragraph" w:styleId="ListNumber2">
    <w:name w:val="List Number 2"/>
    <w:basedOn w:val="List2"/>
    <w:rsid w:val="00A86716"/>
    <w:pPr>
      <w:numPr>
        <w:numId w:val="10"/>
      </w:numPr>
      <w:tabs>
        <w:tab w:val="clear" w:pos="1060"/>
      </w:tabs>
    </w:pPr>
  </w:style>
  <w:style w:type="paragraph" w:customStyle="1" w:styleId="MarginNote">
    <w:name w:val="Margin Note"/>
    <w:basedOn w:val="BodyText"/>
    <w:rsid w:val="00A867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7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7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716"/>
    <w:rPr>
      <w:sz w:val="32"/>
    </w:rPr>
  </w:style>
  <w:style w:type="paragraph" w:customStyle="1" w:styleId="HeadingProcedure">
    <w:name w:val="Heading Procedure"/>
    <w:basedOn w:val="HeadingBase"/>
    <w:next w:val="Normal"/>
    <w:rsid w:val="00A86716"/>
    <w:pPr>
      <w:tabs>
        <w:tab w:val="left" w:pos="0"/>
      </w:tabs>
      <w:spacing w:before="120" w:after="60"/>
    </w:pPr>
    <w:rPr>
      <w:i/>
      <w:color w:val="918585"/>
      <w:sz w:val="22"/>
    </w:rPr>
  </w:style>
  <w:style w:type="paragraph" w:customStyle="1" w:styleId="TableBodyText">
    <w:name w:val="Table Body Text"/>
    <w:basedOn w:val="BodyText"/>
    <w:rsid w:val="00A86716"/>
    <w:pPr>
      <w:spacing w:before="60" w:after="60"/>
    </w:pPr>
  </w:style>
  <w:style w:type="paragraph" w:styleId="ListContinue">
    <w:name w:val="List Continue"/>
    <w:basedOn w:val="List"/>
    <w:rsid w:val="00A86716"/>
    <w:pPr>
      <w:ind w:firstLine="0"/>
    </w:pPr>
  </w:style>
  <w:style w:type="paragraph" w:customStyle="1" w:styleId="ListNote">
    <w:name w:val="List Note"/>
    <w:basedOn w:val="List"/>
    <w:rsid w:val="00A86716"/>
    <w:pPr>
      <w:pBdr>
        <w:top w:val="single" w:sz="6" w:space="2" w:color="918585"/>
        <w:bottom w:val="single" w:sz="6" w:space="2" w:color="918585"/>
      </w:pBdr>
      <w:tabs>
        <w:tab w:val="left" w:pos="1021"/>
      </w:tabs>
      <w:ind w:firstLine="0"/>
    </w:pPr>
  </w:style>
  <w:style w:type="paragraph" w:customStyle="1" w:styleId="Warning">
    <w:name w:val="Warning"/>
    <w:basedOn w:val="BodyText"/>
    <w:rsid w:val="00A86716"/>
    <w:pPr>
      <w:shd w:val="clear" w:color="auto" w:fill="D9D9D9"/>
      <w:tabs>
        <w:tab w:val="left" w:pos="992"/>
      </w:tabs>
      <w:ind w:left="119" w:right="119"/>
    </w:pPr>
    <w:rPr>
      <w:sz w:val="20"/>
    </w:rPr>
  </w:style>
  <w:style w:type="paragraph" w:customStyle="1" w:styleId="MarginIcons">
    <w:name w:val="Margin Icons"/>
    <w:basedOn w:val="BodyText"/>
    <w:rsid w:val="00A867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716"/>
    <w:rPr>
      <w:rFonts w:ascii="Courier New" w:hAnsi="Courier New"/>
    </w:rPr>
  </w:style>
  <w:style w:type="paragraph" w:customStyle="1" w:styleId="NoteBullet">
    <w:name w:val="Note Bullet"/>
    <w:basedOn w:val="Note"/>
    <w:rsid w:val="00A86716"/>
    <w:pPr>
      <w:tabs>
        <w:tab w:val="clear" w:pos="680"/>
      </w:tabs>
      <w:spacing w:before="60" w:after="60"/>
    </w:pPr>
  </w:style>
  <w:style w:type="paragraph" w:customStyle="1" w:styleId="SubHeading2">
    <w:name w:val="SubHeading2"/>
    <w:basedOn w:val="HeadingBase"/>
    <w:rsid w:val="00A86716"/>
    <w:pPr>
      <w:spacing w:before="240" w:after="60"/>
    </w:pPr>
    <w:rPr>
      <w:sz w:val="20"/>
    </w:rPr>
  </w:style>
  <w:style w:type="paragraph" w:customStyle="1" w:styleId="SubHeading1">
    <w:name w:val="SubHeading1"/>
    <w:basedOn w:val="HeadingBase"/>
    <w:rsid w:val="00A86716"/>
    <w:pPr>
      <w:spacing w:before="240" w:after="60"/>
    </w:pPr>
    <w:rPr>
      <w:color w:val="918585"/>
      <w:sz w:val="22"/>
    </w:rPr>
  </w:style>
  <w:style w:type="paragraph" w:customStyle="1" w:styleId="SideHeading">
    <w:name w:val="Side Heading"/>
    <w:basedOn w:val="HeadingBase"/>
    <w:rsid w:val="00A867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716"/>
    <w:pPr>
      <w:tabs>
        <w:tab w:val="num" w:pos="360"/>
      </w:tabs>
    </w:pPr>
  </w:style>
  <w:style w:type="paragraph" w:styleId="PlainText">
    <w:name w:val="Plain Text"/>
    <w:basedOn w:val="Normal"/>
    <w:link w:val="PlainTextChar"/>
    <w:rsid w:val="00A86716"/>
    <w:rPr>
      <w:sz w:val="20"/>
    </w:rPr>
  </w:style>
  <w:style w:type="character" w:customStyle="1" w:styleId="PlainTextChar">
    <w:name w:val="Plain Text Char"/>
    <w:basedOn w:val="DefaultParagraphFont"/>
    <w:link w:val="PlainText"/>
    <w:rsid w:val="00A86716"/>
    <w:rPr>
      <w:rFonts w:ascii="Courier New" w:eastAsia="Times New Roman" w:hAnsi="Courier New" w:cs="Times New Roman"/>
      <w:sz w:val="20"/>
      <w:szCs w:val="20"/>
      <w:lang w:eastAsia="en-US"/>
    </w:rPr>
  </w:style>
  <w:style w:type="character" w:customStyle="1" w:styleId="MenuOption">
    <w:name w:val="Menu Option"/>
    <w:basedOn w:val="DefaultParagraphFont"/>
    <w:rsid w:val="00A86716"/>
    <w:rPr>
      <w:b/>
      <w:smallCaps/>
    </w:rPr>
  </w:style>
  <w:style w:type="paragraph" w:customStyle="1" w:styleId="TableListNumber">
    <w:name w:val="Table List Number"/>
    <w:basedOn w:val="ListNumber"/>
    <w:rsid w:val="00A86716"/>
    <w:pPr>
      <w:numPr>
        <w:numId w:val="0"/>
      </w:numPr>
    </w:pPr>
  </w:style>
  <w:style w:type="paragraph" w:styleId="TOC4">
    <w:name w:val="toc 4"/>
    <w:basedOn w:val="TOCBase"/>
    <w:next w:val="Normal"/>
    <w:semiHidden/>
    <w:rsid w:val="00A86716"/>
    <w:pPr>
      <w:tabs>
        <w:tab w:val="right" w:leader="dot" w:pos="9071"/>
      </w:tabs>
      <w:ind w:left="1701"/>
    </w:pPr>
  </w:style>
  <w:style w:type="paragraph" w:customStyle="1" w:styleId="ListAlpha">
    <w:name w:val="List Alpha"/>
    <w:basedOn w:val="List"/>
    <w:rsid w:val="00A86716"/>
    <w:pPr>
      <w:numPr>
        <w:numId w:val="9"/>
      </w:numPr>
    </w:pPr>
  </w:style>
  <w:style w:type="paragraph" w:customStyle="1" w:styleId="ListAlpha2">
    <w:name w:val="List Alpha 2"/>
    <w:basedOn w:val="List2"/>
    <w:rsid w:val="00A86716"/>
    <w:pPr>
      <w:numPr>
        <w:numId w:val="8"/>
      </w:numPr>
    </w:pPr>
  </w:style>
  <w:style w:type="paragraph" w:styleId="List2">
    <w:name w:val="List 2"/>
    <w:basedOn w:val="BodyText"/>
    <w:rsid w:val="00A86716"/>
    <w:pPr>
      <w:tabs>
        <w:tab w:val="left" w:pos="680"/>
      </w:tabs>
      <w:spacing w:before="60" w:after="60"/>
      <w:ind w:left="680" w:hanging="340"/>
    </w:pPr>
  </w:style>
  <w:style w:type="paragraph" w:styleId="List3">
    <w:name w:val="List 3"/>
    <w:basedOn w:val="BodyText"/>
    <w:rsid w:val="00A86716"/>
    <w:pPr>
      <w:tabs>
        <w:tab w:val="left" w:pos="1021"/>
      </w:tabs>
      <w:spacing w:before="60" w:after="60"/>
      <w:ind w:left="1020" w:hanging="340"/>
    </w:pPr>
  </w:style>
  <w:style w:type="paragraph" w:styleId="List4">
    <w:name w:val="List 4"/>
    <w:basedOn w:val="BodyText"/>
    <w:rsid w:val="00A86716"/>
    <w:pPr>
      <w:tabs>
        <w:tab w:val="left" w:pos="1361"/>
      </w:tabs>
      <w:spacing w:before="60" w:after="60"/>
      <w:ind w:left="1361" w:hanging="340"/>
    </w:pPr>
  </w:style>
  <w:style w:type="paragraph" w:styleId="List5">
    <w:name w:val="List 5"/>
    <w:basedOn w:val="BodyText"/>
    <w:rsid w:val="00A86716"/>
    <w:pPr>
      <w:tabs>
        <w:tab w:val="left" w:pos="1701"/>
      </w:tabs>
      <w:spacing w:before="60" w:after="60"/>
      <w:ind w:left="1701" w:hanging="340"/>
    </w:pPr>
  </w:style>
  <w:style w:type="paragraph" w:styleId="ListBullet3">
    <w:name w:val="List Bullet 3"/>
    <w:basedOn w:val="List3"/>
    <w:rsid w:val="00A86716"/>
    <w:pPr>
      <w:numPr>
        <w:numId w:val="14"/>
      </w:numPr>
      <w:tabs>
        <w:tab w:val="clear" w:pos="1021"/>
      </w:tabs>
      <w:ind w:left="1037" w:hanging="357"/>
    </w:pPr>
  </w:style>
  <w:style w:type="paragraph" w:styleId="ListBullet4">
    <w:name w:val="List Bullet 4"/>
    <w:basedOn w:val="List4"/>
    <w:rsid w:val="00A86716"/>
    <w:pPr>
      <w:numPr>
        <w:numId w:val="3"/>
      </w:numPr>
      <w:tabs>
        <w:tab w:val="clear" w:pos="1361"/>
      </w:tabs>
    </w:pPr>
  </w:style>
  <w:style w:type="paragraph" w:styleId="ListBullet5">
    <w:name w:val="List Bullet 5"/>
    <w:basedOn w:val="List5"/>
    <w:rsid w:val="00A86716"/>
    <w:pPr>
      <w:numPr>
        <w:numId w:val="4"/>
      </w:numPr>
    </w:pPr>
  </w:style>
  <w:style w:type="paragraph" w:styleId="ListContinue2">
    <w:name w:val="List Continue 2"/>
    <w:basedOn w:val="List2"/>
    <w:rsid w:val="00A86716"/>
    <w:pPr>
      <w:ind w:firstLine="0"/>
    </w:pPr>
  </w:style>
  <w:style w:type="paragraph" w:styleId="ListContinue3">
    <w:name w:val="List Continue 3"/>
    <w:basedOn w:val="List3"/>
    <w:rsid w:val="00A86716"/>
    <w:pPr>
      <w:ind w:left="1021" w:firstLine="0"/>
    </w:pPr>
  </w:style>
  <w:style w:type="paragraph" w:styleId="ListContinue4">
    <w:name w:val="List Continue 4"/>
    <w:basedOn w:val="List4"/>
    <w:rsid w:val="00A86716"/>
    <w:pPr>
      <w:ind w:firstLine="0"/>
    </w:pPr>
  </w:style>
  <w:style w:type="paragraph" w:styleId="ListContinue5">
    <w:name w:val="List Continue 5"/>
    <w:basedOn w:val="List5"/>
    <w:rsid w:val="00A86716"/>
    <w:pPr>
      <w:ind w:firstLine="0"/>
    </w:pPr>
  </w:style>
  <w:style w:type="paragraph" w:styleId="ListNumber3">
    <w:name w:val="List Number 3"/>
    <w:basedOn w:val="List3"/>
    <w:rsid w:val="00A86716"/>
    <w:pPr>
      <w:numPr>
        <w:numId w:val="5"/>
      </w:numPr>
    </w:pPr>
  </w:style>
  <w:style w:type="paragraph" w:styleId="ListNumber4">
    <w:name w:val="List Number 4"/>
    <w:basedOn w:val="List4"/>
    <w:rsid w:val="00A86716"/>
    <w:pPr>
      <w:numPr>
        <w:numId w:val="6"/>
      </w:numPr>
    </w:pPr>
  </w:style>
  <w:style w:type="paragraph" w:styleId="ListNumber5">
    <w:name w:val="List Number 5"/>
    <w:basedOn w:val="List5"/>
    <w:rsid w:val="00A86716"/>
    <w:pPr>
      <w:numPr>
        <w:numId w:val="7"/>
      </w:numPr>
    </w:pPr>
  </w:style>
  <w:style w:type="paragraph" w:styleId="BlockText">
    <w:name w:val="Block Text"/>
    <w:basedOn w:val="Normal"/>
    <w:rsid w:val="00A86716"/>
    <w:pPr>
      <w:spacing w:after="120"/>
      <w:ind w:left="1440" w:right="1440"/>
    </w:pPr>
  </w:style>
  <w:style w:type="character" w:customStyle="1" w:styleId="Subscript">
    <w:name w:val="Subscript"/>
    <w:basedOn w:val="DefaultParagraphFont"/>
    <w:rsid w:val="00A86716"/>
    <w:rPr>
      <w:sz w:val="16"/>
      <w:vertAlign w:val="subscript"/>
    </w:rPr>
  </w:style>
  <w:style w:type="character" w:customStyle="1" w:styleId="Superscript">
    <w:name w:val="Superscript"/>
    <w:basedOn w:val="DefaultParagraphFont"/>
    <w:rsid w:val="00A86716"/>
    <w:rPr>
      <w:sz w:val="16"/>
      <w:vertAlign w:val="superscript"/>
    </w:rPr>
  </w:style>
  <w:style w:type="character" w:customStyle="1" w:styleId="Symbols">
    <w:name w:val="Symbols"/>
    <w:basedOn w:val="DefaultParagraphFont"/>
    <w:rsid w:val="00A86716"/>
    <w:rPr>
      <w:rFonts w:ascii="Symbol" w:hAnsi="Symbol"/>
    </w:rPr>
  </w:style>
  <w:style w:type="character" w:customStyle="1" w:styleId="MenuOptions">
    <w:name w:val="Menu Options"/>
    <w:basedOn w:val="DefaultParagraphFont"/>
    <w:rsid w:val="00A86716"/>
    <w:rPr>
      <w:rFonts w:ascii="Arial Narrow" w:hAnsi="Arial Narrow"/>
      <w:smallCaps/>
    </w:rPr>
  </w:style>
  <w:style w:type="character" w:customStyle="1" w:styleId="Buttons">
    <w:name w:val="Buttons"/>
    <w:basedOn w:val="DefaultParagraphFont"/>
    <w:rsid w:val="00A86716"/>
    <w:rPr>
      <w:b/>
    </w:rPr>
  </w:style>
  <w:style w:type="character" w:customStyle="1" w:styleId="Underlined">
    <w:name w:val="Underlined"/>
    <w:basedOn w:val="DefaultParagraphFont"/>
    <w:rsid w:val="00A86716"/>
    <w:rPr>
      <w:u w:val="single"/>
    </w:rPr>
  </w:style>
  <w:style w:type="paragraph" w:customStyle="1" w:styleId="TableBodyTextRight">
    <w:name w:val="Table Body Text Right"/>
    <w:basedOn w:val="TableBodyText"/>
    <w:rsid w:val="00A86716"/>
    <w:pPr>
      <w:widowControl w:val="0"/>
      <w:autoSpaceDE w:val="0"/>
      <w:autoSpaceDN w:val="0"/>
      <w:adjustRightInd w:val="0"/>
      <w:jc w:val="right"/>
    </w:pPr>
    <w:rPr>
      <w:rFonts w:cs="Arial"/>
      <w:szCs w:val="18"/>
    </w:rPr>
  </w:style>
  <w:style w:type="paragraph" w:customStyle="1" w:styleId="CopyrightText">
    <w:name w:val="Copyright Text"/>
    <w:basedOn w:val="BodyText"/>
    <w:rsid w:val="00A86716"/>
    <w:rPr>
      <w:sz w:val="18"/>
    </w:rPr>
  </w:style>
  <w:style w:type="paragraph" w:customStyle="1" w:styleId="BodySmallRight">
    <w:name w:val="Body Small Right"/>
    <w:basedOn w:val="BodyTextRight"/>
    <w:rsid w:val="00A86716"/>
    <w:rPr>
      <w:sz w:val="18"/>
      <w:szCs w:val="18"/>
    </w:rPr>
  </w:style>
  <w:style w:type="paragraph" w:customStyle="1" w:styleId="MarginEdition">
    <w:name w:val="Margin Edition"/>
    <w:basedOn w:val="MarginNote"/>
    <w:rsid w:val="00A86716"/>
    <w:pPr>
      <w:spacing w:before="0" w:after="0"/>
    </w:pPr>
    <w:rPr>
      <w:rFonts w:ascii="Times New Roman" w:hAnsi="Times New Roman"/>
      <w:color w:val="999999"/>
    </w:rPr>
  </w:style>
  <w:style w:type="paragraph" w:customStyle="1" w:styleId="Spacer">
    <w:name w:val="Spacer"/>
    <w:basedOn w:val="Normal"/>
    <w:rsid w:val="00A86716"/>
    <w:rPr>
      <w:sz w:val="2"/>
      <w:szCs w:val="2"/>
    </w:rPr>
  </w:style>
  <w:style w:type="character" w:customStyle="1" w:styleId="Small">
    <w:name w:val="Small"/>
    <w:basedOn w:val="DefaultParagraphFont"/>
    <w:rsid w:val="00A86716"/>
    <w:rPr>
      <w:sz w:val="16"/>
    </w:rPr>
  </w:style>
  <w:style w:type="paragraph" w:customStyle="1" w:styleId="WideTable">
    <w:name w:val="Wide Table"/>
    <w:basedOn w:val="Normal"/>
    <w:rsid w:val="00A86716"/>
    <w:pPr>
      <w:ind w:left="-1418"/>
    </w:pPr>
    <w:rPr>
      <w:sz w:val="2"/>
      <w:szCs w:val="2"/>
    </w:rPr>
  </w:style>
  <w:style w:type="character" w:styleId="PageNumber">
    <w:name w:val="page number"/>
    <w:basedOn w:val="DefaultParagraphFont"/>
    <w:rsid w:val="00A86716"/>
  </w:style>
  <w:style w:type="paragraph" w:styleId="Quote">
    <w:name w:val="Quote"/>
    <w:basedOn w:val="Heading1"/>
    <w:link w:val="QuoteChar"/>
    <w:qFormat/>
    <w:rsid w:val="00A86716"/>
    <w:rPr>
      <w:b w:val="0"/>
      <w:sz w:val="72"/>
      <w:szCs w:val="72"/>
      <w:lang w:val="en-NZ"/>
    </w:rPr>
  </w:style>
  <w:style w:type="character" w:customStyle="1" w:styleId="QuoteChar">
    <w:name w:val="Quote Char"/>
    <w:basedOn w:val="DefaultParagraphFont"/>
    <w:link w:val="Quote"/>
    <w:rsid w:val="00A867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716"/>
    <w:pPr>
      <w:pageBreakBefore/>
    </w:pPr>
  </w:style>
  <w:style w:type="paragraph" w:customStyle="1" w:styleId="Border">
    <w:name w:val="Border"/>
    <w:basedOn w:val="Normal"/>
    <w:qFormat/>
    <w:rsid w:val="00A867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716"/>
    <w:rPr>
      <w:b/>
      <w:bCs/>
      <w:i/>
      <w:iCs/>
      <w:color w:val="auto"/>
    </w:rPr>
  </w:style>
  <w:style w:type="paragraph" w:styleId="IntenseQuote">
    <w:name w:val="Intense Quote"/>
    <w:basedOn w:val="Normal"/>
    <w:next w:val="Normal"/>
    <w:link w:val="IntenseQuoteChar"/>
    <w:uiPriority w:val="30"/>
    <w:qFormat/>
    <w:rsid w:val="00A867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7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716"/>
    <w:rPr>
      <w:smallCaps/>
      <w:color w:val="auto"/>
      <w:u w:val="single"/>
    </w:rPr>
  </w:style>
  <w:style w:type="character" w:styleId="IntenseReference">
    <w:name w:val="Intense Reference"/>
    <w:basedOn w:val="DefaultParagraphFont"/>
    <w:uiPriority w:val="32"/>
    <w:qFormat/>
    <w:rsid w:val="00A86716"/>
    <w:rPr>
      <w:b/>
      <w:bCs/>
      <w:smallCaps/>
      <w:color w:val="auto"/>
      <w:spacing w:val="5"/>
      <w:u w:val="single"/>
    </w:rPr>
  </w:style>
  <w:style w:type="paragraph" w:customStyle="1" w:styleId="2ColumnHeading">
    <w:name w:val="2Column Heading"/>
    <w:basedOn w:val="BodyText"/>
    <w:qFormat/>
    <w:rsid w:val="00A86716"/>
    <w:pPr>
      <w:spacing w:after="60"/>
      <w:ind w:left="-2268"/>
    </w:pPr>
    <w:rPr>
      <w:b/>
    </w:rPr>
  </w:style>
  <w:style w:type="paragraph" w:customStyle="1" w:styleId="Heading1TOC">
    <w:name w:val="Heading1 TOC"/>
    <w:basedOn w:val="Normal"/>
    <w:qFormat/>
    <w:rsid w:val="00A86716"/>
    <w:pPr>
      <w:spacing w:before="240" w:after="120"/>
    </w:pPr>
    <w:rPr>
      <w:rFonts w:ascii="Times New Roman" w:hAnsi="Times New Roman"/>
      <w:b/>
      <w:sz w:val="32"/>
    </w:rPr>
  </w:style>
  <w:style w:type="paragraph" w:customStyle="1" w:styleId="Heading2TOC">
    <w:name w:val="Heading2 TOC"/>
    <w:basedOn w:val="Normal"/>
    <w:qFormat/>
    <w:rsid w:val="00A86716"/>
    <w:pPr>
      <w:spacing w:before="240" w:after="60"/>
    </w:pPr>
    <w:rPr>
      <w:rFonts w:ascii="Times New Roman" w:hAnsi="Times New Roman"/>
      <w:b/>
      <w:sz w:val="28"/>
    </w:rPr>
  </w:style>
  <w:style w:type="character" w:customStyle="1" w:styleId="Underline">
    <w:name w:val="Underline"/>
    <w:basedOn w:val="DefaultParagraphFont"/>
    <w:qFormat/>
    <w:rsid w:val="00A86716"/>
    <w:rPr>
      <w:u w:val="single"/>
    </w:rPr>
  </w:style>
  <w:style w:type="character" w:customStyle="1" w:styleId="BoldandItalics">
    <w:name w:val="Bold and Italics"/>
    <w:qFormat/>
    <w:rsid w:val="00A86716"/>
    <w:rPr>
      <w:b/>
      <w:i/>
      <w:u w:val="none"/>
    </w:rPr>
  </w:style>
  <w:style w:type="paragraph" w:styleId="BalloonText">
    <w:name w:val="Balloon Text"/>
    <w:basedOn w:val="Normal"/>
    <w:link w:val="BalloonTextChar"/>
    <w:rsid w:val="00A86716"/>
    <w:rPr>
      <w:rFonts w:ascii="Tahoma" w:hAnsi="Tahoma" w:cs="Tahoma"/>
      <w:sz w:val="16"/>
      <w:szCs w:val="16"/>
    </w:rPr>
  </w:style>
  <w:style w:type="character" w:customStyle="1" w:styleId="BalloonTextChar">
    <w:name w:val="Balloon Text Char"/>
    <w:basedOn w:val="DefaultParagraphFont"/>
    <w:link w:val="BalloonText"/>
    <w:rsid w:val="00A867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7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7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716"/>
    <w:rPr>
      <w:b/>
      <w:color w:val="660033"/>
      <w:spacing w:val="0"/>
    </w:rPr>
  </w:style>
  <w:style w:type="paragraph" w:customStyle="1" w:styleId="Nameditemlist">
    <w:name w:val="Named item list"/>
    <w:basedOn w:val="BodyText"/>
    <w:qFormat/>
    <w:rsid w:val="00A86716"/>
    <w:pPr>
      <w:tabs>
        <w:tab w:val="left" w:pos="2835"/>
      </w:tabs>
      <w:ind w:left="2835" w:hanging="2835"/>
    </w:pPr>
  </w:style>
  <w:style w:type="paragraph" w:customStyle="1" w:styleId="BodyTextnopadding">
    <w:name w:val="Body Text no padding"/>
    <w:basedOn w:val="BodyText"/>
    <w:qFormat/>
    <w:rsid w:val="00A86716"/>
    <w:pPr>
      <w:spacing w:before="0" w:after="0"/>
    </w:pPr>
  </w:style>
  <w:style w:type="paragraph" w:customStyle="1" w:styleId="BodyTextBold">
    <w:name w:val="Body Text Bold"/>
    <w:basedOn w:val="BodyText"/>
    <w:qFormat/>
    <w:rsid w:val="00A86716"/>
    <w:rPr>
      <w:b/>
    </w:rPr>
  </w:style>
  <w:style w:type="character" w:styleId="Hyperlink">
    <w:name w:val="Hyperlink"/>
    <w:basedOn w:val="DefaultParagraphFont"/>
    <w:uiPriority w:val="99"/>
    <w:unhideWhenUsed/>
    <w:rsid w:val="00ED38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1412</Words>
  <Characters>9355</Characters>
  <Application>Microsoft Office Word</Application>
  <DocSecurity>0</DocSecurity>
  <Lines>334</Lines>
  <Paragraphs>188</Paragraphs>
  <ScaleCrop>false</ScaleCrop>
  <Company>Author-it Software Corporation Ltd.</Company>
  <LinksUpToDate>false</LinksUpToDate>
  <CharactersWithSpaces>10579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UEGNSG616 Refurbish gas cylinders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2025-03-01T21:37:00Z</dcterms:created>
  <dcterms:modified xsi:type="dcterms:W3CDTF">2025-03-01T21:37:00Z</dcterms:modified>
</cp:coreProperties>
</file>