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434" w:rsidP="00967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UEGNSG511 Operate gas infrastructure to meet nominated demand</w:t>
      </w:r>
      <w:r>
        <w:fldChar w:fldCharType="end"/>
      </w:r>
    </w:p>
    <w:p w:rsidR="00967434" w:rsidP="00967434">
      <w:pPr>
        <w:pStyle w:val="Version"/>
        <w:sectPr w:rsidSect="00600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649" w:rsidP="00600649">
      <w:pPr>
        <w:pStyle w:val="SuperHeading"/>
      </w:pPr>
      <w:r w:rsidRPr="00600649">
        <w:t>UEGNSG511 Operate gas infrastructure to meet nominated demand</w:t>
      </w:r>
    </w:p>
    <w:p w:rsidR="00000000" w:rsidRPr="00600649" w:rsidP="00600649">
      <w:pPr>
        <w:pStyle w:val="Heading1"/>
      </w:pPr>
      <w:bookmarkStart w:id="1" w:name="O_967459"/>
      <w:bookmarkEnd w:id="1"/>
      <w:r w:rsidRPr="006006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Release 1. This is the first release of this unit of competency in the UEG Gas Industry Training Package.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2" w:name="O_967460"/>
      <w:bookmarkEnd w:id="2"/>
      <w:r w:rsidRPr="006006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This unit involves the skills and knowledge required to operate gas infrastructure</w:t>
            </w:r>
            <w:r w:rsidRPr="00600649">
              <w:t xml:space="preserve"> to meet nominated demand.</w:t>
            </w:r>
          </w:p>
          <w:p w:rsidR="00000000" w:rsidRPr="00600649" w:rsidP="00600649">
            <w:pPr>
              <w:pStyle w:val="BodyText"/>
            </w:pPr>
            <w:r w:rsidRPr="00600649">
              <w:t xml:space="preserve">It includes assessing and responding to anticipated demand of gas infrastructure, including products and services, communicating with stakeholders, and dealing with product and service issues. </w:t>
            </w:r>
          </w:p>
          <w:p w:rsidR="00000000" w:rsidRPr="00600649" w:rsidP="00600649">
            <w:pPr>
              <w:pStyle w:val="BodyText"/>
            </w:pPr>
            <w:r w:rsidRPr="00600649">
              <w:t>No licensing, legislative or certif</w:t>
            </w:r>
            <w:r w:rsidRPr="00600649">
              <w:t>ication requirements apply to this unit at the time of publication.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3" w:name="O_967461"/>
      <w:bookmarkEnd w:id="3"/>
      <w:r w:rsidRPr="006006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MSS402061 Use SCADA systems in operations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4" w:name="O_967462"/>
      <w:bookmarkEnd w:id="4"/>
      <w:r w:rsidRPr="006006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Gas Control Centre (Gas System Operations)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5" w:name="O_967463"/>
      <w:bookmarkEnd w:id="5"/>
      <w:r w:rsidRPr="006006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Gas Industry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6" w:name="O_967464"/>
      <w:bookmarkEnd w:id="6"/>
      <w:r w:rsidRPr="0060064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PERFORMANCE CRITERIA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Performance criteria describe the performance needed to demonstrate achievement of the element.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rPr>
                <w:rStyle w:val="SpecialBold"/>
              </w:rPr>
              <w:t>Prepare to operate gas infrastructure to meet nominated demand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Relevant information, job requirements and workplace procedures are obtained and analysed to assess the extent of preparation required to plan and coordinate the work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Work is priorit</w:t>
            </w:r>
            <w:r w:rsidRPr="00600649">
              <w:t>ised and sequenced for completion within acceptable timeframes following consultation with others in accordance with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Hazards and work health and safety (WHS)/occupational health and safety (OHS) risks are assessed and control me</w:t>
            </w:r>
            <w:r w:rsidRPr="00600649">
              <w:t>asures implemented and monitored in accordance with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Job requirements and workplace procedures for the work are obtained for all work sites and communicated to relevant person/s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Communication with relevant stakeholders is conducted and gas schedule produced based on bid and/or nomination information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Operation is carried out in accordance with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WHS/OHS, environmental and sustainable energy policies</w:t>
            </w:r>
            <w:r w:rsidRPr="00600649">
              <w:t xml:space="preserve"> and procedures are obtained to ensure safe systems of work are followed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Relevant stakeholders are provided with possible solutions and options within the scope, acceptable cost and requirements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Communication issues with relevant stakeholders are resolved and work coordinated in accordance with work schedule and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Person/s participating in the work, including plant operators and contractors, are briefed and responsibilit</w:t>
            </w:r>
            <w:r w:rsidRPr="00600649">
              <w:t>ies coordinated and authorised, as required, in accordance with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rPr>
                <w:rStyle w:val="SpecialBold"/>
              </w:rPr>
              <w:t>Operate gas infrastructure to meet nominated demand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WHS/OHS policies and procedures and safe work practices are followed to eliminate or minimise incidents and hazards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Work is performed and coordinated in accordance with work schedule and job requirements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Work schedule is monitored and remedial actions taken to address any shortfalls encountered in accordance with requirements and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 xml:space="preserve">Gas schedule is produced in accordance with the </w:t>
            </w:r>
            <w:r w:rsidRPr="00600649">
              <w:t>information collected in accordance with workplace p</w:t>
            </w:r>
            <w:r w:rsidRPr="00600649">
              <w:t>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Abnormal conditions and unplanned events are recognised and responded to in accordance with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Problem-solving and troubleshooting techniques are applied to identified problems in accordance with job requirements a</w:t>
            </w:r>
            <w:r w:rsidRPr="00600649">
              <w:t>nd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Quality and safety checks are undertaken in accordance with job requirements and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rPr>
                <w:rStyle w:val="SpecialBold"/>
              </w:rPr>
              <w:t>Complete and review gas infrastructure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t>Work undertaken is checked against work schedule for conformance wi</w:t>
            </w:r>
            <w:r w:rsidRPr="00600649">
              <w:t>th job requirements and anomalies reported in accordance with workplace procedures</w:t>
            </w:r>
          </w:p>
        </w:tc>
      </w:tr>
      <w:tr w:rsidTr="006006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49">
            <w:pPr>
              <w:pStyle w:val="BodyText"/>
              <w:rPr>
                <w:lang w:val="en-NZ"/>
              </w:rPr>
            </w:pPr>
            <w:r w:rsidRPr="006006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Work completion records, reports and documentation is completed, processed and the appropriate person/s notified in accordance with workplace procedures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7" w:name="O_967465"/>
      <w:bookmarkEnd w:id="7"/>
      <w:r w:rsidRPr="006006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Foundation skills essential to performance are explicit in the performance criteria of this unit of competency.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8" w:name="O_967466"/>
      <w:bookmarkEnd w:id="8"/>
      <w:r w:rsidRPr="006006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Range is restricted to essential operating conditions and any other variables essential to the work environment.</w:t>
            </w:r>
          </w:p>
          <w:p w:rsidR="00000000" w:rsidRPr="00600649" w:rsidP="00600649">
            <w:pPr>
              <w:pStyle w:val="BodyText"/>
            </w:pPr>
            <w:r w:rsidRPr="00600649">
              <w:t>Non-essential conditions may be found in the UEG Gas Industry Training Package Companion Volume Implementation Guide.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9" w:name="O_967467"/>
      <w:bookmarkEnd w:id="9"/>
      <w:r w:rsidRPr="00600649">
        <w:t>Unit M</w:t>
      </w:r>
      <w:r w:rsidRPr="00600649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49" w:rsidP="00600649">
            <w:pPr>
              <w:pStyle w:val="BodyText"/>
            </w:pPr>
            <w:r w:rsidRPr="00600649">
              <w:t>This unit replaces and is equivalent to UEGNSG511A Operate gas infrastructure to meet nominated demand.</w:t>
            </w:r>
          </w:p>
        </w:tc>
      </w:tr>
    </w:tbl>
    <w:p w:rsidR="00000000" w:rsidRPr="00600649" w:rsidP="00600649">
      <w:pPr>
        <w:pStyle w:val="NoPaddingFontSize1"/>
      </w:pPr>
    </w:p>
    <w:p w:rsidR="00000000" w:rsidRPr="00600649" w:rsidP="00600649">
      <w:pPr>
        <w:pStyle w:val="AllowPageBreak"/>
      </w:pPr>
    </w:p>
    <w:p w:rsidR="00000000" w:rsidRPr="00600649" w:rsidP="00600649">
      <w:pPr>
        <w:pStyle w:val="Heading1"/>
      </w:pPr>
      <w:bookmarkStart w:id="10" w:name="O_967474"/>
      <w:bookmarkEnd w:id="10"/>
      <w:r w:rsidRPr="00600649">
        <w:t>Links</w:t>
      </w:r>
    </w:p>
    <w:p w:rsidR="00000000" w:rsidRPr="00600649" w:rsidP="00600649">
      <w:pPr>
        <w:pStyle w:val="BodyText"/>
      </w:pPr>
      <w:r w:rsidRPr="00600649">
        <w:t>Companion Volume Implementation Guides are found in VETNet - https://vetnet.education.gov.au/Pages/TrainingD</w:t>
      </w:r>
      <w:r w:rsidRPr="00600649">
        <w:t>ocs.aspx?q=6a6c032e-ffcb-4f3d-8063-415efbd261e8</w:t>
      </w:r>
    </w:p>
    <w:p w:rsidR="00000000" w:rsidRPr="00600649" w:rsidP="00600649"/>
    <w:sectPr w:rsidSect="006006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49" w:rsidRPr="00967434" w:rsidP="00967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34" w:rsidP="00600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434" w:rsidP="00600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7434" w:rsidP="00600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649" w:rsidRPr="00967434" w:rsidP="00967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34" w:rsidRPr="002D2AF8" w:rsidP="00600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UEGNSG511 Operate gas infrastructure to meet nominated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September 2018</w:t>
    </w:r>
    <w:r>
      <w:fldChar w:fldCharType="end"/>
    </w:r>
  </w:p>
  <w:p w:rsidR="00967434" w:rsidP="00600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649"/>
  </w:style>
  <w:style w:type="character" w:customStyle="1" w:styleId="Heading1Char">
    <w:name w:val="Heading 1 Char"/>
    <w:basedOn w:val="DefaultParagraphFont"/>
    <w:link w:val="Heading1"/>
    <w:rsid w:val="00600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6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0649"/>
    <w:rPr>
      <w:b/>
      <w:spacing w:val="0"/>
    </w:rPr>
  </w:style>
  <w:style w:type="paragraph" w:customStyle="1" w:styleId="SuperHeading">
    <w:name w:val="SuperHeading"/>
    <w:basedOn w:val="Normal"/>
    <w:rsid w:val="00600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0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6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6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6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649"/>
    <w:rPr>
      <w:i/>
    </w:rPr>
  </w:style>
  <w:style w:type="paragraph" w:styleId="Caption">
    <w:name w:val="caption"/>
    <w:basedOn w:val="BodyText"/>
    <w:next w:val="Normal"/>
    <w:qFormat/>
    <w:rsid w:val="00600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649"/>
  </w:style>
  <w:style w:type="paragraph" w:styleId="TableofFigures">
    <w:name w:val="table of figures"/>
    <w:basedOn w:val="Normal"/>
    <w:next w:val="Normal"/>
    <w:semiHidden/>
    <w:rsid w:val="00600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649"/>
    <w:pPr>
      <w:numPr>
        <w:numId w:val="9"/>
      </w:numPr>
    </w:pPr>
  </w:style>
  <w:style w:type="character" w:customStyle="1" w:styleId="WingdingSymbols">
    <w:name w:val="Wingding Symbols"/>
    <w:rsid w:val="00600649"/>
    <w:rPr>
      <w:rFonts w:ascii="Wingdings" w:hAnsi="Wingdings"/>
    </w:rPr>
  </w:style>
  <w:style w:type="paragraph" w:customStyle="1" w:styleId="TableHeading">
    <w:name w:val="Table Heading"/>
    <w:basedOn w:val="HeadingBase"/>
    <w:rsid w:val="00600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649"/>
    <w:rPr>
      <w:color w:val="0033CC"/>
      <w:u w:val="none"/>
    </w:rPr>
  </w:style>
  <w:style w:type="paragraph" w:customStyle="1" w:styleId="BodyTextRight">
    <w:name w:val="Body Text Right"/>
    <w:basedOn w:val="BodyText"/>
    <w:rsid w:val="00600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6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649"/>
    <w:rPr>
      <w:sz w:val="32"/>
    </w:rPr>
  </w:style>
  <w:style w:type="paragraph" w:customStyle="1" w:styleId="HeadingProcedure">
    <w:name w:val="Heading Procedure"/>
    <w:basedOn w:val="HeadingBase"/>
    <w:next w:val="Normal"/>
    <w:rsid w:val="00600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649"/>
    <w:pPr>
      <w:spacing w:before="60" w:after="60"/>
    </w:pPr>
  </w:style>
  <w:style w:type="paragraph" w:styleId="ListContinue">
    <w:name w:val="List Continue"/>
    <w:basedOn w:val="List"/>
    <w:rsid w:val="00600649"/>
    <w:pPr>
      <w:ind w:firstLine="0"/>
    </w:pPr>
  </w:style>
  <w:style w:type="paragraph" w:customStyle="1" w:styleId="ListNote">
    <w:name w:val="List Note"/>
    <w:basedOn w:val="List"/>
    <w:rsid w:val="00600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649"/>
    <w:rPr>
      <w:rFonts w:ascii="Courier New" w:hAnsi="Courier New"/>
    </w:rPr>
  </w:style>
  <w:style w:type="paragraph" w:customStyle="1" w:styleId="NoteBullet">
    <w:name w:val="Note Bullet"/>
    <w:basedOn w:val="Note"/>
    <w:rsid w:val="00600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6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649"/>
    <w:rPr>
      <w:b/>
      <w:smallCaps/>
    </w:rPr>
  </w:style>
  <w:style w:type="paragraph" w:customStyle="1" w:styleId="TableListNumber">
    <w:name w:val="Table List Number"/>
    <w:basedOn w:val="ListNumber"/>
    <w:rsid w:val="00600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649"/>
    <w:pPr>
      <w:numPr>
        <w:numId w:val="7"/>
      </w:numPr>
    </w:pPr>
  </w:style>
  <w:style w:type="paragraph" w:customStyle="1" w:styleId="ListAlpha2">
    <w:name w:val="List Alpha 2"/>
    <w:basedOn w:val="List2"/>
    <w:rsid w:val="00600649"/>
    <w:pPr>
      <w:numPr>
        <w:numId w:val="6"/>
      </w:numPr>
    </w:pPr>
  </w:style>
  <w:style w:type="paragraph" w:styleId="List2">
    <w:name w:val="List 2"/>
    <w:basedOn w:val="BodyText"/>
    <w:rsid w:val="00600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6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6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0649"/>
    <w:pPr>
      <w:numPr>
        <w:numId w:val="2"/>
      </w:numPr>
    </w:pPr>
  </w:style>
  <w:style w:type="paragraph" w:styleId="ListContinue2">
    <w:name w:val="List Continue 2"/>
    <w:basedOn w:val="List2"/>
    <w:rsid w:val="00600649"/>
    <w:pPr>
      <w:ind w:firstLine="0"/>
    </w:pPr>
  </w:style>
  <w:style w:type="paragraph" w:styleId="ListContinue3">
    <w:name w:val="List Continue 3"/>
    <w:basedOn w:val="List3"/>
    <w:rsid w:val="00600649"/>
    <w:pPr>
      <w:ind w:left="1021" w:firstLine="0"/>
    </w:pPr>
  </w:style>
  <w:style w:type="paragraph" w:styleId="ListContinue4">
    <w:name w:val="List Continue 4"/>
    <w:basedOn w:val="List4"/>
    <w:rsid w:val="00600649"/>
    <w:pPr>
      <w:ind w:firstLine="0"/>
    </w:pPr>
  </w:style>
  <w:style w:type="paragraph" w:styleId="ListContinue5">
    <w:name w:val="List Continue 5"/>
    <w:basedOn w:val="List5"/>
    <w:rsid w:val="00600649"/>
    <w:pPr>
      <w:ind w:firstLine="0"/>
    </w:pPr>
  </w:style>
  <w:style w:type="paragraph" w:styleId="ListNumber3">
    <w:name w:val="List Number 3"/>
    <w:basedOn w:val="List3"/>
    <w:rsid w:val="00600649"/>
    <w:pPr>
      <w:numPr>
        <w:numId w:val="3"/>
      </w:numPr>
    </w:pPr>
  </w:style>
  <w:style w:type="paragraph" w:styleId="ListNumber4">
    <w:name w:val="List Number 4"/>
    <w:basedOn w:val="List4"/>
    <w:rsid w:val="00600649"/>
    <w:pPr>
      <w:numPr>
        <w:numId w:val="4"/>
      </w:numPr>
    </w:pPr>
  </w:style>
  <w:style w:type="paragraph" w:styleId="ListNumber5">
    <w:name w:val="List Number 5"/>
    <w:basedOn w:val="List5"/>
    <w:rsid w:val="00600649"/>
    <w:pPr>
      <w:numPr>
        <w:numId w:val="5"/>
      </w:numPr>
    </w:pPr>
  </w:style>
  <w:style w:type="paragraph" w:styleId="BlockText">
    <w:name w:val="Block Text"/>
    <w:basedOn w:val="Normal"/>
    <w:rsid w:val="00600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649"/>
    <w:rPr>
      <w:sz w:val="16"/>
      <w:vertAlign w:val="superscript"/>
    </w:rPr>
  </w:style>
  <w:style w:type="character" w:customStyle="1" w:styleId="Symbols">
    <w:name w:val="Symbols"/>
    <w:basedOn w:val="DefaultParagraphFont"/>
    <w:rsid w:val="00600649"/>
    <w:rPr>
      <w:rFonts w:ascii="Symbol" w:hAnsi="Symbol"/>
    </w:rPr>
  </w:style>
  <w:style w:type="character" w:customStyle="1" w:styleId="MenuOptions">
    <w:name w:val="Menu Options"/>
    <w:basedOn w:val="DefaultParagraphFont"/>
    <w:rsid w:val="00600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649"/>
    <w:rPr>
      <w:b/>
    </w:rPr>
  </w:style>
  <w:style w:type="character" w:customStyle="1" w:styleId="Underlined">
    <w:name w:val="Underlined"/>
    <w:basedOn w:val="DefaultParagraphFont"/>
    <w:rsid w:val="00600649"/>
    <w:rPr>
      <w:u w:val="single"/>
    </w:rPr>
  </w:style>
  <w:style w:type="paragraph" w:customStyle="1" w:styleId="TableBodyTextRight">
    <w:name w:val="Table Body Text Right"/>
    <w:basedOn w:val="TableBodyText"/>
    <w:rsid w:val="00600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649"/>
    <w:rPr>
      <w:sz w:val="18"/>
    </w:rPr>
  </w:style>
  <w:style w:type="paragraph" w:customStyle="1" w:styleId="BodySmallRight">
    <w:name w:val="Body Small Right"/>
    <w:basedOn w:val="BodyTextRight"/>
    <w:rsid w:val="00600649"/>
    <w:rPr>
      <w:sz w:val="18"/>
      <w:szCs w:val="18"/>
    </w:rPr>
  </w:style>
  <w:style w:type="paragraph" w:customStyle="1" w:styleId="MarginEdition">
    <w:name w:val="Margin Edition"/>
    <w:basedOn w:val="MarginNote"/>
    <w:rsid w:val="00600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649"/>
    <w:rPr>
      <w:sz w:val="2"/>
      <w:szCs w:val="2"/>
    </w:rPr>
  </w:style>
  <w:style w:type="character" w:customStyle="1" w:styleId="Small">
    <w:name w:val="Small"/>
    <w:basedOn w:val="DefaultParagraphFont"/>
    <w:rsid w:val="00600649"/>
    <w:rPr>
      <w:sz w:val="16"/>
    </w:rPr>
  </w:style>
  <w:style w:type="paragraph" w:customStyle="1" w:styleId="WideTable">
    <w:name w:val="Wide Table"/>
    <w:basedOn w:val="Normal"/>
    <w:rsid w:val="00600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649"/>
  </w:style>
  <w:style w:type="paragraph" w:styleId="Quote">
    <w:name w:val="Quote"/>
    <w:basedOn w:val="Heading1"/>
    <w:link w:val="QuoteChar"/>
    <w:qFormat/>
    <w:rsid w:val="00600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649"/>
    <w:pPr>
      <w:pageBreakBefore/>
    </w:pPr>
  </w:style>
  <w:style w:type="paragraph" w:customStyle="1" w:styleId="Border">
    <w:name w:val="Border"/>
    <w:basedOn w:val="Normal"/>
    <w:qFormat/>
    <w:rsid w:val="00600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649"/>
    <w:rPr>
      <w:u w:val="single"/>
    </w:rPr>
  </w:style>
  <w:style w:type="character" w:customStyle="1" w:styleId="BoldandItalics">
    <w:name w:val="Bold and Italics"/>
    <w:qFormat/>
    <w:rsid w:val="00600649"/>
    <w:rPr>
      <w:b/>
      <w:i/>
      <w:u w:val="none"/>
    </w:rPr>
  </w:style>
  <w:style w:type="paragraph" w:styleId="BalloonText">
    <w:name w:val="Balloon Text"/>
    <w:basedOn w:val="Normal"/>
    <w:link w:val="BalloonTextChar"/>
    <w:rsid w:val="00600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64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3860</Characters>
  <Application>Microsoft Office Word</Application>
  <DocSecurity>0</DocSecurity>
  <Lines>181</Lines>
  <Paragraphs>73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UEGNSG511 Operate gas infrastructure to meet nominated demand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2018-09-05T05:47:00Z</dcterms:created>
  <dcterms:modified xsi:type="dcterms:W3CDTF">2018-09-05T05:47:00Z</dcterms:modified>
</cp:coreProperties>
</file>