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ADF" w:rsidP="00050A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UEGNSG508 Remotely check and report on gas station conditions</w:t>
      </w:r>
      <w:r>
        <w:fldChar w:fldCharType="end"/>
      </w:r>
    </w:p>
    <w:p w:rsidR="00050ADF" w:rsidP="00050ADF">
      <w:pPr>
        <w:pStyle w:val="Version"/>
        <w:sectPr w:rsidSect="00C92A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ABC" w:rsidP="00C92ABC">
      <w:pPr>
        <w:pStyle w:val="SuperHeading"/>
      </w:pPr>
      <w:r w:rsidRPr="00C92ABC">
        <w:t>UEGNSG508 Remotely check and report on gas station conditions</w:t>
      </w:r>
    </w:p>
    <w:p w:rsidR="00000000" w:rsidRPr="00C92ABC" w:rsidP="00C92ABC">
      <w:pPr>
        <w:pStyle w:val="Heading1"/>
      </w:pPr>
      <w:bookmarkStart w:id="1" w:name="O_967440"/>
      <w:bookmarkEnd w:id="1"/>
      <w:r w:rsidRPr="00C92A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A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 w:rsidP="00C92ABC">
            <w:pPr>
              <w:pStyle w:val="BodyText"/>
            </w:pPr>
            <w:r w:rsidRPr="00C92ABC">
              <w:t>Release 1. This is the first release of this unit of competency in the UEG Gas Industry Training Package.</w:t>
            </w:r>
          </w:p>
        </w:tc>
      </w:tr>
    </w:tbl>
    <w:p w:rsidR="00000000" w:rsidRPr="00C92ABC" w:rsidP="00C92ABC">
      <w:pPr>
        <w:pStyle w:val="NoPaddingFontSize1"/>
      </w:pPr>
    </w:p>
    <w:p w:rsidR="00000000" w:rsidRPr="00C92ABC" w:rsidP="00C92ABC">
      <w:pPr>
        <w:pStyle w:val="AllowPageBreak"/>
      </w:pPr>
    </w:p>
    <w:p w:rsidR="00000000" w:rsidRPr="00C92ABC" w:rsidP="00C92ABC">
      <w:pPr>
        <w:pStyle w:val="Heading1"/>
      </w:pPr>
      <w:bookmarkStart w:id="2" w:name="O_967441"/>
      <w:bookmarkEnd w:id="2"/>
      <w:r w:rsidRPr="00C92AB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A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 w:rsidP="00C92ABC">
            <w:pPr>
              <w:pStyle w:val="BodyText"/>
            </w:pPr>
            <w:r w:rsidRPr="00C92ABC">
              <w:t>This unit involves the skills and knowledge requ</w:t>
            </w:r>
            <w:r w:rsidRPr="00C92ABC">
              <w:t>ired to remotely check gas station conditions, perform minor changes and report the status in accordance with relevant legislation, codes of practice, regulations and workplace procedures.</w:t>
            </w:r>
          </w:p>
          <w:p w:rsidR="00000000" w:rsidRPr="00C92ABC" w:rsidP="00C92ABC">
            <w:pPr>
              <w:pStyle w:val="BodyText"/>
            </w:pPr>
            <w:r w:rsidRPr="00C92ABC">
              <w:t>It includes checking and reporting on gas station condition remotel</w:t>
            </w:r>
            <w:r w:rsidRPr="00C92ABC">
              <w:t>y and completing relevant documentation.</w:t>
            </w:r>
          </w:p>
          <w:p w:rsidR="00000000" w:rsidRPr="00C92ABC" w:rsidP="00C92ABC">
            <w:pPr>
              <w:pStyle w:val="BodyText"/>
            </w:pPr>
            <w:r w:rsidRPr="00C92ABC">
              <w:t>Gas stations could include metering, compressors, valves, regulators, heaters, scraper, telemetry and odourisation facilities.</w:t>
            </w:r>
          </w:p>
          <w:p w:rsidR="00000000" w:rsidRPr="00C92ABC" w:rsidP="00C92ABC">
            <w:pPr>
              <w:pStyle w:val="BodyText"/>
            </w:pPr>
            <w:r w:rsidRPr="00C92ABC">
              <w:t>This unit is applied in accordance with the procedures in relevant industry standard for</w:t>
            </w:r>
            <w:r w:rsidRPr="00C92ABC">
              <w:t xml:space="preserve"> Pipelines - Gas and liquid petroleum - Operation and maintenance.</w:t>
            </w:r>
          </w:p>
          <w:p w:rsidR="00000000" w:rsidRPr="00C92ABC" w:rsidP="00C92ABC">
            <w:pPr>
              <w:pStyle w:val="BodyText"/>
            </w:pPr>
            <w:r w:rsidRPr="00C92ABC">
              <w:t>No licensing, legislative or certification requirements apply to this unit at the time of publication.</w:t>
            </w:r>
          </w:p>
        </w:tc>
      </w:tr>
    </w:tbl>
    <w:p w:rsidR="00000000" w:rsidRPr="00C92ABC" w:rsidP="00C92ABC">
      <w:pPr>
        <w:pStyle w:val="NoPaddingFontSize1"/>
      </w:pPr>
    </w:p>
    <w:p w:rsidR="00000000" w:rsidRPr="00C92ABC" w:rsidP="00C92ABC">
      <w:pPr>
        <w:pStyle w:val="AllowPageBreak"/>
      </w:pPr>
    </w:p>
    <w:p w:rsidR="00000000" w:rsidRPr="00C92ABC" w:rsidP="00C92ABC">
      <w:pPr>
        <w:pStyle w:val="Heading1"/>
      </w:pPr>
      <w:bookmarkStart w:id="3" w:name="O_967442"/>
      <w:bookmarkEnd w:id="3"/>
      <w:r w:rsidRPr="00C92AB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A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 w:rsidP="00C92ABC">
            <w:pPr>
              <w:pStyle w:val="BodyText"/>
            </w:pPr>
            <w:r w:rsidRPr="00C92ABC">
              <w:t>MSS402061 Use SCADA systems in operations</w:t>
            </w:r>
          </w:p>
        </w:tc>
      </w:tr>
    </w:tbl>
    <w:p w:rsidR="00000000" w:rsidRPr="00C92ABC" w:rsidP="00C92ABC">
      <w:pPr>
        <w:pStyle w:val="NoPaddingFontSize1"/>
      </w:pPr>
    </w:p>
    <w:p w:rsidR="00000000" w:rsidRPr="00C92ABC" w:rsidP="00C92ABC">
      <w:pPr>
        <w:pStyle w:val="AllowPageBreak"/>
      </w:pPr>
    </w:p>
    <w:p w:rsidR="00000000" w:rsidRPr="00C92ABC" w:rsidP="00C92ABC">
      <w:pPr>
        <w:pStyle w:val="Heading1"/>
      </w:pPr>
      <w:bookmarkStart w:id="4" w:name="O_967443"/>
      <w:bookmarkEnd w:id="4"/>
      <w:r w:rsidRPr="00C92AB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A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 w:rsidP="00C92ABC">
            <w:pPr>
              <w:pStyle w:val="BodyText"/>
            </w:pPr>
            <w:r w:rsidRPr="00C92ABC">
              <w:t>Control Centre Discipline</w:t>
            </w:r>
          </w:p>
        </w:tc>
      </w:tr>
    </w:tbl>
    <w:p w:rsidR="00000000" w:rsidRPr="00C92ABC" w:rsidP="00C92ABC">
      <w:pPr>
        <w:pStyle w:val="NoPaddingFontSize1"/>
      </w:pPr>
    </w:p>
    <w:p w:rsidR="00000000" w:rsidRPr="00C92ABC" w:rsidP="00C92ABC">
      <w:pPr>
        <w:pStyle w:val="AllowPageBreak"/>
      </w:pPr>
    </w:p>
    <w:p w:rsidR="00000000" w:rsidRPr="00C92ABC" w:rsidP="00C92ABC">
      <w:pPr>
        <w:pStyle w:val="Heading1"/>
      </w:pPr>
      <w:bookmarkStart w:id="5" w:name="O_967444"/>
      <w:bookmarkEnd w:id="5"/>
      <w:r w:rsidRPr="00C92AB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A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 w:rsidP="00C92ABC">
            <w:pPr>
              <w:pStyle w:val="BodyText"/>
            </w:pPr>
            <w:r w:rsidRPr="00C92ABC">
              <w:t>Gas Industry</w:t>
            </w:r>
          </w:p>
        </w:tc>
      </w:tr>
    </w:tbl>
    <w:p w:rsidR="00000000" w:rsidRPr="00C92ABC" w:rsidP="00C92ABC">
      <w:pPr>
        <w:pStyle w:val="NoPaddingFontSize1"/>
      </w:pPr>
    </w:p>
    <w:p w:rsidR="00000000" w:rsidRPr="00C92ABC" w:rsidP="00C92ABC">
      <w:pPr>
        <w:pStyle w:val="AllowPageBreak"/>
      </w:pPr>
    </w:p>
    <w:p w:rsidR="00000000" w:rsidRPr="00C92ABC" w:rsidP="00C92ABC">
      <w:pPr>
        <w:pStyle w:val="Heading1"/>
      </w:pPr>
      <w:bookmarkStart w:id="6" w:name="O_967445"/>
      <w:bookmarkEnd w:id="6"/>
      <w:r w:rsidRPr="00C92AB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 w:rsidP="00C92ABC">
            <w:pPr>
              <w:pStyle w:val="BodyText"/>
            </w:pPr>
            <w:r w:rsidRPr="00C92AB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PERFORMANCE CRITERIA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Performance criteria describe the performance needed to demonstrate achievement of the element.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 w:rsidP="00C92ABC">
            <w:pPr>
              <w:pStyle w:val="BodyText"/>
            </w:pPr>
            <w:r w:rsidRPr="00C92AB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 w:rsidP="00C92ABC">
            <w:pPr>
              <w:pStyle w:val="BodyText"/>
            </w:pPr>
            <w:r w:rsidRPr="00C92ABC">
              <w:rPr>
                <w:rStyle w:val="SpecialBold"/>
              </w:rPr>
              <w:t>Plan to check and report on gas station condition</w:t>
            </w:r>
            <w:r w:rsidRPr="00C92ABC">
              <w:t xml:space="preserve"> </w:t>
            </w:r>
            <w:r w:rsidRPr="00C92ABC">
              <w:rPr>
                <w:rStyle w:val="SpecialBold"/>
              </w:rPr>
              <w:t>remotely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Work schedules, specific job requirements, drawings, plans, requirements, workplace procedur</w:t>
            </w:r>
            <w:r w:rsidRPr="00C92ABC">
              <w:t xml:space="preserve">es and material </w:t>
            </w:r>
            <w:r w:rsidRPr="00C92ABC">
              <w:t>and equipment are identified, examined and the extent of preparation for work activities are determined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Work activities are prioritised and sequenced for the most efficient and effective outcome following consultation with relevant p</w:t>
            </w:r>
            <w:r w:rsidRPr="00C92ABC">
              <w:t>erson/s for completion within acceptable timeframes in accordance with workplace procedures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 xml:space="preserve">Work health and safety (WHS)/occupational health and safety (OHS) and environmental risk control measures are identified, prioritised and evaluated 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Relevant requirements and workplace procedures for the work are communicated to relevant person/s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WHS/OHS, environmental and sustainable energy workplace policies and procedures related to work activities are identified to ensure safe systems of wor</w:t>
            </w:r>
            <w:r w:rsidRPr="00C92ABC">
              <w:t>k are followed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Relevant work authorisations and permits are secured, as required, to coordinate the performance of work activities in accordance with job requirements and workplace procedures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Liaison and communication with authorised person/s</w:t>
            </w:r>
            <w:r w:rsidRPr="00C92ABC">
              <w:t>, authorities, clients and station owner/s are undertaken to resolve gas station condition issues in accordance with workplace procedures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Person/s participating in work activities are fully briefed and respectiv</w:t>
            </w:r>
            <w:r w:rsidRPr="00C92ABC">
              <w:t>e responsibilities coordinated and authorised, as required, in accordance with workplace procedures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 w:rsidP="00C92ABC">
            <w:pPr>
              <w:pStyle w:val="BodyText"/>
            </w:pPr>
            <w:r w:rsidRPr="00C92AB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 w:rsidP="00C92ABC">
            <w:pPr>
              <w:pStyle w:val="BodyText"/>
            </w:pPr>
            <w:r w:rsidRPr="00C92ABC">
              <w:rPr>
                <w:rStyle w:val="SpecialBold"/>
              </w:rPr>
              <w:t>Check and report on gas station condition</w:t>
            </w:r>
            <w:r w:rsidRPr="00C92ABC">
              <w:t xml:space="preserve"> </w:t>
            </w:r>
            <w:r w:rsidRPr="00C92ABC">
              <w:rPr>
                <w:rStyle w:val="SpecialBold"/>
              </w:rPr>
              <w:t>remotely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WHS/OHS policies and workplace procedures and safe work practices are followed to eliminate or minimise risk of harm from incidents and hazards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First aid and other related workplace procedures are performed in accordance with job requirements and wo</w:t>
            </w:r>
            <w:r w:rsidRPr="00C92ABC">
              <w:t>rkplace procedures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Equipment faults are identified through remote checking and testing of operational equipment in accordance with work schedule and job requirements, and relevant personnel despatched to site, as required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Hazard warnings and safety signs are recognised and hazards are identified, assessed and WHS/OHS risks are reported to the authorised person/s for directions in accordance with workplace procedures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Operating conditions of equipment are monitored rem</w:t>
            </w:r>
            <w:r w:rsidRPr="00C92ABC">
              <w:t>otely for temperatures, gas flow and pressures in order to determine performance of equipment and pipeline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Fault-finding and troubleshooting techniques are applied to identify any repairs or maintenance that are required in accordance with job requi</w:t>
            </w:r>
            <w:r w:rsidRPr="00C92ABC">
              <w:t>rements and workplace procedures, and relevant personnel despatched to site, as required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Solutions to non-routine problems are identified and actioned in accordance with job requirements in a manner that minimises risk to personnel and equipment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Ongoing checks of quality of work activities are undertaken in accordance with job requirements and workplace procedures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 w:rsidP="00C92ABC">
            <w:pPr>
              <w:pStyle w:val="BodyText"/>
            </w:pPr>
            <w:r w:rsidRPr="00C92AB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 w:rsidP="00C92ABC">
            <w:pPr>
              <w:pStyle w:val="BodyText"/>
            </w:pPr>
            <w:r w:rsidRPr="00C92ABC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Work activ</w:t>
            </w:r>
            <w:r w:rsidRPr="00C92ABC">
              <w:t>ities undertaken are checked against works schedule for conformance with job requirements, anomalies are reported and solutions identified in accordance with workplace procedures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Incidents and injuries are reported and followed up in accordance with</w:t>
            </w:r>
            <w:r w:rsidRPr="00C92ABC">
              <w:t xml:space="preserve"> workplace procedures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t>Relevant work authorisations and permit/s are signed off in accordance with job requirements</w:t>
            </w:r>
          </w:p>
        </w:tc>
      </w:tr>
      <w:tr w:rsidTr="00C92A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BC">
            <w:pPr>
              <w:pStyle w:val="BodyText"/>
              <w:rPr>
                <w:lang w:val="en-NZ"/>
              </w:rPr>
            </w:pPr>
            <w:r w:rsidRPr="00C92AB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 w:rsidP="00C92ABC">
            <w:pPr>
              <w:pStyle w:val="BodyText"/>
            </w:pPr>
            <w:r w:rsidRPr="00C92ABC">
              <w:t>Work activities completion records, reports as installed/modified drawing/s, documentation and relevant information is confirme</w:t>
            </w:r>
            <w:r w:rsidRPr="00C92ABC">
              <w:t>d, processed and the appropriate person/s notified</w:t>
            </w:r>
          </w:p>
        </w:tc>
      </w:tr>
    </w:tbl>
    <w:p w:rsidR="00000000" w:rsidRPr="00C92ABC" w:rsidP="00C92ABC">
      <w:pPr>
        <w:pStyle w:val="NoPaddingFontSize1"/>
      </w:pPr>
    </w:p>
    <w:p w:rsidR="00000000" w:rsidRPr="00C92ABC" w:rsidP="00C92ABC">
      <w:pPr>
        <w:pStyle w:val="AllowPageBreak"/>
      </w:pPr>
    </w:p>
    <w:p w:rsidR="00000000" w:rsidRPr="00C92ABC" w:rsidP="00C92ABC">
      <w:pPr>
        <w:pStyle w:val="Heading1"/>
      </w:pPr>
      <w:bookmarkStart w:id="7" w:name="O_967446"/>
      <w:bookmarkEnd w:id="7"/>
      <w:r w:rsidRPr="00C92AB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A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 w:rsidP="00C92ABC">
            <w:pPr>
              <w:pStyle w:val="BodyText"/>
            </w:pPr>
            <w:r w:rsidRPr="00C92ABC">
              <w:t>Foundation skills essential to performance are explicit in the performance criteria of this unit of competency.</w:t>
            </w:r>
          </w:p>
        </w:tc>
      </w:tr>
    </w:tbl>
    <w:p w:rsidR="00000000" w:rsidRPr="00C92ABC" w:rsidP="00C92ABC">
      <w:pPr>
        <w:pStyle w:val="NoPaddingFontSize1"/>
      </w:pPr>
    </w:p>
    <w:p w:rsidR="00000000" w:rsidRPr="00C92ABC" w:rsidP="00C92ABC">
      <w:pPr>
        <w:pStyle w:val="AllowPageBreak"/>
      </w:pPr>
    </w:p>
    <w:p w:rsidR="00000000" w:rsidRPr="00C92ABC" w:rsidP="00C92ABC">
      <w:pPr>
        <w:pStyle w:val="Heading1"/>
      </w:pPr>
      <w:bookmarkStart w:id="8" w:name="O_967447"/>
      <w:bookmarkEnd w:id="8"/>
      <w:r w:rsidRPr="00C92AB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A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 w:rsidP="00C92ABC">
            <w:pPr>
              <w:pStyle w:val="BodyText"/>
            </w:pPr>
            <w:r w:rsidRPr="00C92ABC">
              <w:t>Range is restricted to essential operating conditions and any other variables essential to the work environment.</w:t>
            </w:r>
          </w:p>
          <w:p w:rsidR="00000000" w:rsidRPr="00C92ABC" w:rsidP="00C92ABC">
            <w:pPr>
              <w:pStyle w:val="BodyText"/>
            </w:pPr>
            <w:r w:rsidRPr="00C92ABC">
              <w:t>Non-essential conditions may be found in the UEG Gas Industry Training Package Companion Volume Implementation Guide.</w:t>
            </w:r>
          </w:p>
        </w:tc>
      </w:tr>
    </w:tbl>
    <w:p w:rsidR="00000000" w:rsidRPr="00C92ABC" w:rsidP="00C92ABC">
      <w:pPr>
        <w:pStyle w:val="NoPaddingFontSize1"/>
      </w:pPr>
    </w:p>
    <w:p w:rsidR="00000000" w:rsidRPr="00C92ABC" w:rsidP="00C92ABC">
      <w:pPr>
        <w:pStyle w:val="AllowPageBreak"/>
      </w:pPr>
    </w:p>
    <w:p w:rsidR="00000000" w:rsidRPr="00C92ABC" w:rsidP="00C92ABC">
      <w:pPr>
        <w:pStyle w:val="Heading1"/>
      </w:pPr>
      <w:bookmarkStart w:id="9" w:name="O_967448"/>
      <w:bookmarkEnd w:id="9"/>
      <w:r w:rsidRPr="00C92ABC">
        <w:t>Unit M</w:t>
      </w:r>
      <w:r w:rsidRPr="00C92ABC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A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BC" w:rsidP="00C92ABC">
            <w:pPr>
              <w:pStyle w:val="BodyText"/>
            </w:pPr>
            <w:r w:rsidRPr="00C92ABC">
              <w:t>This unit replaces and is equivalent to UEGNSG508A Remotely check and report on gas station conditions.</w:t>
            </w:r>
          </w:p>
        </w:tc>
      </w:tr>
    </w:tbl>
    <w:p w:rsidR="00000000" w:rsidRPr="00C92ABC" w:rsidP="00C92ABC">
      <w:pPr>
        <w:pStyle w:val="NoPaddingFontSize1"/>
      </w:pPr>
    </w:p>
    <w:p w:rsidR="00000000" w:rsidRPr="00C92ABC" w:rsidP="00C92ABC">
      <w:pPr>
        <w:pStyle w:val="AllowPageBreak"/>
      </w:pPr>
    </w:p>
    <w:p w:rsidR="00000000" w:rsidRPr="00C92ABC" w:rsidP="00C92ABC">
      <w:pPr>
        <w:pStyle w:val="Heading1"/>
      </w:pPr>
      <w:bookmarkStart w:id="10" w:name="O_967455"/>
      <w:bookmarkEnd w:id="10"/>
      <w:r w:rsidRPr="00C92ABC">
        <w:t>Links</w:t>
      </w:r>
    </w:p>
    <w:p w:rsidR="00000000" w:rsidRPr="00C92ABC" w:rsidP="00050ADF">
      <w:pPr>
        <w:pStyle w:val="BodyText"/>
      </w:pPr>
      <w:r w:rsidRPr="00C92A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22ED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92ABC" w:rsidP="00C92ABC"/>
    <w:sectPr w:rsidSect="00C92A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BC" w:rsidRPr="00050ADF" w:rsidP="00050A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ADF" w:rsidP="00C92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0ADF" w:rsidP="00C92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50ADF" w:rsidP="00C92A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A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ABC" w:rsidRPr="00050ADF" w:rsidP="00050A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ADF" w:rsidRPr="002D2AF8" w:rsidP="00C92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UEGNSG508 Remotely check and report on gas station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050ADF" w:rsidP="00C92A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A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A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A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A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A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A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A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A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A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A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ABC"/>
  </w:style>
  <w:style w:type="character" w:customStyle="1" w:styleId="Heading1Char">
    <w:name w:val="Heading 1 Char"/>
    <w:basedOn w:val="DefaultParagraphFont"/>
    <w:link w:val="Heading1"/>
    <w:rsid w:val="00C92A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A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AB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92ABC"/>
    <w:rPr>
      <w:b/>
      <w:spacing w:val="0"/>
    </w:rPr>
  </w:style>
  <w:style w:type="paragraph" w:customStyle="1" w:styleId="SuperHeading">
    <w:name w:val="SuperHeading"/>
    <w:basedOn w:val="Normal"/>
    <w:rsid w:val="00C92A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A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2A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A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A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A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A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A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A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A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A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A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A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A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A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A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A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2A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2A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A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A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A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2A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2A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A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A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A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A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A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A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A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A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ABC"/>
    <w:rPr>
      <w:i/>
    </w:rPr>
  </w:style>
  <w:style w:type="paragraph" w:styleId="Caption">
    <w:name w:val="caption"/>
    <w:basedOn w:val="BodyText"/>
    <w:next w:val="Normal"/>
    <w:qFormat/>
    <w:rsid w:val="00C92A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A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A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ABC"/>
  </w:style>
  <w:style w:type="paragraph" w:styleId="TableofFigures">
    <w:name w:val="table of figures"/>
    <w:basedOn w:val="Normal"/>
    <w:next w:val="Normal"/>
    <w:semiHidden/>
    <w:rsid w:val="00C92A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A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2ABC"/>
    <w:rPr>
      <w:rFonts w:ascii="Wingdings" w:hAnsi="Wingdings"/>
    </w:rPr>
  </w:style>
  <w:style w:type="paragraph" w:customStyle="1" w:styleId="TableHeading">
    <w:name w:val="Table Heading"/>
    <w:basedOn w:val="HeadingBase"/>
    <w:rsid w:val="00C92A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ABC"/>
    <w:rPr>
      <w:color w:val="0033CC"/>
      <w:u w:val="none"/>
    </w:rPr>
  </w:style>
  <w:style w:type="paragraph" w:customStyle="1" w:styleId="BodyTextRight">
    <w:name w:val="Body Text Right"/>
    <w:basedOn w:val="BodyText"/>
    <w:rsid w:val="00C92A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A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A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A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A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A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ABC"/>
    <w:rPr>
      <w:sz w:val="32"/>
    </w:rPr>
  </w:style>
  <w:style w:type="paragraph" w:customStyle="1" w:styleId="HeadingProcedure">
    <w:name w:val="Heading Procedure"/>
    <w:basedOn w:val="HeadingBase"/>
    <w:next w:val="Normal"/>
    <w:rsid w:val="00C92A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ABC"/>
    <w:pPr>
      <w:spacing w:before="60" w:after="60"/>
    </w:pPr>
  </w:style>
  <w:style w:type="paragraph" w:styleId="ListContinue">
    <w:name w:val="List Continue"/>
    <w:basedOn w:val="List"/>
    <w:rsid w:val="00C92ABC"/>
    <w:pPr>
      <w:ind w:firstLine="0"/>
    </w:pPr>
  </w:style>
  <w:style w:type="paragraph" w:customStyle="1" w:styleId="ListNote">
    <w:name w:val="List Note"/>
    <w:basedOn w:val="List"/>
    <w:rsid w:val="00C92A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A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A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ABC"/>
    <w:rPr>
      <w:rFonts w:ascii="Courier New" w:hAnsi="Courier New"/>
    </w:rPr>
  </w:style>
  <w:style w:type="paragraph" w:customStyle="1" w:styleId="NoteBullet">
    <w:name w:val="Note Bullet"/>
    <w:basedOn w:val="Note"/>
    <w:rsid w:val="00C92A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A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A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A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A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2A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A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ABC"/>
    <w:rPr>
      <w:b/>
      <w:smallCaps/>
    </w:rPr>
  </w:style>
  <w:style w:type="paragraph" w:customStyle="1" w:styleId="TableListNumber">
    <w:name w:val="Table List Number"/>
    <w:basedOn w:val="ListNumber"/>
    <w:rsid w:val="00C92A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A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ABC"/>
    <w:pPr>
      <w:numPr>
        <w:numId w:val="7"/>
      </w:numPr>
    </w:pPr>
  </w:style>
  <w:style w:type="paragraph" w:customStyle="1" w:styleId="ListAlpha2">
    <w:name w:val="List Alpha 2"/>
    <w:basedOn w:val="List2"/>
    <w:rsid w:val="00C92ABC"/>
    <w:pPr>
      <w:numPr>
        <w:numId w:val="6"/>
      </w:numPr>
    </w:pPr>
  </w:style>
  <w:style w:type="paragraph" w:styleId="List2">
    <w:name w:val="List 2"/>
    <w:basedOn w:val="BodyText"/>
    <w:rsid w:val="00C92A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A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A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A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A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A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2ABC"/>
    <w:pPr>
      <w:numPr>
        <w:numId w:val="2"/>
      </w:numPr>
    </w:pPr>
  </w:style>
  <w:style w:type="paragraph" w:styleId="ListContinue2">
    <w:name w:val="List Continue 2"/>
    <w:basedOn w:val="List2"/>
    <w:rsid w:val="00C92ABC"/>
    <w:pPr>
      <w:ind w:firstLine="0"/>
    </w:pPr>
  </w:style>
  <w:style w:type="paragraph" w:styleId="ListContinue3">
    <w:name w:val="List Continue 3"/>
    <w:basedOn w:val="List3"/>
    <w:rsid w:val="00C92ABC"/>
    <w:pPr>
      <w:ind w:left="1021" w:firstLine="0"/>
    </w:pPr>
  </w:style>
  <w:style w:type="paragraph" w:styleId="ListContinue4">
    <w:name w:val="List Continue 4"/>
    <w:basedOn w:val="List4"/>
    <w:rsid w:val="00C92ABC"/>
    <w:pPr>
      <w:ind w:firstLine="0"/>
    </w:pPr>
  </w:style>
  <w:style w:type="paragraph" w:styleId="ListContinue5">
    <w:name w:val="List Continue 5"/>
    <w:basedOn w:val="List5"/>
    <w:rsid w:val="00C92ABC"/>
    <w:pPr>
      <w:ind w:firstLine="0"/>
    </w:pPr>
  </w:style>
  <w:style w:type="paragraph" w:styleId="ListNumber3">
    <w:name w:val="List Number 3"/>
    <w:basedOn w:val="List3"/>
    <w:rsid w:val="00C92ABC"/>
    <w:pPr>
      <w:numPr>
        <w:numId w:val="3"/>
      </w:numPr>
    </w:pPr>
  </w:style>
  <w:style w:type="paragraph" w:styleId="ListNumber4">
    <w:name w:val="List Number 4"/>
    <w:basedOn w:val="List4"/>
    <w:rsid w:val="00C92ABC"/>
    <w:pPr>
      <w:numPr>
        <w:numId w:val="4"/>
      </w:numPr>
    </w:pPr>
  </w:style>
  <w:style w:type="paragraph" w:styleId="ListNumber5">
    <w:name w:val="List Number 5"/>
    <w:basedOn w:val="List5"/>
    <w:rsid w:val="00C92ABC"/>
    <w:pPr>
      <w:numPr>
        <w:numId w:val="5"/>
      </w:numPr>
    </w:pPr>
  </w:style>
  <w:style w:type="paragraph" w:styleId="BlockText">
    <w:name w:val="Block Text"/>
    <w:basedOn w:val="Normal"/>
    <w:rsid w:val="00C92A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A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ABC"/>
    <w:rPr>
      <w:sz w:val="16"/>
      <w:vertAlign w:val="superscript"/>
    </w:rPr>
  </w:style>
  <w:style w:type="character" w:customStyle="1" w:styleId="Symbols">
    <w:name w:val="Symbols"/>
    <w:basedOn w:val="DefaultParagraphFont"/>
    <w:rsid w:val="00C92ABC"/>
    <w:rPr>
      <w:rFonts w:ascii="Symbol" w:hAnsi="Symbol"/>
    </w:rPr>
  </w:style>
  <w:style w:type="character" w:customStyle="1" w:styleId="MenuOptions">
    <w:name w:val="Menu Options"/>
    <w:basedOn w:val="DefaultParagraphFont"/>
    <w:rsid w:val="00C92A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ABC"/>
    <w:rPr>
      <w:b/>
    </w:rPr>
  </w:style>
  <w:style w:type="character" w:customStyle="1" w:styleId="Underlined">
    <w:name w:val="Underlined"/>
    <w:basedOn w:val="DefaultParagraphFont"/>
    <w:rsid w:val="00C92ABC"/>
    <w:rPr>
      <w:u w:val="single"/>
    </w:rPr>
  </w:style>
  <w:style w:type="paragraph" w:customStyle="1" w:styleId="TableBodyTextRight">
    <w:name w:val="Table Body Text Right"/>
    <w:basedOn w:val="TableBodyText"/>
    <w:rsid w:val="00C92A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ABC"/>
    <w:rPr>
      <w:sz w:val="18"/>
    </w:rPr>
  </w:style>
  <w:style w:type="paragraph" w:customStyle="1" w:styleId="BodySmallRight">
    <w:name w:val="Body Small Right"/>
    <w:basedOn w:val="BodyTextRight"/>
    <w:rsid w:val="00C92ABC"/>
    <w:rPr>
      <w:sz w:val="18"/>
      <w:szCs w:val="18"/>
    </w:rPr>
  </w:style>
  <w:style w:type="paragraph" w:customStyle="1" w:styleId="MarginEdition">
    <w:name w:val="Margin Edition"/>
    <w:basedOn w:val="MarginNote"/>
    <w:rsid w:val="00C92A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ABC"/>
    <w:rPr>
      <w:sz w:val="2"/>
      <w:szCs w:val="2"/>
    </w:rPr>
  </w:style>
  <w:style w:type="character" w:customStyle="1" w:styleId="Small">
    <w:name w:val="Small"/>
    <w:basedOn w:val="DefaultParagraphFont"/>
    <w:rsid w:val="00C92ABC"/>
    <w:rPr>
      <w:sz w:val="16"/>
    </w:rPr>
  </w:style>
  <w:style w:type="paragraph" w:customStyle="1" w:styleId="WideTable">
    <w:name w:val="Wide Table"/>
    <w:basedOn w:val="Normal"/>
    <w:rsid w:val="00C92A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ABC"/>
  </w:style>
  <w:style w:type="paragraph" w:styleId="Quote">
    <w:name w:val="Quote"/>
    <w:basedOn w:val="Heading1"/>
    <w:link w:val="QuoteChar"/>
    <w:qFormat/>
    <w:rsid w:val="00C92A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A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ABC"/>
    <w:pPr>
      <w:pageBreakBefore/>
    </w:pPr>
  </w:style>
  <w:style w:type="paragraph" w:customStyle="1" w:styleId="Border">
    <w:name w:val="Border"/>
    <w:basedOn w:val="Normal"/>
    <w:qFormat/>
    <w:rsid w:val="00C92A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A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A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A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A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A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A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A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A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ABC"/>
    <w:rPr>
      <w:u w:val="single"/>
    </w:rPr>
  </w:style>
  <w:style w:type="character" w:customStyle="1" w:styleId="BoldandItalics">
    <w:name w:val="Bold and Italics"/>
    <w:qFormat/>
    <w:rsid w:val="00C92ABC"/>
    <w:rPr>
      <w:b/>
      <w:i/>
      <w:u w:val="none"/>
    </w:rPr>
  </w:style>
  <w:style w:type="paragraph" w:styleId="BalloonText">
    <w:name w:val="Balloon Text"/>
    <w:basedOn w:val="Normal"/>
    <w:link w:val="BalloonTextChar"/>
    <w:rsid w:val="00C92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A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A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A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A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A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ABC"/>
    <w:pPr>
      <w:spacing w:before="0" w:after="0"/>
    </w:pPr>
  </w:style>
  <w:style w:type="paragraph" w:customStyle="1" w:styleId="BodyTextBold">
    <w:name w:val="Body Text Bold"/>
    <w:basedOn w:val="BodyText"/>
    <w:qFormat/>
    <w:rsid w:val="00C92ABC"/>
    <w:rPr>
      <w:b/>
    </w:rPr>
  </w:style>
  <w:style w:type="character" w:styleId="Hyperlink">
    <w:name w:val="Hyperlink"/>
    <w:basedOn w:val="DefaultParagraphFont"/>
    <w:uiPriority w:val="99"/>
    <w:unhideWhenUsed/>
    <w:rsid w:val="00050A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4976</Characters>
  <Application>Microsoft Office Word</Application>
  <DocSecurity>0</DocSecurity>
  <Lines>216</Lines>
  <Paragraphs>92</Paragraphs>
  <ScaleCrop>false</ScaleCrop>
  <Company>Author-it Software Corporation Ltd.</Company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UEGNSG508 Remotely check and report on gas station conditions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2021-01-25T06:05:00Z</dcterms:created>
  <dcterms:modified xsi:type="dcterms:W3CDTF">2021-01-25T06:05:00Z</dcterms:modified>
</cp:coreProperties>
</file>