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5CD" w:rsidP="00DF2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UEGNSG507 Remotely monitor and operate gas transmission flow and pressure measuring and regulating devices</w:t>
      </w:r>
      <w:r>
        <w:fldChar w:fldCharType="end"/>
      </w:r>
    </w:p>
    <w:p w:rsidR="00DF25CD" w:rsidP="00DF25CD">
      <w:pPr>
        <w:pStyle w:val="Version"/>
        <w:sectPr w:rsidSect="00B20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819" w:rsidP="00B20819">
      <w:pPr>
        <w:pStyle w:val="SuperHeading"/>
      </w:pPr>
      <w:r w:rsidRPr="00B20819">
        <w:t>Assessment Requirements for UEGNSG507 Remotely monitor and operate gas transmission flow and pressure measuring and regulating devices</w:t>
      </w:r>
    </w:p>
    <w:p w:rsidR="00000000" w:rsidRPr="00B20819" w:rsidP="00B20819">
      <w:pPr>
        <w:pStyle w:val="Heading1"/>
      </w:pPr>
      <w:bookmarkStart w:id="1" w:name="O_967431"/>
      <w:bookmarkEnd w:id="1"/>
      <w:r w:rsidRPr="00B208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9" w:rsidP="00B20819">
            <w:pPr>
              <w:pStyle w:val="BodyText"/>
            </w:pPr>
            <w:r w:rsidRPr="00B20819">
              <w:t>Release 1. This is the first release of this unit of competency in the UEG Gas Industry Training Package.</w:t>
            </w:r>
          </w:p>
        </w:tc>
      </w:tr>
    </w:tbl>
    <w:p w:rsidR="00000000" w:rsidRPr="00B20819" w:rsidP="00B20819">
      <w:pPr>
        <w:pStyle w:val="NoPaddingFontSize1"/>
      </w:pPr>
    </w:p>
    <w:p w:rsidR="00000000" w:rsidRPr="00B20819" w:rsidP="00B20819">
      <w:pPr>
        <w:pStyle w:val="AllowPageBreak"/>
      </w:pPr>
    </w:p>
    <w:p w:rsidR="00000000" w:rsidRPr="00B20819" w:rsidP="00B20819">
      <w:pPr>
        <w:pStyle w:val="Heading1"/>
      </w:pPr>
      <w:bookmarkStart w:id="2" w:name="O_967432"/>
      <w:bookmarkEnd w:id="2"/>
      <w:r w:rsidRPr="00B208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819">
            <w:pPr>
              <w:pStyle w:val="BodyText"/>
              <w:rPr>
                <w:lang w:val="en-NZ"/>
              </w:rPr>
            </w:pPr>
            <w:r w:rsidRPr="00B20819">
              <w:t>Evidence required to demonstrate competence in this unit must be relevant to and satisfy all of the requiremen</w:t>
            </w:r>
            <w:r w:rsidRPr="00B20819">
              <w:t xml:space="preserve">ts of the elements and performance criteria on at least two separate occasions and include: </w:t>
            </w:r>
          </w:p>
        </w:tc>
      </w:tr>
      <w:tr w:rsidTr="00B20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9" w:rsidP="00B20819">
            <w:pPr>
              <w:pStyle w:val="ListBullet"/>
            </w:pPr>
            <w:r w:rsidRPr="00B20819">
              <w:t>applying relevant work health and safety (WHS)/occupational health and safety (OHS) requirements, including:</w:t>
            </w:r>
          </w:p>
          <w:p w:rsidR="00000000" w:rsidRPr="00B20819" w:rsidP="00B20819">
            <w:pPr>
              <w:pStyle w:val="ListBullet2"/>
            </w:pPr>
            <w:r w:rsidRPr="00B20819">
              <w:t>workplace procedures and practices</w:t>
            </w:r>
          </w:p>
          <w:p w:rsidR="00000000" w:rsidRPr="00B20819" w:rsidP="00B20819">
            <w:pPr>
              <w:pStyle w:val="ListBullet2"/>
            </w:pPr>
            <w:r w:rsidRPr="00B20819">
              <w:t>using risk control measures</w:t>
            </w:r>
          </w:p>
          <w:p w:rsidR="00000000" w:rsidRPr="00B20819" w:rsidP="00B20819">
            <w:pPr>
              <w:pStyle w:val="ListBullet"/>
            </w:pPr>
            <w:r w:rsidRPr="00B20819">
              <w:t>applying sustainable energy principles and practices</w:t>
            </w:r>
          </w:p>
          <w:p w:rsidR="00000000" w:rsidRPr="00B20819" w:rsidP="00B20819">
            <w:pPr>
              <w:pStyle w:val="ListBullet"/>
            </w:pPr>
            <w:r w:rsidRPr="00B20819">
              <w:t>completing records and reports</w:t>
            </w:r>
          </w:p>
          <w:p w:rsidR="00000000" w:rsidRPr="00B20819" w:rsidP="00B20819">
            <w:pPr>
              <w:pStyle w:val="ListBullet"/>
            </w:pPr>
            <w:r w:rsidRPr="00B20819">
              <w:t>controlling and adjusting gas supply flow remotely</w:t>
            </w:r>
          </w:p>
          <w:p w:rsidR="00000000" w:rsidRPr="00B20819" w:rsidP="00B20819">
            <w:pPr>
              <w:pStyle w:val="ListBullet"/>
            </w:pPr>
            <w:r w:rsidRPr="00B20819">
              <w:t>dealing effectively with unplanned events in accordance with workplace procedures in a manne</w:t>
            </w:r>
            <w:r w:rsidRPr="00B20819">
              <w:t>r that minimises risk to personnel and equipment</w:t>
            </w:r>
          </w:p>
          <w:p w:rsidR="00000000" w:rsidRPr="00B20819" w:rsidP="00B20819">
            <w:pPr>
              <w:pStyle w:val="ListBullet"/>
            </w:pPr>
            <w:r w:rsidRPr="00B20819">
              <w:t>monitoring remotely and operating of gas flow control and pressure measuring and regulating devices for gas pressure and flow control in gas transmission systems in accordance with relevant legislation, code</w:t>
            </w:r>
            <w:r w:rsidRPr="00B20819">
              <w:t>s of practice, regulations and workplace procedures.</w:t>
            </w:r>
          </w:p>
        </w:tc>
      </w:tr>
    </w:tbl>
    <w:p w:rsidR="00000000" w:rsidRPr="00B20819" w:rsidP="00B20819">
      <w:pPr>
        <w:pStyle w:val="NoPaddingFontSize1"/>
      </w:pPr>
    </w:p>
    <w:p w:rsidR="00000000" w:rsidRPr="00B20819" w:rsidP="00B20819">
      <w:pPr>
        <w:pStyle w:val="AllowPageBreak"/>
      </w:pPr>
    </w:p>
    <w:p w:rsidR="00000000" w:rsidRPr="00B20819" w:rsidP="00B20819">
      <w:pPr>
        <w:pStyle w:val="Heading1"/>
      </w:pPr>
      <w:bookmarkStart w:id="3" w:name="O_967433"/>
      <w:bookmarkEnd w:id="3"/>
      <w:r w:rsidRPr="00B208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819">
            <w:pPr>
              <w:pStyle w:val="BodyText"/>
              <w:rPr>
                <w:lang w:val="en-NZ"/>
              </w:rPr>
            </w:pPr>
            <w:r w:rsidRPr="00B20819">
              <w:t xml:space="preserve">Evidence required to demonstrate competence in this unit must be relevant to and satisfy all of the requirements of the elements and performance </w:t>
            </w:r>
            <w:r w:rsidRPr="00B20819">
              <w:t xml:space="preserve">criteria and include knowledge of: </w:t>
            </w:r>
          </w:p>
        </w:tc>
      </w:tr>
      <w:tr w:rsidTr="00B20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9" w:rsidP="00B20819">
            <w:pPr>
              <w:pStyle w:val="ListBullet"/>
            </w:pPr>
            <w:r w:rsidRPr="00B20819">
              <w:t>gas conditioning and monitoring equipment, including principles of operation, fault finding, adjustments, replacement and minor repairs</w:t>
            </w:r>
          </w:p>
          <w:p w:rsidR="00000000" w:rsidRPr="00B20819" w:rsidP="00B20819">
            <w:pPr>
              <w:pStyle w:val="ListBullet"/>
            </w:pPr>
            <w:r w:rsidRPr="00B20819">
              <w:t>gas facilities/station venting, purging and pressurisation operations</w:t>
            </w:r>
          </w:p>
          <w:p w:rsidR="00000000" w:rsidRPr="00B20819" w:rsidP="00B20819">
            <w:pPr>
              <w:pStyle w:val="ListBullet"/>
            </w:pPr>
            <w:r w:rsidRPr="00B20819">
              <w:t>gas flow mea</w:t>
            </w:r>
            <w:r w:rsidRPr="00B20819">
              <w:t>surement equipment types</w:t>
            </w:r>
          </w:p>
          <w:p w:rsidR="00000000" w:rsidRPr="00B20819" w:rsidP="00B20819">
            <w:pPr>
              <w:pStyle w:val="ListBullet"/>
            </w:pPr>
            <w:r w:rsidRPr="00B20819">
              <w:t>gas pressure control equipment, including principles of operation</w:t>
            </w:r>
          </w:p>
          <w:p w:rsidR="00000000" w:rsidRPr="00B20819" w:rsidP="00B20819">
            <w:pPr>
              <w:pStyle w:val="ListBullet"/>
            </w:pPr>
            <w:r w:rsidRPr="00B20819">
              <w:t>gas transmission pipeline flow control, pressure, measuring and regulating devices</w:t>
            </w:r>
          </w:p>
          <w:p w:rsidR="00000000" w:rsidRPr="00B20819" w:rsidP="00B20819">
            <w:pPr>
              <w:pStyle w:val="ListBullet"/>
            </w:pPr>
            <w:r w:rsidRPr="00B20819">
              <w:t>gas transmission systems relevant legislation, codes of practice and regulations</w:t>
            </w:r>
          </w:p>
          <w:p w:rsidR="00000000" w:rsidRPr="00B20819" w:rsidP="00B20819">
            <w:pPr>
              <w:pStyle w:val="ListBullet"/>
            </w:pPr>
            <w:r w:rsidRPr="00B20819">
              <w:t>m</w:t>
            </w:r>
            <w:r w:rsidRPr="00B20819">
              <w:t>onitoring and operating complex flow control, measuring and regulating devices on gas transmission systems</w:t>
            </w:r>
          </w:p>
          <w:p w:rsidR="00000000" w:rsidRPr="00B20819" w:rsidP="00B20819">
            <w:pPr>
              <w:pStyle w:val="ListBullet"/>
            </w:pPr>
            <w:r w:rsidRPr="00B20819">
              <w:t xml:space="preserve">principles of control systems used in monitoring and control of applicable organisational gas </w:t>
            </w:r>
            <w:r w:rsidRPr="00B20819">
              <w:t>infrastructure</w:t>
            </w:r>
          </w:p>
          <w:p w:rsidR="00000000" w:rsidRPr="00B20819" w:rsidP="00B20819">
            <w:pPr>
              <w:pStyle w:val="ListBullet"/>
            </w:pPr>
            <w:r w:rsidRPr="00B20819">
              <w:t>relevant manufacturer specifications, ma</w:t>
            </w:r>
            <w:r w:rsidRPr="00B20819">
              <w:t>nuals and procedures</w:t>
            </w:r>
          </w:p>
          <w:p w:rsidR="00000000" w:rsidRPr="00B20819" w:rsidP="00B20819">
            <w:pPr>
              <w:pStyle w:val="ListBullet"/>
            </w:pPr>
            <w:r w:rsidRPr="00B20819">
              <w:t>relevant safe work method statements (SWMS)/job safety assessments or risk mitigation processes including safe working practices</w:t>
            </w:r>
          </w:p>
          <w:p w:rsidR="00000000" w:rsidRPr="00B20819" w:rsidP="00B20819">
            <w:pPr>
              <w:pStyle w:val="ListBullet"/>
            </w:pPr>
            <w:r w:rsidRPr="00B20819">
              <w:t>relevant WHS/OHS legislated requirements</w:t>
            </w:r>
          </w:p>
          <w:p w:rsidR="00000000" w:rsidRPr="00B20819" w:rsidP="00B20819">
            <w:pPr>
              <w:pStyle w:val="ListBullet"/>
            </w:pPr>
            <w:r w:rsidRPr="00B20819">
              <w:t>relevant workplace documentation, records and reports</w:t>
            </w:r>
          </w:p>
          <w:p w:rsidR="00000000" w:rsidRPr="00B20819" w:rsidP="00B20819">
            <w:pPr>
              <w:pStyle w:val="ListBullet"/>
            </w:pPr>
            <w:r w:rsidRPr="00B20819">
              <w:t>relevant workplace policies and procedures</w:t>
            </w:r>
          </w:p>
          <w:p w:rsidR="00000000" w:rsidRPr="00B20819" w:rsidP="00B20819">
            <w:pPr>
              <w:pStyle w:val="ListBullet"/>
            </w:pPr>
            <w:r w:rsidRPr="00B20819">
              <w:t>remote telemetry units (RTU’s) and associated controller operation.</w:t>
            </w:r>
          </w:p>
        </w:tc>
      </w:tr>
    </w:tbl>
    <w:p w:rsidR="00000000" w:rsidRPr="00B20819" w:rsidP="00B20819">
      <w:pPr>
        <w:pStyle w:val="NoPaddingFontSize1"/>
      </w:pPr>
    </w:p>
    <w:p w:rsidR="00000000" w:rsidRPr="00B20819" w:rsidP="00B20819">
      <w:pPr>
        <w:pStyle w:val="AllowPageBreak"/>
      </w:pPr>
    </w:p>
    <w:p w:rsidR="00000000" w:rsidRPr="00B20819" w:rsidP="00B20819">
      <w:pPr>
        <w:pStyle w:val="Heading1"/>
      </w:pPr>
      <w:bookmarkStart w:id="4" w:name="O_967434"/>
      <w:bookmarkEnd w:id="4"/>
      <w:r w:rsidRPr="00B208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8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819" w:rsidP="00B20819">
            <w:pPr>
              <w:pStyle w:val="BodyText"/>
            </w:pPr>
            <w:r w:rsidRPr="00B20819">
              <w:t>As a minimum, assessors must satisfy applicable regulatory requirements, which include requirements in t</w:t>
            </w:r>
            <w:r w:rsidRPr="00B20819">
              <w:t xml:space="preserve">he Standards for Registered Training Organisations current at the time of assessment. </w:t>
            </w:r>
          </w:p>
          <w:p w:rsidR="00000000" w:rsidRPr="00B20819" w:rsidP="00B20819">
            <w:pPr>
              <w:pStyle w:val="BodyText"/>
            </w:pPr>
            <w:r w:rsidRPr="00B20819">
              <w:t>As a minimum, assessment must satisfy applicable regulatory requirements, which include requirements in the Standards for Registered Training Organisations current at th</w:t>
            </w:r>
            <w:r w:rsidRPr="00B20819">
              <w:t>e time of assessment.</w:t>
            </w:r>
          </w:p>
          <w:p w:rsidR="00000000" w:rsidRPr="00B20819" w:rsidP="00B20819">
            <w:pPr>
              <w:pStyle w:val="BodyText"/>
            </w:pPr>
            <w:r w:rsidRPr="00B2081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20819" w:rsidP="00B20819">
            <w:pPr>
              <w:pStyle w:val="BodyText"/>
            </w:pPr>
            <w:r w:rsidRPr="00B20819">
              <w:t>Assess</w:t>
            </w:r>
            <w:r w:rsidRPr="00B20819">
              <w:t>ment processes and techniques must be appropriate to the language, literacy and numeracy requirements of the work being performed and the needs of the candidate.</w:t>
            </w:r>
          </w:p>
          <w:p w:rsidR="00000000" w:rsidRPr="00B20819" w:rsidP="00B20819">
            <w:pPr>
              <w:pStyle w:val="BodyText"/>
            </w:pPr>
            <w:r w:rsidRPr="00B20819">
              <w:t>Resources for assessment must include access to:</w:t>
            </w:r>
          </w:p>
          <w:p w:rsidR="00000000" w:rsidRPr="00B20819" w:rsidP="00B20819">
            <w:pPr>
              <w:pStyle w:val="ListBullet"/>
            </w:pPr>
            <w:r w:rsidRPr="00B20819">
              <w:t xml:space="preserve">a range of relevant exercises, case studies </w:t>
            </w:r>
            <w:r w:rsidRPr="00B20819">
              <w:t>and/or other simulations</w:t>
            </w:r>
          </w:p>
          <w:p w:rsidR="00000000" w:rsidRPr="00B20819" w:rsidP="00B20819">
            <w:pPr>
              <w:pStyle w:val="ListBullet"/>
            </w:pPr>
            <w:r w:rsidRPr="00B20819">
              <w:t xml:space="preserve">relevant and appropriate materials, tools, facilities, equipment and personal protective equipment (PPE) currently used in industry </w:t>
            </w:r>
          </w:p>
          <w:p w:rsidR="00000000" w:rsidRPr="00B20819" w:rsidP="00B20819">
            <w:pPr>
              <w:pStyle w:val="ListBullet"/>
            </w:pPr>
            <w:r w:rsidRPr="00B20819">
              <w:t>resources used should reflect current industry practices for monitoring and operating gas transmis</w:t>
            </w:r>
            <w:r w:rsidRPr="00B20819">
              <w:t>sion flow and pressure measuring and regulating device remotely</w:t>
            </w:r>
          </w:p>
          <w:p w:rsidR="00000000" w:rsidRPr="00B20819" w:rsidP="00B20819">
            <w:pPr>
              <w:pStyle w:val="ListBullet"/>
            </w:pPr>
            <w:r w:rsidRPr="00B2081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20819" w:rsidP="00B20819">
      <w:pPr>
        <w:pStyle w:val="NoPaddingFontSize1"/>
      </w:pPr>
    </w:p>
    <w:p w:rsidR="00000000" w:rsidRPr="00B20819" w:rsidP="00B20819">
      <w:pPr>
        <w:pStyle w:val="AllowPageBreak"/>
      </w:pPr>
    </w:p>
    <w:p w:rsidR="00000000" w:rsidRPr="00B20819" w:rsidP="00B20819">
      <w:pPr>
        <w:pStyle w:val="Heading1"/>
      </w:pPr>
      <w:bookmarkStart w:id="5" w:name="O_967437"/>
      <w:bookmarkEnd w:id="5"/>
      <w:r w:rsidRPr="00B20819">
        <w:t>Links</w:t>
      </w:r>
    </w:p>
    <w:p w:rsidR="00000000" w:rsidRPr="00B20819" w:rsidP="00DF25CD">
      <w:pPr>
        <w:pStyle w:val="BodyText"/>
      </w:pPr>
      <w:r w:rsidRPr="00B20819">
        <w:t>Companion Volume I</w:t>
      </w:r>
      <w:r w:rsidRPr="00B20819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74BE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20819" w:rsidP="00B20819"/>
    <w:sectPr w:rsidSect="00B208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9" w:rsidRPr="00DF25CD" w:rsidP="00DF2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CD" w:rsidP="00B20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5CD" w:rsidP="00B20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25CD" w:rsidP="00B20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819" w:rsidRPr="00DF25CD" w:rsidP="00DF2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CD" w:rsidRPr="002D2AF8" w:rsidP="00B20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UEGNSG507 Remotely monitor and operate gas transmission flow and pressure measuring and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F25CD" w:rsidP="00B20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4E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44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69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819"/>
  </w:style>
  <w:style w:type="character" w:customStyle="1" w:styleId="Heading1Char">
    <w:name w:val="Heading 1 Char"/>
    <w:basedOn w:val="DefaultParagraphFont"/>
    <w:link w:val="Heading1"/>
    <w:rsid w:val="00B20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8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08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0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819"/>
    <w:rPr>
      <w:b/>
      <w:spacing w:val="0"/>
    </w:rPr>
  </w:style>
  <w:style w:type="paragraph" w:customStyle="1" w:styleId="SuperTitle">
    <w:name w:val="SuperTitle"/>
    <w:basedOn w:val="Title"/>
    <w:rsid w:val="00B20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819"/>
    <w:rPr>
      <w:i/>
    </w:rPr>
  </w:style>
  <w:style w:type="paragraph" w:styleId="Caption">
    <w:name w:val="caption"/>
    <w:basedOn w:val="BodyText"/>
    <w:next w:val="Normal"/>
    <w:qFormat/>
    <w:rsid w:val="00B20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819"/>
  </w:style>
  <w:style w:type="paragraph" w:styleId="TableofFigures">
    <w:name w:val="table of figures"/>
    <w:basedOn w:val="Normal"/>
    <w:next w:val="Normal"/>
    <w:semiHidden/>
    <w:rsid w:val="00B20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8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819"/>
    <w:rPr>
      <w:rFonts w:ascii="Wingdings" w:hAnsi="Wingdings"/>
    </w:rPr>
  </w:style>
  <w:style w:type="paragraph" w:customStyle="1" w:styleId="TableHeading">
    <w:name w:val="Table Heading"/>
    <w:basedOn w:val="HeadingBase"/>
    <w:rsid w:val="00B20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819"/>
    <w:rPr>
      <w:color w:val="0033CC"/>
      <w:u w:val="none"/>
    </w:rPr>
  </w:style>
  <w:style w:type="paragraph" w:customStyle="1" w:styleId="BodyTextRight">
    <w:name w:val="Body Text Right"/>
    <w:basedOn w:val="BodyText"/>
    <w:rsid w:val="00B20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8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819"/>
    <w:rPr>
      <w:sz w:val="32"/>
    </w:rPr>
  </w:style>
  <w:style w:type="paragraph" w:customStyle="1" w:styleId="HeadingProcedure">
    <w:name w:val="Heading Procedure"/>
    <w:basedOn w:val="HeadingBase"/>
    <w:next w:val="Normal"/>
    <w:rsid w:val="00B20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819"/>
    <w:pPr>
      <w:spacing w:before="60" w:after="60"/>
    </w:pPr>
  </w:style>
  <w:style w:type="paragraph" w:styleId="ListContinue">
    <w:name w:val="List Continue"/>
    <w:basedOn w:val="List"/>
    <w:rsid w:val="00B20819"/>
    <w:pPr>
      <w:ind w:firstLine="0"/>
    </w:pPr>
  </w:style>
  <w:style w:type="paragraph" w:customStyle="1" w:styleId="ListNote">
    <w:name w:val="List Note"/>
    <w:basedOn w:val="List"/>
    <w:rsid w:val="00B20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819"/>
    <w:rPr>
      <w:rFonts w:ascii="Courier New" w:hAnsi="Courier New"/>
    </w:rPr>
  </w:style>
  <w:style w:type="paragraph" w:customStyle="1" w:styleId="NoteBullet">
    <w:name w:val="Note Bullet"/>
    <w:basedOn w:val="Note"/>
    <w:rsid w:val="00B20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8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819"/>
    <w:rPr>
      <w:b/>
      <w:smallCaps/>
    </w:rPr>
  </w:style>
  <w:style w:type="paragraph" w:customStyle="1" w:styleId="TableListNumber">
    <w:name w:val="Table List Number"/>
    <w:basedOn w:val="ListNumber"/>
    <w:rsid w:val="00B20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819"/>
    <w:pPr>
      <w:numPr>
        <w:numId w:val="9"/>
      </w:numPr>
    </w:pPr>
  </w:style>
  <w:style w:type="paragraph" w:customStyle="1" w:styleId="ListAlpha2">
    <w:name w:val="List Alpha 2"/>
    <w:basedOn w:val="List2"/>
    <w:rsid w:val="00B20819"/>
    <w:pPr>
      <w:numPr>
        <w:numId w:val="8"/>
      </w:numPr>
    </w:pPr>
  </w:style>
  <w:style w:type="paragraph" w:styleId="List2">
    <w:name w:val="List 2"/>
    <w:basedOn w:val="BodyText"/>
    <w:rsid w:val="00B20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8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8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819"/>
    <w:pPr>
      <w:numPr>
        <w:numId w:val="4"/>
      </w:numPr>
    </w:pPr>
  </w:style>
  <w:style w:type="paragraph" w:styleId="ListContinue2">
    <w:name w:val="List Continue 2"/>
    <w:basedOn w:val="List2"/>
    <w:rsid w:val="00B20819"/>
    <w:pPr>
      <w:ind w:firstLine="0"/>
    </w:pPr>
  </w:style>
  <w:style w:type="paragraph" w:styleId="ListContinue3">
    <w:name w:val="List Continue 3"/>
    <w:basedOn w:val="List3"/>
    <w:rsid w:val="00B20819"/>
    <w:pPr>
      <w:ind w:left="1021" w:firstLine="0"/>
    </w:pPr>
  </w:style>
  <w:style w:type="paragraph" w:styleId="ListContinue4">
    <w:name w:val="List Continue 4"/>
    <w:basedOn w:val="List4"/>
    <w:rsid w:val="00B20819"/>
    <w:pPr>
      <w:ind w:firstLine="0"/>
    </w:pPr>
  </w:style>
  <w:style w:type="paragraph" w:styleId="ListContinue5">
    <w:name w:val="List Continue 5"/>
    <w:basedOn w:val="List5"/>
    <w:rsid w:val="00B20819"/>
    <w:pPr>
      <w:ind w:firstLine="0"/>
    </w:pPr>
  </w:style>
  <w:style w:type="paragraph" w:styleId="ListNumber3">
    <w:name w:val="List Number 3"/>
    <w:basedOn w:val="List3"/>
    <w:rsid w:val="00B20819"/>
    <w:pPr>
      <w:numPr>
        <w:numId w:val="5"/>
      </w:numPr>
    </w:pPr>
  </w:style>
  <w:style w:type="paragraph" w:styleId="ListNumber4">
    <w:name w:val="List Number 4"/>
    <w:basedOn w:val="List4"/>
    <w:rsid w:val="00B20819"/>
    <w:pPr>
      <w:numPr>
        <w:numId w:val="6"/>
      </w:numPr>
    </w:pPr>
  </w:style>
  <w:style w:type="paragraph" w:styleId="ListNumber5">
    <w:name w:val="List Number 5"/>
    <w:basedOn w:val="List5"/>
    <w:rsid w:val="00B20819"/>
    <w:pPr>
      <w:numPr>
        <w:numId w:val="7"/>
      </w:numPr>
    </w:pPr>
  </w:style>
  <w:style w:type="paragraph" w:styleId="BlockText">
    <w:name w:val="Block Text"/>
    <w:basedOn w:val="Normal"/>
    <w:rsid w:val="00B20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819"/>
    <w:rPr>
      <w:sz w:val="16"/>
      <w:vertAlign w:val="superscript"/>
    </w:rPr>
  </w:style>
  <w:style w:type="character" w:customStyle="1" w:styleId="Symbols">
    <w:name w:val="Symbols"/>
    <w:basedOn w:val="DefaultParagraphFont"/>
    <w:rsid w:val="00B20819"/>
    <w:rPr>
      <w:rFonts w:ascii="Symbol" w:hAnsi="Symbol"/>
    </w:rPr>
  </w:style>
  <w:style w:type="character" w:customStyle="1" w:styleId="MenuOptions">
    <w:name w:val="Menu Options"/>
    <w:basedOn w:val="DefaultParagraphFont"/>
    <w:rsid w:val="00B20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819"/>
    <w:rPr>
      <w:b/>
    </w:rPr>
  </w:style>
  <w:style w:type="character" w:customStyle="1" w:styleId="Underlined">
    <w:name w:val="Underlined"/>
    <w:basedOn w:val="DefaultParagraphFont"/>
    <w:rsid w:val="00B20819"/>
    <w:rPr>
      <w:u w:val="single"/>
    </w:rPr>
  </w:style>
  <w:style w:type="paragraph" w:customStyle="1" w:styleId="TableBodyTextRight">
    <w:name w:val="Table Body Text Right"/>
    <w:basedOn w:val="TableBodyText"/>
    <w:rsid w:val="00B20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819"/>
    <w:rPr>
      <w:sz w:val="18"/>
    </w:rPr>
  </w:style>
  <w:style w:type="paragraph" w:customStyle="1" w:styleId="BodySmallRight">
    <w:name w:val="Body Small Right"/>
    <w:basedOn w:val="BodyTextRight"/>
    <w:rsid w:val="00B20819"/>
    <w:rPr>
      <w:sz w:val="18"/>
      <w:szCs w:val="18"/>
    </w:rPr>
  </w:style>
  <w:style w:type="paragraph" w:customStyle="1" w:styleId="MarginEdition">
    <w:name w:val="Margin Edition"/>
    <w:basedOn w:val="MarginNote"/>
    <w:rsid w:val="00B20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819"/>
    <w:rPr>
      <w:sz w:val="2"/>
      <w:szCs w:val="2"/>
    </w:rPr>
  </w:style>
  <w:style w:type="character" w:customStyle="1" w:styleId="Small">
    <w:name w:val="Small"/>
    <w:basedOn w:val="DefaultParagraphFont"/>
    <w:rsid w:val="00B20819"/>
    <w:rPr>
      <w:sz w:val="16"/>
    </w:rPr>
  </w:style>
  <w:style w:type="paragraph" w:customStyle="1" w:styleId="WideTable">
    <w:name w:val="Wide Table"/>
    <w:basedOn w:val="Normal"/>
    <w:rsid w:val="00B20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819"/>
  </w:style>
  <w:style w:type="paragraph" w:styleId="Quote">
    <w:name w:val="Quote"/>
    <w:basedOn w:val="Heading1"/>
    <w:link w:val="QuoteChar"/>
    <w:qFormat/>
    <w:rsid w:val="00B20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819"/>
    <w:pPr>
      <w:pageBreakBefore/>
    </w:pPr>
  </w:style>
  <w:style w:type="paragraph" w:customStyle="1" w:styleId="Border">
    <w:name w:val="Border"/>
    <w:basedOn w:val="Normal"/>
    <w:qFormat/>
    <w:rsid w:val="00B20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819"/>
    <w:rPr>
      <w:u w:val="single"/>
    </w:rPr>
  </w:style>
  <w:style w:type="character" w:customStyle="1" w:styleId="BoldandItalics">
    <w:name w:val="Bold and Italics"/>
    <w:qFormat/>
    <w:rsid w:val="00B20819"/>
    <w:rPr>
      <w:b/>
      <w:i/>
      <w:u w:val="none"/>
    </w:rPr>
  </w:style>
  <w:style w:type="paragraph" w:styleId="BalloonText">
    <w:name w:val="Balloon Text"/>
    <w:basedOn w:val="Normal"/>
    <w:link w:val="BalloonTextChar"/>
    <w:rsid w:val="00B20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819"/>
    <w:pPr>
      <w:spacing w:before="0" w:after="0"/>
    </w:pPr>
  </w:style>
  <w:style w:type="paragraph" w:customStyle="1" w:styleId="BodyTextBold">
    <w:name w:val="Body Text Bold"/>
    <w:basedOn w:val="BodyText"/>
    <w:qFormat/>
    <w:rsid w:val="00B20819"/>
    <w:rPr>
      <w:b/>
    </w:rPr>
  </w:style>
  <w:style w:type="character" w:styleId="Hyperlink">
    <w:name w:val="Hyperlink"/>
    <w:basedOn w:val="DefaultParagraphFont"/>
    <w:uiPriority w:val="99"/>
    <w:unhideWhenUsed/>
    <w:rsid w:val="00DF2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3762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UEGNSG507 Remotely monitor and operate gas transmission flow and pressure measuring and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2021-04-21T07:55:00Z</dcterms:created>
  <dcterms:modified xsi:type="dcterms:W3CDTF">2021-04-21T07:55:00Z</dcterms:modified>
</cp:coreProperties>
</file>