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BD3" w:rsidP="00C17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UEGNSG502 Implement emergency and critical incident response for gas infrastructure incidents</w:t>
      </w:r>
      <w:r>
        <w:fldChar w:fldCharType="end"/>
      </w:r>
    </w:p>
    <w:p w:rsidR="00C17BD3" w:rsidP="00C17BD3">
      <w:pPr>
        <w:pStyle w:val="Version"/>
        <w:sectPr w:rsidSect="00DC1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4E8" w:rsidP="00DC14E8">
      <w:pPr>
        <w:pStyle w:val="SuperHeading"/>
      </w:pPr>
      <w:r w:rsidRPr="00DC14E8">
        <w:t>Assessment Requirements for UEGNSG502 Implement emergency and critical incident response for gas infrastructure incidents</w:t>
      </w:r>
    </w:p>
    <w:p w:rsidR="00000000" w:rsidRPr="00DC14E8" w:rsidP="00DC14E8">
      <w:pPr>
        <w:pStyle w:val="Heading1"/>
      </w:pPr>
      <w:bookmarkStart w:id="1" w:name="O_1127025"/>
      <w:bookmarkEnd w:id="1"/>
      <w:r w:rsidRPr="00DC14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8" w:rsidP="00DC14E8">
            <w:pPr>
              <w:pStyle w:val="BodyText"/>
            </w:pPr>
            <w:r w:rsidRPr="00DC14E8">
              <w:t>Release 1. This is the first release of this unit of competency in the UEG Gas Industry Training Package.</w:t>
            </w:r>
          </w:p>
        </w:tc>
      </w:tr>
    </w:tbl>
    <w:p w:rsidR="00000000" w:rsidRPr="00DC14E8" w:rsidP="00DC14E8">
      <w:pPr>
        <w:pStyle w:val="NoPaddingFontSize1"/>
      </w:pPr>
    </w:p>
    <w:p w:rsidR="00000000" w:rsidRPr="00DC14E8" w:rsidP="00DC14E8">
      <w:pPr>
        <w:pStyle w:val="AllowPageBreak"/>
      </w:pPr>
    </w:p>
    <w:p w:rsidR="00000000" w:rsidRPr="00DC14E8" w:rsidP="00DC14E8">
      <w:pPr>
        <w:pStyle w:val="Heading1"/>
      </w:pPr>
      <w:bookmarkStart w:id="2" w:name="O_1127026"/>
      <w:bookmarkEnd w:id="2"/>
      <w:r w:rsidRPr="00DC14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8">
            <w:pPr>
              <w:pStyle w:val="BodyText"/>
              <w:rPr>
                <w:lang w:val="en-NZ"/>
              </w:rPr>
            </w:pPr>
            <w:r w:rsidRPr="00DC14E8">
              <w:t>Evidence required to demonstrate competence in this unit must be relevant to and satisfy all of the requirem</w:t>
            </w:r>
            <w:r w:rsidRPr="00DC14E8">
              <w:t xml:space="preserve">ents of the elements and performance criteria on at least two separate occasions and include: </w:t>
            </w:r>
          </w:p>
        </w:tc>
      </w:tr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8" w:rsidP="00DC14E8">
            <w:pPr>
              <w:pStyle w:val="ListBullet"/>
            </w:pPr>
            <w:r w:rsidRPr="00DC14E8">
              <w:t>analysing and assessing incident information</w:t>
            </w:r>
          </w:p>
          <w:p w:rsidR="00000000" w:rsidRPr="00DC14E8" w:rsidP="00DC14E8">
            <w:pPr>
              <w:pStyle w:val="ListBullet"/>
            </w:pPr>
            <w:r w:rsidRPr="00DC14E8">
              <w:t>applying relevant work health and safety (WHS)/occupational health and safety (OHS) requirements, including:</w:t>
            </w:r>
          </w:p>
          <w:p w:rsidR="00000000" w:rsidRPr="00DC14E8" w:rsidP="00DC14E8">
            <w:pPr>
              <w:pStyle w:val="ListBullet2"/>
            </w:pPr>
            <w:r w:rsidRPr="00DC14E8">
              <w:t>emer</w:t>
            </w:r>
            <w:r w:rsidRPr="00DC14E8">
              <w:t>gency response procedures</w:t>
            </w:r>
          </w:p>
          <w:p w:rsidR="00000000" w:rsidRPr="00DC14E8" w:rsidP="00DC14E8">
            <w:pPr>
              <w:pStyle w:val="ListBullet2"/>
            </w:pPr>
            <w:r w:rsidRPr="00DC14E8">
              <w:t>hazard identification and reporting</w:t>
            </w:r>
          </w:p>
          <w:p w:rsidR="00000000" w:rsidRPr="00DC14E8" w:rsidP="00DC14E8">
            <w:pPr>
              <w:pStyle w:val="ListBullet2"/>
            </w:pPr>
            <w:r w:rsidRPr="00DC14E8">
              <w:t>implementing risk control measures</w:t>
            </w:r>
          </w:p>
          <w:p w:rsidR="00000000" w:rsidRPr="00DC14E8" w:rsidP="00DC14E8">
            <w:pPr>
              <w:pStyle w:val="ListBullet2"/>
            </w:pPr>
            <w:r w:rsidRPr="00DC14E8">
              <w:t>maintaining a safe and clean workplace</w:t>
            </w:r>
          </w:p>
          <w:p w:rsidR="00000000" w:rsidRPr="00DC14E8" w:rsidP="00DC14E8">
            <w:pPr>
              <w:pStyle w:val="ListBullet"/>
            </w:pPr>
            <w:r w:rsidRPr="00DC14E8">
              <w:t>applying contingency plans</w:t>
            </w:r>
          </w:p>
          <w:p w:rsidR="00000000" w:rsidRPr="00DC14E8" w:rsidP="00DC14E8">
            <w:pPr>
              <w:pStyle w:val="ListBullet"/>
            </w:pPr>
            <w:r w:rsidRPr="00DC14E8">
              <w:t xml:space="preserve">applying environmental and sustainable energy principles and practices </w:t>
            </w:r>
          </w:p>
          <w:p w:rsidR="00000000" w:rsidRPr="00DC14E8" w:rsidP="00DC14E8">
            <w:pPr>
              <w:pStyle w:val="ListBullet"/>
            </w:pPr>
            <w:r w:rsidRPr="00DC14E8">
              <w:t>applying planning skills</w:t>
            </w:r>
          </w:p>
          <w:p w:rsidR="00000000" w:rsidRPr="00DC14E8" w:rsidP="00DC14E8">
            <w:pPr>
              <w:pStyle w:val="ListBullet"/>
            </w:pPr>
            <w:r w:rsidRPr="00DC14E8">
              <w:t>applying relevant legislation, standards, regulations and codes of practice</w:t>
            </w:r>
          </w:p>
          <w:p w:rsidR="00000000" w:rsidRPr="00DC14E8" w:rsidP="00DC14E8">
            <w:pPr>
              <w:pStyle w:val="ListBullet"/>
            </w:pPr>
            <w:r w:rsidRPr="00DC14E8">
              <w:t>communicating effectively in the workplace</w:t>
            </w:r>
          </w:p>
          <w:p w:rsidR="00000000" w:rsidRPr="00DC14E8" w:rsidP="00DC14E8">
            <w:pPr>
              <w:pStyle w:val="ListBullet"/>
            </w:pPr>
            <w:r w:rsidRPr="00DC14E8">
              <w:t>completing procedures for implementing critical incident responses</w:t>
            </w:r>
          </w:p>
          <w:p w:rsidR="00000000" w:rsidRPr="00DC14E8" w:rsidP="00DC14E8">
            <w:pPr>
              <w:pStyle w:val="ListBullet"/>
            </w:pPr>
            <w:r w:rsidRPr="00DC14E8">
              <w:t xml:space="preserve">completing relevant workplace documentation, </w:t>
            </w:r>
            <w:r w:rsidRPr="00DC14E8">
              <w:t>reports and records</w:t>
            </w:r>
          </w:p>
          <w:p w:rsidR="00000000" w:rsidRPr="00DC14E8" w:rsidP="00DC14E8">
            <w:pPr>
              <w:pStyle w:val="ListBullet"/>
            </w:pPr>
            <w:r w:rsidRPr="00DC14E8">
              <w:t>dealing with unplanned events and situations in accordance with workplace procedures in a manner that minimises risk to personnel and equipment</w:t>
            </w:r>
          </w:p>
          <w:p w:rsidR="00000000" w:rsidRPr="00DC14E8" w:rsidP="00DC14E8">
            <w:pPr>
              <w:pStyle w:val="ListBullet"/>
            </w:pPr>
            <w:r w:rsidRPr="00DC14E8">
              <w:t>evaluating, responding and reporting threats and incidents to pipeline systems operation</w:t>
            </w:r>
          </w:p>
          <w:p w:rsidR="00000000" w:rsidRPr="00DC14E8" w:rsidP="00DC14E8">
            <w:pPr>
              <w:pStyle w:val="ListBullet"/>
            </w:pPr>
            <w:r w:rsidRPr="00DC14E8">
              <w:t>imp</w:t>
            </w:r>
            <w:r w:rsidRPr="00DC14E8">
              <w:t>lementing incident response strategies</w:t>
            </w:r>
          </w:p>
          <w:p w:rsidR="00000000" w:rsidRPr="00DC14E8" w:rsidP="00DC14E8">
            <w:pPr>
              <w:pStyle w:val="ListBullet"/>
            </w:pPr>
            <w:r w:rsidRPr="00DC14E8">
              <w:t>managing communication with relevant stakeholders, including:</w:t>
            </w:r>
          </w:p>
          <w:p w:rsidR="00000000" w:rsidRPr="00DC14E8" w:rsidP="00DC14E8">
            <w:pPr>
              <w:pStyle w:val="ListBullet2"/>
            </w:pPr>
            <w:r w:rsidRPr="00DC14E8">
              <w:t>asset engineering</w:t>
            </w:r>
          </w:p>
          <w:p w:rsidR="00000000" w:rsidRPr="00DC14E8" w:rsidP="00DC14E8">
            <w:pPr>
              <w:pStyle w:val="ListBullet2"/>
            </w:pPr>
            <w:r w:rsidRPr="00DC14E8">
              <w:t>emergency response organisations</w:t>
            </w:r>
          </w:p>
          <w:p w:rsidR="00000000" w:rsidRPr="00DC14E8" w:rsidP="00DC14E8">
            <w:pPr>
              <w:pStyle w:val="ListBullet2"/>
            </w:pPr>
            <w:r w:rsidRPr="00DC14E8">
              <w:t>relevant customers and suppliers</w:t>
            </w:r>
          </w:p>
          <w:p w:rsidR="00000000" w:rsidRPr="00DC14E8" w:rsidP="00DC14E8">
            <w:pPr>
              <w:pStyle w:val="ListBullet2"/>
            </w:pPr>
            <w:r w:rsidRPr="00DC14E8">
              <w:t>workplace colleagues</w:t>
            </w:r>
          </w:p>
          <w:p w:rsidR="00000000" w:rsidRPr="00DC14E8" w:rsidP="00DC14E8">
            <w:pPr>
              <w:pStyle w:val="ListBullet2"/>
            </w:pPr>
            <w:r w:rsidRPr="00DC14E8">
              <w:t>workplace managers</w:t>
            </w:r>
          </w:p>
          <w:p w:rsidR="00000000" w:rsidRPr="00DC14E8" w:rsidP="00DC14E8">
            <w:pPr>
              <w:pStyle w:val="ListBullet"/>
            </w:pPr>
            <w:r w:rsidRPr="00DC14E8">
              <w:t>minimising threats to the public, pipeline, facilities and environment</w:t>
            </w:r>
          </w:p>
          <w:p w:rsidR="00000000" w:rsidRPr="00DC14E8" w:rsidP="00DC14E8">
            <w:pPr>
              <w:pStyle w:val="ListBullet"/>
            </w:pPr>
            <w:r w:rsidRPr="00DC14E8">
              <w:t>monitoring and assessing incident for changes</w:t>
            </w:r>
          </w:p>
          <w:p w:rsidR="00000000" w:rsidRPr="00DC14E8" w:rsidP="00DC14E8">
            <w:pPr>
              <w:pStyle w:val="ListBullet"/>
            </w:pPr>
            <w:r w:rsidRPr="00DC14E8">
              <w:t>monitoring field work</w:t>
            </w:r>
          </w:p>
          <w:p w:rsidR="00000000" w:rsidRPr="00DC14E8" w:rsidP="00DC14E8">
            <w:pPr>
              <w:pStyle w:val="ListBullet"/>
            </w:pPr>
            <w:r w:rsidRPr="00DC14E8">
              <w:t>operating communications equipment</w:t>
            </w:r>
          </w:p>
          <w:p w:rsidR="00000000" w:rsidRPr="00DC14E8" w:rsidP="00DC14E8">
            <w:pPr>
              <w:pStyle w:val="ListBullet"/>
            </w:pPr>
            <w:r w:rsidRPr="00DC14E8">
              <w:t>participating in debrief</w:t>
            </w:r>
          </w:p>
          <w:p w:rsidR="00000000" w:rsidRPr="00DC14E8" w:rsidP="00DC14E8">
            <w:pPr>
              <w:pStyle w:val="ListBullet"/>
            </w:pPr>
            <w:r w:rsidRPr="00DC14E8">
              <w:t>preparing to implement critical incident responses</w:t>
            </w:r>
          </w:p>
          <w:p w:rsidR="00000000" w:rsidRPr="00DC14E8" w:rsidP="00DC14E8">
            <w:pPr>
              <w:pStyle w:val="ListBullet"/>
            </w:pPr>
            <w:r w:rsidRPr="00DC14E8">
              <w:t>respon</w:t>
            </w:r>
            <w:r w:rsidRPr="00DC14E8">
              <w:t>ding correctly to alarms</w:t>
            </w:r>
          </w:p>
          <w:p w:rsidR="00000000" w:rsidRPr="00DC14E8" w:rsidP="00DC14E8">
            <w:pPr>
              <w:pStyle w:val="ListBullet"/>
            </w:pPr>
            <w:r w:rsidRPr="00DC14E8">
              <w:t>using relevant field permit to work systems</w:t>
            </w:r>
          </w:p>
          <w:p w:rsidR="00000000" w:rsidRPr="00DC14E8" w:rsidP="00DC14E8">
            <w:pPr>
              <w:pStyle w:val="ListBullet"/>
            </w:pPr>
            <w:r w:rsidRPr="00DC14E8">
              <w:t>working safely in the gas industry by reducing risk.</w:t>
            </w:r>
          </w:p>
        </w:tc>
      </w:tr>
    </w:tbl>
    <w:p w:rsidR="00000000" w:rsidRPr="00DC14E8" w:rsidP="00DC14E8">
      <w:pPr>
        <w:pStyle w:val="NoPaddingFontSize1"/>
      </w:pPr>
    </w:p>
    <w:p w:rsidR="00000000" w:rsidRPr="00DC14E8" w:rsidP="00DC14E8">
      <w:pPr>
        <w:pStyle w:val="AllowPageBreak"/>
      </w:pPr>
    </w:p>
    <w:p w:rsidR="00000000" w:rsidRPr="00DC14E8" w:rsidP="00DC14E8">
      <w:pPr>
        <w:pStyle w:val="Heading1"/>
      </w:pPr>
      <w:bookmarkStart w:id="3" w:name="O_1127027"/>
      <w:bookmarkEnd w:id="3"/>
      <w:r w:rsidRPr="00DC14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4E8">
            <w:pPr>
              <w:pStyle w:val="BodyText"/>
              <w:rPr>
                <w:lang w:val="en-NZ"/>
              </w:rPr>
            </w:pPr>
            <w:r w:rsidRPr="00DC14E8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8" w:rsidP="00DC14E8">
            <w:pPr>
              <w:pStyle w:val="ListBullet"/>
            </w:pPr>
            <w:r w:rsidRPr="00DC14E8">
              <w:t>communication techniques required in a supervisory role</w:t>
            </w:r>
          </w:p>
          <w:p w:rsidR="00000000" w:rsidRPr="00DC14E8" w:rsidP="00DC14E8">
            <w:pPr>
              <w:pStyle w:val="ListBullet"/>
            </w:pPr>
            <w:r w:rsidRPr="00DC14E8">
              <w:t>contingency plans</w:t>
            </w:r>
          </w:p>
          <w:p w:rsidR="00000000" w:rsidRPr="00DC14E8" w:rsidP="00DC14E8">
            <w:pPr>
              <w:pStyle w:val="ListBullet"/>
            </w:pPr>
            <w:r w:rsidRPr="00DC14E8">
              <w:t>effective operation of gas industry plant, equipment and materials</w:t>
            </w:r>
          </w:p>
          <w:p w:rsidR="00000000" w:rsidRPr="00DC14E8" w:rsidP="00DC14E8">
            <w:pPr>
              <w:pStyle w:val="ListBullet"/>
            </w:pPr>
            <w:r w:rsidRPr="00DC14E8">
              <w:t>emergency and accident situations</w:t>
            </w:r>
          </w:p>
          <w:p w:rsidR="00000000" w:rsidRPr="00DC14E8" w:rsidP="00DC14E8">
            <w:pPr>
              <w:pStyle w:val="ListBullet"/>
            </w:pPr>
            <w:r w:rsidRPr="00DC14E8">
              <w:t>emergency management in the gas sector</w:t>
            </w:r>
          </w:p>
          <w:p w:rsidR="00000000" w:rsidRPr="00DC14E8" w:rsidP="00DC14E8">
            <w:pPr>
              <w:pStyle w:val="ListBullet"/>
            </w:pPr>
            <w:r w:rsidRPr="00DC14E8">
              <w:t>emergency/incident control procedures</w:t>
            </w:r>
          </w:p>
          <w:p w:rsidR="00000000" w:rsidRPr="00DC14E8" w:rsidP="00DC14E8">
            <w:pPr>
              <w:pStyle w:val="ListBullet"/>
            </w:pPr>
            <w:r w:rsidRPr="00DC14E8">
              <w:t>environmental and cultural issues compliance requirements</w:t>
            </w:r>
          </w:p>
          <w:p w:rsidR="00000000" w:rsidRPr="00DC14E8" w:rsidP="00DC14E8">
            <w:pPr>
              <w:pStyle w:val="ListBullet"/>
            </w:pPr>
            <w:r w:rsidRPr="00DC14E8">
              <w:t>escalation of emerg</w:t>
            </w:r>
            <w:r w:rsidRPr="00DC14E8">
              <w:t>ency levels</w:t>
            </w:r>
          </w:p>
          <w:p w:rsidR="00000000" w:rsidRPr="00DC14E8" w:rsidP="00DC14E8">
            <w:pPr>
              <w:pStyle w:val="ListBullet"/>
            </w:pPr>
            <w:r w:rsidRPr="00DC14E8">
              <w:t>gas industry products, processes and characteristics</w:t>
            </w:r>
          </w:p>
          <w:p w:rsidR="00000000" w:rsidRPr="00DC14E8" w:rsidP="00DC14E8">
            <w:pPr>
              <w:pStyle w:val="ListBullet"/>
            </w:pPr>
            <w:r w:rsidRPr="00DC14E8">
              <w:t>gas industry reports and documentation</w:t>
            </w:r>
          </w:p>
          <w:p w:rsidR="00000000" w:rsidRPr="00DC14E8" w:rsidP="00DC14E8">
            <w:pPr>
              <w:pStyle w:val="ListBullet"/>
            </w:pPr>
            <w:r w:rsidRPr="00DC14E8">
              <w:t>general principles associated with pipelines and other gas infrastructure</w:t>
            </w:r>
          </w:p>
          <w:p w:rsidR="00000000" w:rsidRPr="00DC14E8" w:rsidP="00DC14E8">
            <w:pPr>
              <w:pStyle w:val="ListBullet"/>
            </w:pPr>
            <w:r w:rsidRPr="00DC14E8">
              <w:t>hazards, risk assessments and control measures</w:t>
            </w:r>
          </w:p>
          <w:p w:rsidR="00000000" w:rsidRPr="00DC14E8" w:rsidP="00DC14E8">
            <w:pPr>
              <w:pStyle w:val="ListBullet"/>
            </w:pPr>
            <w:r w:rsidRPr="00DC14E8">
              <w:t>incident response strategies</w:t>
            </w:r>
          </w:p>
          <w:p w:rsidR="00000000" w:rsidRPr="00DC14E8" w:rsidP="00DC14E8">
            <w:pPr>
              <w:pStyle w:val="ListBullet"/>
            </w:pPr>
            <w:r w:rsidRPr="00DC14E8">
              <w:t>pipeline operational parameters</w:t>
            </w:r>
          </w:p>
          <w:p w:rsidR="00000000" w:rsidRPr="00DC14E8" w:rsidP="00DC14E8">
            <w:pPr>
              <w:pStyle w:val="ListBullet"/>
            </w:pPr>
            <w:r w:rsidRPr="00DC14E8">
              <w:t>problem-solving techniques</w:t>
            </w:r>
          </w:p>
          <w:p w:rsidR="00000000" w:rsidRPr="00DC14E8" w:rsidP="00DC14E8">
            <w:pPr>
              <w:pStyle w:val="ListBullet"/>
            </w:pPr>
            <w:r w:rsidRPr="00DC14E8">
              <w:t>relevance of debriefs</w:t>
            </w:r>
          </w:p>
          <w:p w:rsidR="00000000" w:rsidRPr="00DC14E8" w:rsidP="00DC14E8">
            <w:pPr>
              <w:pStyle w:val="ListBullet"/>
            </w:pPr>
            <w:r w:rsidRPr="00DC14E8">
              <w:t>relevant legislation, standards, regulations and codes of practice</w:t>
            </w:r>
          </w:p>
          <w:p w:rsidR="00000000" w:rsidRPr="00DC14E8" w:rsidP="00DC14E8">
            <w:pPr>
              <w:pStyle w:val="ListBullet"/>
            </w:pPr>
            <w:r w:rsidRPr="00DC14E8">
              <w:t>relevant manufacturer specifications</w:t>
            </w:r>
          </w:p>
          <w:p w:rsidR="00000000" w:rsidRPr="00DC14E8" w:rsidP="00DC14E8">
            <w:pPr>
              <w:pStyle w:val="ListBullet"/>
            </w:pPr>
            <w:r w:rsidRPr="00DC14E8">
              <w:t>relevant permits and notifications required</w:t>
            </w:r>
          </w:p>
          <w:p w:rsidR="00000000" w:rsidRPr="00DC14E8" w:rsidP="00DC14E8">
            <w:pPr>
              <w:pStyle w:val="ListBullet"/>
            </w:pPr>
            <w:r w:rsidRPr="00DC14E8">
              <w:t>relevant safe work method s</w:t>
            </w:r>
            <w:r w:rsidRPr="00DC14E8">
              <w:t>tatements (SWMS), job safety assessments and risk mitigation processes</w:t>
            </w:r>
          </w:p>
          <w:p w:rsidR="00000000" w:rsidRPr="00DC14E8" w:rsidP="00DC14E8">
            <w:pPr>
              <w:pStyle w:val="ListBullet"/>
            </w:pPr>
            <w:r w:rsidRPr="00DC14E8">
              <w:t>relevant sections of the pipeline and associated standards and legislation</w:t>
            </w:r>
          </w:p>
          <w:p w:rsidR="00000000" w:rsidRPr="00DC14E8" w:rsidP="00DC14E8">
            <w:pPr>
              <w:pStyle w:val="ListBullet"/>
            </w:pPr>
            <w:r w:rsidRPr="00DC14E8">
              <w:t xml:space="preserve">relevant stakeholders, including: </w:t>
            </w:r>
          </w:p>
          <w:p w:rsidR="00000000" w:rsidRPr="00DC14E8" w:rsidP="00DC14E8">
            <w:pPr>
              <w:pStyle w:val="ListBullet2"/>
            </w:pPr>
            <w:r w:rsidRPr="00DC14E8">
              <w:t>asset engineering</w:t>
            </w:r>
          </w:p>
          <w:p w:rsidR="00000000" w:rsidRPr="00DC14E8" w:rsidP="00DC14E8">
            <w:pPr>
              <w:pStyle w:val="ListBullet2"/>
            </w:pPr>
            <w:r w:rsidRPr="00DC14E8">
              <w:t>customers and suppliers</w:t>
            </w:r>
          </w:p>
          <w:p w:rsidR="00000000" w:rsidRPr="00DC14E8" w:rsidP="00DC14E8">
            <w:pPr>
              <w:pStyle w:val="ListBullet2"/>
            </w:pPr>
            <w:r w:rsidRPr="00DC14E8">
              <w:t>emergency response organisations</w:t>
            </w:r>
          </w:p>
          <w:p w:rsidR="00000000" w:rsidRPr="00DC14E8" w:rsidP="00DC14E8">
            <w:pPr>
              <w:pStyle w:val="ListBullet2"/>
            </w:pPr>
            <w:r w:rsidRPr="00DC14E8">
              <w:t>property/land owners (including traditional land owners) and tenants</w:t>
            </w:r>
          </w:p>
          <w:p w:rsidR="00000000" w:rsidRPr="00DC14E8" w:rsidP="00DC14E8">
            <w:pPr>
              <w:pStyle w:val="ListBullet2"/>
            </w:pPr>
            <w:r w:rsidRPr="00DC14E8">
              <w:t>regulatory bodies</w:t>
            </w:r>
          </w:p>
          <w:p w:rsidR="00000000" w:rsidRPr="00DC14E8" w:rsidP="00DC14E8">
            <w:pPr>
              <w:pStyle w:val="ListBullet2"/>
            </w:pPr>
            <w:r w:rsidRPr="00DC14E8">
              <w:t>the media</w:t>
            </w:r>
          </w:p>
          <w:p w:rsidR="00000000" w:rsidRPr="00DC14E8" w:rsidP="00DC14E8">
            <w:pPr>
              <w:pStyle w:val="ListBullet2"/>
            </w:pPr>
            <w:r w:rsidRPr="00DC14E8">
              <w:t>workplace colleagues</w:t>
            </w:r>
          </w:p>
          <w:p w:rsidR="00000000" w:rsidRPr="00DC14E8" w:rsidP="00DC14E8">
            <w:pPr>
              <w:pStyle w:val="ListBullet2"/>
            </w:pPr>
            <w:r w:rsidRPr="00DC14E8">
              <w:t>workplace managers</w:t>
            </w:r>
          </w:p>
          <w:p w:rsidR="00000000" w:rsidRPr="00DC14E8" w:rsidP="00DC14E8">
            <w:pPr>
              <w:pStyle w:val="ListBullet"/>
            </w:pPr>
            <w:r w:rsidRPr="00DC14E8">
              <w:t>safe working practices for implementing emergency and critical incident responses for gas infrastructure</w:t>
            </w:r>
          </w:p>
          <w:p w:rsidR="00000000" w:rsidRPr="00DC14E8" w:rsidP="00DC14E8">
            <w:pPr>
              <w:pStyle w:val="ListBullet"/>
            </w:pPr>
            <w:r w:rsidRPr="00DC14E8">
              <w:t>security bre</w:t>
            </w:r>
            <w:r w:rsidRPr="00DC14E8">
              <w:t>ach procedures</w:t>
            </w:r>
          </w:p>
          <w:p w:rsidR="00000000" w:rsidRPr="00DC14E8" w:rsidP="00DC14E8">
            <w:pPr>
              <w:pStyle w:val="ListBullet"/>
            </w:pPr>
            <w:r w:rsidRPr="00DC14E8">
              <w:t>station function, including identification of abnormal conditions of stations and reporting</w:t>
            </w:r>
          </w:p>
          <w:p w:rsidR="00000000" w:rsidRPr="00DC14E8" w:rsidP="00DC14E8">
            <w:pPr>
              <w:pStyle w:val="ListBullet"/>
            </w:pPr>
            <w:r w:rsidRPr="00DC14E8">
              <w:t>strategies for dealing with abnormal operating conditions.</w:t>
            </w:r>
          </w:p>
        </w:tc>
      </w:tr>
    </w:tbl>
    <w:p w:rsidR="00000000" w:rsidRPr="00DC14E8" w:rsidP="00DC14E8">
      <w:pPr>
        <w:pStyle w:val="NoPaddingFontSize1"/>
      </w:pPr>
    </w:p>
    <w:p w:rsidR="00000000" w:rsidRPr="00DC14E8" w:rsidP="00DC14E8">
      <w:pPr>
        <w:pStyle w:val="AllowPageBreak"/>
      </w:pPr>
    </w:p>
    <w:p w:rsidR="00000000" w:rsidRPr="00DC14E8" w:rsidP="00DC14E8">
      <w:pPr>
        <w:pStyle w:val="Heading1"/>
      </w:pPr>
      <w:bookmarkStart w:id="4" w:name="O_1127028"/>
      <w:bookmarkEnd w:id="4"/>
      <w:r w:rsidRPr="00DC14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14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4E8" w:rsidP="00DC14E8">
            <w:pPr>
              <w:pStyle w:val="BodyText"/>
            </w:pPr>
            <w:r w:rsidRPr="00DC14E8">
              <w:t xml:space="preserve">Assessors must hold credentials specified within the Standards for Registered Training Organisations current at the time of assessment. </w:t>
            </w:r>
          </w:p>
          <w:p w:rsidR="00000000" w:rsidRPr="00DC14E8" w:rsidP="00DC14E8">
            <w:pPr>
              <w:pStyle w:val="BodyText"/>
            </w:pPr>
            <w:r w:rsidRPr="00DC14E8">
              <w:t>Assessment must satisfy the Principles of Assessment and Rules of Evidence and all regulatory requirements included wit</w:t>
            </w:r>
            <w:r w:rsidRPr="00DC14E8">
              <w:t>hin the Standards for Registered Training Organisations current at the time of assessment.</w:t>
            </w:r>
          </w:p>
          <w:p w:rsidR="00000000" w:rsidRPr="00DC14E8" w:rsidP="00DC14E8">
            <w:pPr>
              <w:pStyle w:val="BodyText"/>
            </w:pPr>
            <w:r w:rsidRPr="00DC14E8">
              <w:t>Assessment must occur in workplace operational situations where it is appropriate to do so; where this is not appropriate, assessment must occur in simulated workpla</w:t>
            </w:r>
            <w:r w:rsidRPr="00DC14E8">
              <w:t>ce operational situations that replicate workplace conditions.</w:t>
            </w:r>
          </w:p>
          <w:p w:rsidR="00000000" w:rsidRPr="00DC14E8" w:rsidP="00DC14E8">
            <w:pPr>
              <w:pStyle w:val="BodyText"/>
            </w:pPr>
            <w:r w:rsidRPr="00DC14E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C14E8" w:rsidP="00DC14E8">
            <w:pPr>
              <w:pStyle w:val="BodyText"/>
            </w:pPr>
            <w:r w:rsidRPr="00DC14E8">
              <w:t xml:space="preserve">Resources for assessment </w:t>
            </w:r>
            <w:r w:rsidRPr="00DC14E8">
              <w:t>must include access to:</w:t>
            </w:r>
          </w:p>
          <w:p w:rsidR="00000000" w:rsidRPr="00DC14E8" w:rsidP="00DC14E8">
            <w:pPr>
              <w:pStyle w:val="ListBullet"/>
            </w:pPr>
            <w:r w:rsidRPr="00DC14E8">
              <w:t>a range of relevant exercises, case studies and/or other simulations</w:t>
            </w:r>
          </w:p>
          <w:p w:rsidR="00000000" w:rsidRPr="00DC14E8" w:rsidP="00DC14E8">
            <w:pPr>
              <w:pStyle w:val="ListBullet"/>
            </w:pPr>
            <w:r w:rsidRPr="00DC14E8">
              <w:t xml:space="preserve">relevant and appropriate materials, tools, equipment and personal protective equipment (PPE) currently used in industry </w:t>
            </w:r>
          </w:p>
          <w:p w:rsidR="00000000" w:rsidRPr="00DC14E8" w:rsidP="00DC14E8">
            <w:pPr>
              <w:pStyle w:val="ListBullet"/>
            </w:pPr>
            <w:r w:rsidRPr="00DC14E8">
              <w:t>applicable documentation, including workp</w:t>
            </w:r>
            <w:r w:rsidRPr="00DC14E8">
              <w:t>lace procedures, equipment specifications, regulations, codes of practice and operation manuals.</w:t>
            </w:r>
          </w:p>
        </w:tc>
      </w:tr>
    </w:tbl>
    <w:p w:rsidR="00000000" w:rsidRPr="00DC14E8" w:rsidP="00DC14E8">
      <w:pPr>
        <w:pStyle w:val="NoPaddingFontSize1"/>
      </w:pPr>
    </w:p>
    <w:p w:rsidR="00000000" w:rsidRPr="00DC14E8" w:rsidP="00DC14E8">
      <w:pPr>
        <w:pStyle w:val="AllowPageBreak"/>
      </w:pPr>
    </w:p>
    <w:p w:rsidR="00000000" w:rsidRPr="00DC14E8" w:rsidP="00DC14E8">
      <w:pPr>
        <w:pStyle w:val="Heading1"/>
      </w:pPr>
      <w:bookmarkStart w:id="5" w:name="O_1127031"/>
      <w:bookmarkEnd w:id="5"/>
      <w:r w:rsidRPr="00DC14E8">
        <w:t>Links</w:t>
      </w:r>
    </w:p>
    <w:p w:rsidR="00000000" w:rsidRPr="00DC14E8" w:rsidP="00C17BD3">
      <w:pPr>
        <w:pStyle w:val="BodyText"/>
      </w:pPr>
      <w:r w:rsidRPr="00DC14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7173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C14E8" w:rsidP="00DC14E8"/>
    <w:sectPr w:rsidSect="00DC14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8" w:rsidRPr="00C17BD3" w:rsidP="00C17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D3" w:rsidP="00DC1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BD3" w:rsidP="00DC1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7BD3" w:rsidP="00DC1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4E8" w:rsidRPr="00C17BD3" w:rsidP="00C17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BD3" w:rsidRPr="002D2AF8" w:rsidP="00DC1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UEGNSG502 Implement emergency and critical incident response for gas infrastructure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C17BD3" w:rsidP="00DC1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B0D7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E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1012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4E8"/>
  </w:style>
  <w:style w:type="character" w:customStyle="1" w:styleId="Heading1Char">
    <w:name w:val="Heading 1 Char"/>
    <w:basedOn w:val="DefaultParagraphFont"/>
    <w:link w:val="Heading1"/>
    <w:rsid w:val="00DC1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4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4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1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4E8"/>
    <w:rPr>
      <w:b/>
      <w:spacing w:val="0"/>
    </w:rPr>
  </w:style>
  <w:style w:type="paragraph" w:customStyle="1" w:styleId="SuperTitle">
    <w:name w:val="SuperTitle"/>
    <w:basedOn w:val="Title"/>
    <w:rsid w:val="00DC1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4E8"/>
    <w:rPr>
      <w:i/>
    </w:rPr>
  </w:style>
  <w:style w:type="paragraph" w:styleId="Caption">
    <w:name w:val="caption"/>
    <w:basedOn w:val="BodyText"/>
    <w:next w:val="Normal"/>
    <w:qFormat/>
    <w:rsid w:val="00DC1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4E8"/>
  </w:style>
  <w:style w:type="paragraph" w:styleId="TableofFigures">
    <w:name w:val="table of figures"/>
    <w:basedOn w:val="Normal"/>
    <w:next w:val="Normal"/>
    <w:semiHidden/>
    <w:rsid w:val="00DC1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4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4E8"/>
    <w:rPr>
      <w:rFonts w:ascii="Wingdings" w:hAnsi="Wingdings"/>
    </w:rPr>
  </w:style>
  <w:style w:type="paragraph" w:customStyle="1" w:styleId="TableHeading">
    <w:name w:val="Table Heading"/>
    <w:basedOn w:val="HeadingBase"/>
    <w:rsid w:val="00DC1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4E8"/>
    <w:rPr>
      <w:color w:val="0033CC"/>
      <w:u w:val="none"/>
    </w:rPr>
  </w:style>
  <w:style w:type="paragraph" w:customStyle="1" w:styleId="BodyTextRight">
    <w:name w:val="Body Text Right"/>
    <w:basedOn w:val="BodyText"/>
    <w:rsid w:val="00DC1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4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4E8"/>
    <w:rPr>
      <w:sz w:val="32"/>
    </w:rPr>
  </w:style>
  <w:style w:type="paragraph" w:customStyle="1" w:styleId="HeadingProcedure">
    <w:name w:val="Heading Procedure"/>
    <w:basedOn w:val="HeadingBase"/>
    <w:next w:val="Normal"/>
    <w:rsid w:val="00DC1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4E8"/>
    <w:pPr>
      <w:spacing w:before="60" w:after="60"/>
    </w:pPr>
  </w:style>
  <w:style w:type="paragraph" w:styleId="ListContinue">
    <w:name w:val="List Continue"/>
    <w:basedOn w:val="List"/>
    <w:rsid w:val="00DC14E8"/>
    <w:pPr>
      <w:ind w:firstLine="0"/>
    </w:pPr>
  </w:style>
  <w:style w:type="paragraph" w:customStyle="1" w:styleId="ListNote">
    <w:name w:val="List Note"/>
    <w:basedOn w:val="List"/>
    <w:rsid w:val="00DC1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4E8"/>
    <w:rPr>
      <w:rFonts w:ascii="Courier New" w:hAnsi="Courier New"/>
    </w:rPr>
  </w:style>
  <w:style w:type="paragraph" w:customStyle="1" w:styleId="NoteBullet">
    <w:name w:val="Note Bullet"/>
    <w:basedOn w:val="Note"/>
    <w:rsid w:val="00DC1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4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4E8"/>
    <w:rPr>
      <w:b/>
      <w:smallCaps/>
    </w:rPr>
  </w:style>
  <w:style w:type="paragraph" w:customStyle="1" w:styleId="TableListNumber">
    <w:name w:val="Table List Number"/>
    <w:basedOn w:val="ListNumber"/>
    <w:rsid w:val="00DC1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4E8"/>
    <w:pPr>
      <w:numPr>
        <w:numId w:val="9"/>
      </w:numPr>
    </w:pPr>
  </w:style>
  <w:style w:type="paragraph" w:customStyle="1" w:styleId="ListAlpha2">
    <w:name w:val="List Alpha 2"/>
    <w:basedOn w:val="List2"/>
    <w:rsid w:val="00DC14E8"/>
    <w:pPr>
      <w:numPr>
        <w:numId w:val="8"/>
      </w:numPr>
    </w:pPr>
  </w:style>
  <w:style w:type="paragraph" w:styleId="List2">
    <w:name w:val="List 2"/>
    <w:basedOn w:val="BodyText"/>
    <w:rsid w:val="00DC1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4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4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4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4E8"/>
    <w:pPr>
      <w:numPr>
        <w:numId w:val="4"/>
      </w:numPr>
    </w:pPr>
  </w:style>
  <w:style w:type="paragraph" w:styleId="ListContinue2">
    <w:name w:val="List Continue 2"/>
    <w:basedOn w:val="List2"/>
    <w:rsid w:val="00DC14E8"/>
    <w:pPr>
      <w:ind w:firstLine="0"/>
    </w:pPr>
  </w:style>
  <w:style w:type="paragraph" w:styleId="ListContinue3">
    <w:name w:val="List Continue 3"/>
    <w:basedOn w:val="List3"/>
    <w:rsid w:val="00DC14E8"/>
    <w:pPr>
      <w:ind w:left="1021" w:firstLine="0"/>
    </w:pPr>
  </w:style>
  <w:style w:type="paragraph" w:styleId="ListContinue4">
    <w:name w:val="List Continue 4"/>
    <w:basedOn w:val="List4"/>
    <w:rsid w:val="00DC14E8"/>
    <w:pPr>
      <w:ind w:firstLine="0"/>
    </w:pPr>
  </w:style>
  <w:style w:type="paragraph" w:styleId="ListContinue5">
    <w:name w:val="List Continue 5"/>
    <w:basedOn w:val="List5"/>
    <w:rsid w:val="00DC14E8"/>
    <w:pPr>
      <w:ind w:firstLine="0"/>
    </w:pPr>
  </w:style>
  <w:style w:type="paragraph" w:styleId="ListNumber3">
    <w:name w:val="List Number 3"/>
    <w:basedOn w:val="List3"/>
    <w:rsid w:val="00DC14E8"/>
    <w:pPr>
      <w:numPr>
        <w:numId w:val="5"/>
      </w:numPr>
    </w:pPr>
  </w:style>
  <w:style w:type="paragraph" w:styleId="ListNumber4">
    <w:name w:val="List Number 4"/>
    <w:basedOn w:val="List4"/>
    <w:rsid w:val="00DC14E8"/>
    <w:pPr>
      <w:numPr>
        <w:numId w:val="6"/>
      </w:numPr>
    </w:pPr>
  </w:style>
  <w:style w:type="paragraph" w:styleId="ListNumber5">
    <w:name w:val="List Number 5"/>
    <w:basedOn w:val="List5"/>
    <w:rsid w:val="00DC14E8"/>
    <w:pPr>
      <w:numPr>
        <w:numId w:val="7"/>
      </w:numPr>
    </w:pPr>
  </w:style>
  <w:style w:type="paragraph" w:styleId="BlockText">
    <w:name w:val="Block Text"/>
    <w:basedOn w:val="Normal"/>
    <w:rsid w:val="00DC1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4E8"/>
    <w:rPr>
      <w:sz w:val="16"/>
      <w:vertAlign w:val="superscript"/>
    </w:rPr>
  </w:style>
  <w:style w:type="character" w:customStyle="1" w:styleId="Symbols">
    <w:name w:val="Symbols"/>
    <w:basedOn w:val="DefaultParagraphFont"/>
    <w:rsid w:val="00DC14E8"/>
    <w:rPr>
      <w:rFonts w:ascii="Symbol" w:hAnsi="Symbol"/>
    </w:rPr>
  </w:style>
  <w:style w:type="character" w:customStyle="1" w:styleId="MenuOptions">
    <w:name w:val="Menu Options"/>
    <w:basedOn w:val="DefaultParagraphFont"/>
    <w:rsid w:val="00DC1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4E8"/>
    <w:rPr>
      <w:b/>
    </w:rPr>
  </w:style>
  <w:style w:type="character" w:customStyle="1" w:styleId="Underlined">
    <w:name w:val="Underlined"/>
    <w:basedOn w:val="DefaultParagraphFont"/>
    <w:rsid w:val="00DC14E8"/>
    <w:rPr>
      <w:u w:val="single"/>
    </w:rPr>
  </w:style>
  <w:style w:type="paragraph" w:customStyle="1" w:styleId="TableBodyTextRight">
    <w:name w:val="Table Body Text Right"/>
    <w:basedOn w:val="TableBodyText"/>
    <w:rsid w:val="00DC1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4E8"/>
    <w:rPr>
      <w:sz w:val="18"/>
    </w:rPr>
  </w:style>
  <w:style w:type="paragraph" w:customStyle="1" w:styleId="BodySmallRight">
    <w:name w:val="Body Small Right"/>
    <w:basedOn w:val="BodyTextRight"/>
    <w:rsid w:val="00DC14E8"/>
    <w:rPr>
      <w:sz w:val="18"/>
      <w:szCs w:val="18"/>
    </w:rPr>
  </w:style>
  <w:style w:type="paragraph" w:customStyle="1" w:styleId="MarginEdition">
    <w:name w:val="Margin Edition"/>
    <w:basedOn w:val="MarginNote"/>
    <w:rsid w:val="00DC1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4E8"/>
    <w:rPr>
      <w:sz w:val="2"/>
      <w:szCs w:val="2"/>
    </w:rPr>
  </w:style>
  <w:style w:type="character" w:customStyle="1" w:styleId="Small">
    <w:name w:val="Small"/>
    <w:basedOn w:val="DefaultParagraphFont"/>
    <w:rsid w:val="00DC14E8"/>
    <w:rPr>
      <w:sz w:val="16"/>
    </w:rPr>
  </w:style>
  <w:style w:type="paragraph" w:customStyle="1" w:styleId="WideTable">
    <w:name w:val="Wide Table"/>
    <w:basedOn w:val="Normal"/>
    <w:rsid w:val="00DC1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4E8"/>
  </w:style>
  <w:style w:type="paragraph" w:styleId="Quote">
    <w:name w:val="Quote"/>
    <w:basedOn w:val="Heading1"/>
    <w:link w:val="QuoteChar"/>
    <w:qFormat/>
    <w:rsid w:val="00DC1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4E8"/>
    <w:pPr>
      <w:pageBreakBefore/>
    </w:pPr>
  </w:style>
  <w:style w:type="paragraph" w:customStyle="1" w:styleId="Border">
    <w:name w:val="Border"/>
    <w:basedOn w:val="Normal"/>
    <w:qFormat/>
    <w:rsid w:val="00DC1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4E8"/>
    <w:rPr>
      <w:u w:val="single"/>
    </w:rPr>
  </w:style>
  <w:style w:type="character" w:customStyle="1" w:styleId="BoldandItalics">
    <w:name w:val="Bold and Italics"/>
    <w:qFormat/>
    <w:rsid w:val="00DC14E8"/>
    <w:rPr>
      <w:b/>
      <w:i/>
      <w:u w:val="none"/>
    </w:rPr>
  </w:style>
  <w:style w:type="paragraph" w:styleId="BalloonText">
    <w:name w:val="Balloon Text"/>
    <w:basedOn w:val="Normal"/>
    <w:link w:val="BalloonTextChar"/>
    <w:rsid w:val="00DC1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4E8"/>
    <w:pPr>
      <w:spacing w:before="0" w:after="0"/>
    </w:pPr>
  </w:style>
  <w:style w:type="paragraph" w:customStyle="1" w:styleId="BodyTextBold">
    <w:name w:val="Body Text Bold"/>
    <w:basedOn w:val="BodyText"/>
    <w:qFormat/>
    <w:rsid w:val="00DC14E8"/>
    <w:rPr>
      <w:b/>
    </w:rPr>
  </w:style>
  <w:style w:type="character" w:styleId="Hyperlink">
    <w:name w:val="Hyperlink"/>
    <w:basedOn w:val="DefaultParagraphFont"/>
    <w:uiPriority w:val="99"/>
    <w:unhideWhenUsed/>
    <w:rsid w:val="00C17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4656</Characters>
  <Application>Microsoft Office Word</Application>
  <DocSecurity>0</DocSecurity>
  <Lines>119</Lines>
  <Paragraphs>98</Paragraphs>
  <ScaleCrop>false</ScaleCrop>
  <Company>Author-it Software Corporation Ltd.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UEGNSG502 Implement emergency and critical incident response for gas infrastructure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2022-12-09T00:56:00Z</dcterms:created>
  <dcterms:modified xsi:type="dcterms:W3CDTF">2022-12-09T00:56:00Z</dcterms:modified>
</cp:coreProperties>
</file>