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F57" w:rsidP="00364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UEGNSG501 Communicate with gas industry stakeholders to meet operational requirements</w:t>
      </w:r>
      <w:r>
        <w:fldChar w:fldCharType="end"/>
      </w:r>
    </w:p>
    <w:p w:rsidR="00364F57" w:rsidP="00364F57">
      <w:pPr>
        <w:pStyle w:val="Version"/>
        <w:sectPr w:rsidSect="005C7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021" w:rsidP="005C7021">
      <w:pPr>
        <w:pStyle w:val="SuperHeading"/>
      </w:pPr>
      <w:r w:rsidRPr="005C7021">
        <w:t>Assessment Requirements for UEGNSG501 Communicate with gas industry stakeholders to meet operational requirements</w:t>
      </w:r>
    </w:p>
    <w:p w:rsidR="00000000" w:rsidRPr="005C7021" w:rsidP="005C7021">
      <w:pPr>
        <w:pStyle w:val="Heading1"/>
      </w:pPr>
      <w:bookmarkStart w:id="1" w:name="O_1127006"/>
      <w:bookmarkEnd w:id="1"/>
      <w:r w:rsidRPr="005C70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21" w:rsidP="005C7021">
            <w:pPr>
              <w:pStyle w:val="BodyText"/>
            </w:pPr>
            <w:r w:rsidRPr="005C7021">
              <w:t>Release 1. This is the first release of this unit of competency in the UEG Gas Industry Training Package.</w:t>
            </w:r>
          </w:p>
        </w:tc>
      </w:tr>
    </w:tbl>
    <w:p w:rsidR="00000000" w:rsidRPr="005C7021" w:rsidP="005C7021">
      <w:pPr>
        <w:pStyle w:val="NoPaddingFontSize1"/>
      </w:pPr>
    </w:p>
    <w:p w:rsidR="00000000" w:rsidRPr="005C7021" w:rsidP="005C7021">
      <w:pPr>
        <w:pStyle w:val="AllowPageBreak"/>
      </w:pPr>
    </w:p>
    <w:p w:rsidR="00000000" w:rsidRPr="005C7021" w:rsidP="005C7021">
      <w:pPr>
        <w:pStyle w:val="Heading1"/>
      </w:pPr>
      <w:bookmarkStart w:id="2" w:name="O_1127007"/>
      <w:bookmarkEnd w:id="2"/>
      <w:r w:rsidRPr="005C70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21">
            <w:pPr>
              <w:pStyle w:val="BodyText"/>
              <w:rPr>
                <w:lang w:val="en-NZ"/>
              </w:rPr>
            </w:pPr>
            <w:r w:rsidRPr="005C7021">
              <w:t>Evidence required to demonstrate competence in this unit must be relevant to and satisfy all of the requirem</w:t>
            </w:r>
            <w:r w:rsidRPr="005C7021">
              <w:t xml:space="preserve">ents of the elements, performance criteria and range of conditions on at least two separate occasions and include: </w:t>
            </w:r>
          </w:p>
        </w:tc>
      </w:tr>
      <w:tr w:rsidTr="005C7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21" w:rsidP="005C7021">
            <w:pPr>
              <w:pStyle w:val="ListBullet"/>
            </w:pPr>
            <w:r w:rsidRPr="005C7021">
              <w:t>analysing communication process functions and problems</w:t>
            </w:r>
          </w:p>
          <w:p w:rsidR="00000000" w:rsidRPr="005C7021" w:rsidP="005C7021">
            <w:pPr>
              <w:pStyle w:val="ListBullet"/>
            </w:pPr>
            <w:r w:rsidRPr="005C7021">
              <w:t>applying relevant customer service policies and procedures</w:t>
            </w:r>
          </w:p>
          <w:p w:rsidR="00000000" w:rsidRPr="005C7021" w:rsidP="005C7021">
            <w:pPr>
              <w:pStyle w:val="ListBullet"/>
            </w:pPr>
            <w:r w:rsidRPr="005C7021">
              <w:t>applying relevant work h</w:t>
            </w:r>
            <w:r w:rsidRPr="005C7021">
              <w:t>ealth and safety (WHS)/occupational health and safety (OHS) requirements, including using of risk control measures</w:t>
            </w:r>
          </w:p>
          <w:p w:rsidR="00000000" w:rsidRPr="005C7021" w:rsidP="005C7021">
            <w:pPr>
              <w:pStyle w:val="ListBullet"/>
            </w:pPr>
            <w:r w:rsidRPr="005C7021">
              <w:t>applying sustainable energy principles and practices</w:t>
            </w:r>
          </w:p>
          <w:p w:rsidR="00000000" w:rsidRPr="005C7021" w:rsidP="005C7021">
            <w:pPr>
              <w:pStyle w:val="ListBullet"/>
            </w:pPr>
            <w:r w:rsidRPr="005C7021">
              <w:t>communicating effectively with gas industry stakeholders</w:t>
            </w:r>
          </w:p>
          <w:p w:rsidR="00000000" w:rsidRPr="005C7021" w:rsidP="005C7021">
            <w:pPr>
              <w:pStyle w:val="ListBullet"/>
            </w:pPr>
            <w:r w:rsidRPr="005C7021">
              <w:t>completing procedures for commu</w:t>
            </w:r>
            <w:r w:rsidRPr="005C7021">
              <w:t>nication and liaison with gas industry stakeholders</w:t>
            </w:r>
          </w:p>
          <w:p w:rsidR="00000000" w:rsidRPr="005C7021" w:rsidP="005C7021">
            <w:pPr>
              <w:pStyle w:val="ListBullet"/>
            </w:pPr>
            <w:r w:rsidRPr="005C7021">
              <w:t>dealing effectively with unplanned events in accordance with workplace procedures in a manner that minimises risk to personnel and equipment</w:t>
            </w:r>
          </w:p>
          <w:p w:rsidR="00000000" w:rsidRPr="005C7021" w:rsidP="005C7021">
            <w:pPr>
              <w:pStyle w:val="ListBullet"/>
            </w:pPr>
            <w:r w:rsidRPr="005C7021">
              <w:t>determining communication requirements for gas industry stakeholders</w:t>
            </w:r>
          </w:p>
          <w:p w:rsidR="00000000" w:rsidRPr="005C7021" w:rsidP="005C7021">
            <w:pPr>
              <w:pStyle w:val="ListBullet"/>
            </w:pPr>
            <w:r w:rsidRPr="005C7021">
              <w:t>identifying and carrying out gas industry stakeholders Control Centre communication requirements</w:t>
            </w:r>
          </w:p>
          <w:p w:rsidR="00000000" w:rsidRPr="005C7021" w:rsidP="005C7021">
            <w:pPr>
              <w:pStyle w:val="ListBullet"/>
            </w:pPr>
            <w:r w:rsidRPr="005C7021">
              <w:t>locating, interpreting and applying relevant information, including SCADA information</w:t>
            </w:r>
          </w:p>
          <w:p w:rsidR="00000000" w:rsidRPr="005C7021" w:rsidP="005C7021">
            <w:pPr>
              <w:pStyle w:val="ListBullet"/>
            </w:pPr>
            <w:r w:rsidRPr="005C7021">
              <w:t>main</w:t>
            </w:r>
            <w:r w:rsidRPr="005C7021">
              <w:t>taining relevant workplace records</w:t>
            </w:r>
          </w:p>
          <w:p w:rsidR="00000000" w:rsidRPr="005C7021" w:rsidP="005C7021">
            <w:pPr>
              <w:pStyle w:val="ListBullet"/>
            </w:pPr>
            <w:r w:rsidRPr="005C7021">
              <w:t>using appropriate workplace language and communication technologies and techniques</w:t>
            </w:r>
          </w:p>
          <w:p w:rsidR="00000000" w:rsidRPr="005C7021" w:rsidP="005C7021">
            <w:pPr>
              <w:pStyle w:val="ListBullet"/>
            </w:pPr>
            <w:r w:rsidRPr="005C7021">
              <w:t>using strategies for dealing with difficult situations.</w:t>
            </w:r>
          </w:p>
        </w:tc>
      </w:tr>
    </w:tbl>
    <w:p w:rsidR="00000000" w:rsidRPr="005C7021" w:rsidP="005C7021">
      <w:pPr>
        <w:pStyle w:val="NoPaddingFontSize1"/>
      </w:pPr>
    </w:p>
    <w:p w:rsidR="00000000" w:rsidRPr="005C7021" w:rsidP="005C7021">
      <w:pPr>
        <w:pStyle w:val="AllowPageBreak"/>
      </w:pPr>
    </w:p>
    <w:p w:rsidR="00000000" w:rsidRPr="005C7021" w:rsidP="005C7021">
      <w:pPr>
        <w:pStyle w:val="Heading1"/>
      </w:pPr>
      <w:bookmarkStart w:id="3" w:name="O_1127008"/>
      <w:bookmarkEnd w:id="3"/>
      <w:r w:rsidRPr="005C70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21">
            <w:pPr>
              <w:pStyle w:val="BodyText"/>
              <w:rPr>
                <w:lang w:val="en-NZ"/>
              </w:rPr>
            </w:pPr>
            <w:r w:rsidRPr="005C7021">
              <w:t>Evidence required to demonstrate competenc</w:t>
            </w:r>
            <w:r w:rsidRPr="005C7021">
              <w:t xml:space="preserve">e in this unit must be relevant to and satisfy all of the requirements of the elements, performance criteria and range of conditions and include knowledge of: </w:t>
            </w:r>
          </w:p>
        </w:tc>
      </w:tr>
      <w:tr w:rsidTr="005C7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21" w:rsidP="005C7021">
            <w:pPr>
              <w:pStyle w:val="ListBullet"/>
            </w:pPr>
            <w:r w:rsidRPr="005C7021">
              <w:t>Control Centre communication, including oral, written and electronic communications, with stak</w:t>
            </w:r>
            <w:r w:rsidRPr="005C7021">
              <w:t>eholders, including:</w:t>
            </w:r>
          </w:p>
          <w:p w:rsidR="00000000" w:rsidRPr="005C7021" w:rsidP="005C7021">
            <w:pPr>
              <w:pStyle w:val="ListBullet2"/>
            </w:pPr>
            <w:r w:rsidRPr="005C7021">
              <w:t>regulatory bodies</w:t>
            </w:r>
          </w:p>
          <w:p w:rsidR="00000000" w:rsidRPr="005C7021" w:rsidP="005C7021">
            <w:pPr>
              <w:pStyle w:val="ListBullet2"/>
            </w:pPr>
            <w:r w:rsidRPr="005C7021">
              <w:t>relevant customers and suppliers</w:t>
            </w:r>
          </w:p>
          <w:p w:rsidR="00000000" w:rsidRPr="005C7021" w:rsidP="005C7021">
            <w:pPr>
              <w:pStyle w:val="ListBullet2"/>
            </w:pPr>
            <w:r w:rsidRPr="005C7021">
              <w:t>workplace colleagues</w:t>
            </w:r>
          </w:p>
          <w:p w:rsidR="00000000" w:rsidRPr="005C7021" w:rsidP="005C7021">
            <w:pPr>
              <w:pStyle w:val="ListBullet2"/>
            </w:pPr>
            <w:r w:rsidRPr="005C7021">
              <w:t>workplace managers</w:t>
            </w:r>
          </w:p>
          <w:p w:rsidR="00000000" w:rsidRPr="005C7021" w:rsidP="005C7021">
            <w:pPr>
              <w:pStyle w:val="ListBullet"/>
            </w:pPr>
            <w:r w:rsidRPr="005C7021">
              <w:t>Control Centre communication, negotiation and problem-solving techniques required in a gas industry environment, including:</w:t>
            </w:r>
          </w:p>
          <w:p w:rsidR="00000000" w:rsidRPr="005C7021" w:rsidP="005C7021">
            <w:pPr>
              <w:pStyle w:val="ListBullet2"/>
            </w:pPr>
            <w:r w:rsidRPr="005C7021">
              <w:t>clear and accurate observation and analytical techniques</w:t>
            </w:r>
          </w:p>
          <w:p w:rsidR="00000000" w:rsidRPr="005C7021" w:rsidP="005C7021">
            <w:pPr>
              <w:pStyle w:val="ListBullet2"/>
            </w:pPr>
            <w:r w:rsidRPr="005C7021">
              <w:t>effective consultative techniques</w:t>
            </w:r>
          </w:p>
          <w:p w:rsidR="00000000" w:rsidRPr="005C7021" w:rsidP="005C7021">
            <w:pPr>
              <w:pStyle w:val="ListBullet2"/>
            </w:pPr>
            <w:r w:rsidRPr="005C7021">
              <w:t>negotiation, dispute resolution and problem-solving techniques</w:t>
            </w:r>
          </w:p>
          <w:p w:rsidR="00000000" w:rsidRPr="005C7021" w:rsidP="005C7021">
            <w:pPr>
              <w:pStyle w:val="ListBullet2"/>
            </w:pPr>
            <w:r w:rsidRPr="005C7021">
              <w:t>techniques to communicate routine and non-routine information clearly to senior managers, peers and su</w:t>
            </w:r>
            <w:r w:rsidRPr="005C7021">
              <w:t>bordinates</w:t>
            </w:r>
          </w:p>
          <w:p w:rsidR="00000000" w:rsidRPr="005C7021" w:rsidP="005C7021">
            <w:pPr>
              <w:pStyle w:val="ListBullet2"/>
            </w:pPr>
            <w:r w:rsidRPr="005C7021">
              <w:t>techniques to liaise effectively with a range of clients</w:t>
            </w:r>
          </w:p>
          <w:p w:rsidR="00000000" w:rsidRPr="005C7021" w:rsidP="005C7021">
            <w:pPr>
              <w:pStyle w:val="ListBullet2"/>
            </w:pPr>
            <w:r w:rsidRPr="005C7021">
              <w:t>techniques to monitor and introduce practices designed to improve performance</w:t>
            </w:r>
          </w:p>
          <w:p w:rsidR="00000000" w:rsidRPr="005C7021" w:rsidP="005C7021">
            <w:pPr>
              <w:pStyle w:val="ListBullet"/>
            </w:pPr>
            <w:r w:rsidRPr="005C7021">
              <w:t>gas industry products, processes and characteristics, including:</w:t>
            </w:r>
          </w:p>
          <w:p w:rsidR="00000000" w:rsidRPr="005C7021" w:rsidP="005C7021">
            <w:pPr>
              <w:pStyle w:val="ListBullet2"/>
            </w:pPr>
            <w:r w:rsidRPr="005C7021">
              <w:t>gas mass flow</w:t>
            </w:r>
          </w:p>
          <w:p w:rsidR="00000000" w:rsidRPr="005C7021" w:rsidP="005C7021">
            <w:pPr>
              <w:pStyle w:val="ListBullet2"/>
            </w:pPr>
            <w:r w:rsidRPr="005C7021">
              <w:t>gas pressure</w:t>
            </w:r>
          </w:p>
          <w:p w:rsidR="00000000" w:rsidRPr="005C7021" w:rsidP="005C7021">
            <w:pPr>
              <w:pStyle w:val="ListBullet2"/>
            </w:pPr>
            <w:r w:rsidRPr="005C7021">
              <w:t>gas quality</w:t>
            </w:r>
          </w:p>
          <w:p w:rsidR="00000000" w:rsidRPr="005C7021" w:rsidP="005C7021">
            <w:pPr>
              <w:pStyle w:val="ListBullet2"/>
            </w:pPr>
            <w:r w:rsidRPr="005C7021">
              <w:t>gas temperature</w:t>
            </w:r>
          </w:p>
          <w:p w:rsidR="00000000" w:rsidRPr="005C7021" w:rsidP="005C7021">
            <w:pPr>
              <w:pStyle w:val="ListBullet"/>
            </w:pPr>
            <w:r w:rsidRPr="005C7021">
              <w:t>relevant job safety assessments or risk mitigation processes</w:t>
            </w:r>
          </w:p>
          <w:p w:rsidR="00000000" w:rsidRPr="005C7021" w:rsidP="005C7021">
            <w:pPr>
              <w:pStyle w:val="ListBullet"/>
            </w:pPr>
            <w:r w:rsidRPr="005C7021">
              <w:t>relevant WHS/OHS legislated requirements</w:t>
            </w:r>
          </w:p>
          <w:p w:rsidR="00000000" w:rsidRPr="005C7021" w:rsidP="005C7021">
            <w:pPr>
              <w:pStyle w:val="ListBullet"/>
            </w:pPr>
            <w:r w:rsidRPr="005C7021">
              <w:t>relevant workplace documentation</w:t>
            </w:r>
          </w:p>
          <w:p w:rsidR="00000000" w:rsidRPr="005C7021" w:rsidP="005C7021">
            <w:pPr>
              <w:pStyle w:val="ListBullet"/>
            </w:pPr>
            <w:r w:rsidRPr="005C7021">
              <w:t>relevant workplace policies and procedures.</w:t>
            </w:r>
          </w:p>
        </w:tc>
      </w:tr>
    </w:tbl>
    <w:p w:rsidR="00000000" w:rsidRPr="005C7021" w:rsidP="005C7021">
      <w:pPr>
        <w:pStyle w:val="NoPaddingFontSize1"/>
      </w:pPr>
    </w:p>
    <w:p w:rsidR="00000000" w:rsidRPr="005C7021" w:rsidP="005C7021">
      <w:pPr>
        <w:pStyle w:val="AllowPageBreak"/>
      </w:pPr>
    </w:p>
    <w:p w:rsidR="00000000" w:rsidRPr="005C7021" w:rsidP="005C7021">
      <w:pPr>
        <w:pStyle w:val="Heading1"/>
      </w:pPr>
      <w:bookmarkStart w:id="4" w:name="O_1127009"/>
      <w:bookmarkEnd w:id="4"/>
      <w:r w:rsidRPr="005C70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21" w:rsidP="005C7021">
            <w:pPr>
              <w:pStyle w:val="BodyText"/>
            </w:pPr>
            <w:r w:rsidRPr="005C7021">
              <w:t xml:space="preserve">Assessors must hold credentials specified within the Standards for Registered Training Organisations current at the time of assessment. </w:t>
            </w:r>
          </w:p>
          <w:p w:rsidR="00000000" w:rsidRPr="005C7021" w:rsidP="005C7021">
            <w:pPr>
              <w:pStyle w:val="BodyText"/>
            </w:pPr>
            <w:r w:rsidRPr="005C7021">
              <w:t>Assessment must satisfy the Principles of Assessment and Rules of Evidence and all regulatory requirements included wit</w:t>
            </w:r>
            <w:r w:rsidRPr="005C7021">
              <w:t>hin the Standards for Registered Training Organisations current at the time of assessment.</w:t>
            </w:r>
          </w:p>
          <w:p w:rsidR="00000000" w:rsidRPr="005C7021" w:rsidP="005C7021">
            <w:pPr>
              <w:pStyle w:val="BodyText"/>
            </w:pPr>
            <w:r w:rsidRPr="005C7021">
              <w:t>Assessment must occur in workplace operational situations where it is appropriate to do so; where this is not appropriate, assessment must occur in simulated workpla</w:t>
            </w:r>
            <w:r w:rsidRPr="005C7021">
              <w:t>ce operational situations that replicate workplace conditions.</w:t>
            </w:r>
          </w:p>
          <w:p w:rsidR="00000000" w:rsidRPr="005C7021" w:rsidP="005C7021">
            <w:pPr>
              <w:pStyle w:val="BodyText"/>
            </w:pPr>
            <w:r w:rsidRPr="005C702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C7021" w:rsidP="005C7021">
            <w:pPr>
              <w:pStyle w:val="BodyText"/>
            </w:pPr>
            <w:r w:rsidRPr="005C7021">
              <w:t xml:space="preserve">Resources for assessment </w:t>
            </w:r>
            <w:r w:rsidRPr="005C7021">
              <w:t>must include access to:</w:t>
            </w:r>
          </w:p>
          <w:p w:rsidR="00000000" w:rsidRPr="005C7021" w:rsidP="005C7021">
            <w:pPr>
              <w:pStyle w:val="ListBullet"/>
            </w:pPr>
            <w:r w:rsidRPr="005C7021">
              <w:t>a range of relevant exercises, case studies and/or other simulations</w:t>
            </w:r>
          </w:p>
          <w:p w:rsidR="00000000" w:rsidRPr="005C7021" w:rsidP="005C7021">
            <w:pPr>
              <w:pStyle w:val="ListBullet"/>
            </w:pPr>
            <w:r w:rsidRPr="005C7021">
              <w:t xml:space="preserve">relevant and appropriate materials, tools, equipment and personal protective equipment (PPE) currently used in industry </w:t>
            </w:r>
          </w:p>
          <w:p w:rsidR="00000000" w:rsidRPr="005C7021" w:rsidP="005C7021">
            <w:pPr>
              <w:pStyle w:val="ListBullet"/>
            </w:pPr>
            <w:r w:rsidRPr="005C7021">
              <w:t>applicable documentation, including workp</w:t>
            </w:r>
            <w:r w:rsidRPr="005C7021">
              <w:t>lace procedures, equipment specifications, regulations, codes of practice and operation manuals.</w:t>
            </w:r>
          </w:p>
        </w:tc>
      </w:tr>
    </w:tbl>
    <w:p w:rsidR="00000000" w:rsidRPr="005C7021" w:rsidP="005C7021">
      <w:pPr>
        <w:pStyle w:val="NoPaddingFontSize1"/>
      </w:pPr>
    </w:p>
    <w:p w:rsidR="00000000" w:rsidRPr="005C7021" w:rsidP="005C7021">
      <w:pPr>
        <w:pStyle w:val="AllowPageBreak"/>
      </w:pPr>
    </w:p>
    <w:p w:rsidR="00000000" w:rsidRPr="005C7021" w:rsidP="005C7021">
      <w:pPr>
        <w:pStyle w:val="Heading1"/>
      </w:pPr>
      <w:bookmarkStart w:id="5" w:name="O_1127012"/>
      <w:bookmarkEnd w:id="5"/>
      <w:r w:rsidRPr="005C7021">
        <w:t>Links</w:t>
      </w:r>
    </w:p>
    <w:p w:rsidR="00000000" w:rsidRPr="005C7021" w:rsidP="00364F57">
      <w:pPr>
        <w:pStyle w:val="BodyText"/>
      </w:pPr>
      <w:r w:rsidRPr="005C7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D7A3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C7021" w:rsidP="005C7021"/>
    <w:sectPr w:rsidSect="005C7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21" w:rsidRPr="00364F57" w:rsidP="00364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57" w:rsidP="005C7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F57" w:rsidP="005C7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4F57" w:rsidP="005C7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021" w:rsidRPr="00364F57" w:rsidP="00364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57" w:rsidRPr="002D2AF8" w:rsidP="005C7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UEGNSG501 Communicate with gas industry stakeholders to meet operational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364F57" w:rsidP="005C7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9C3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E6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0C7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021"/>
  </w:style>
  <w:style w:type="character" w:customStyle="1" w:styleId="Heading1Char">
    <w:name w:val="Heading 1 Char"/>
    <w:basedOn w:val="DefaultParagraphFont"/>
    <w:link w:val="Heading1"/>
    <w:rsid w:val="005C7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0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0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70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7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7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0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7021"/>
    <w:rPr>
      <w:b/>
      <w:spacing w:val="0"/>
    </w:rPr>
  </w:style>
  <w:style w:type="paragraph" w:customStyle="1" w:styleId="SuperTitle">
    <w:name w:val="SuperTitle"/>
    <w:basedOn w:val="Title"/>
    <w:rsid w:val="005C7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021"/>
    <w:rPr>
      <w:i/>
    </w:rPr>
  </w:style>
  <w:style w:type="paragraph" w:styleId="Caption">
    <w:name w:val="caption"/>
    <w:basedOn w:val="BodyText"/>
    <w:next w:val="Normal"/>
    <w:qFormat/>
    <w:rsid w:val="005C7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021"/>
  </w:style>
  <w:style w:type="paragraph" w:styleId="TableofFigures">
    <w:name w:val="table of figures"/>
    <w:basedOn w:val="Normal"/>
    <w:next w:val="Normal"/>
    <w:semiHidden/>
    <w:rsid w:val="005C7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0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7021"/>
    <w:rPr>
      <w:rFonts w:ascii="Wingdings" w:hAnsi="Wingdings"/>
    </w:rPr>
  </w:style>
  <w:style w:type="paragraph" w:customStyle="1" w:styleId="TableHeading">
    <w:name w:val="Table Heading"/>
    <w:basedOn w:val="HeadingBase"/>
    <w:rsid w:val="005C7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021"/>
    <w:rPr>
      <w:color w:val="0033CC"/>
      <w:u w:val="none"/>
    </w:rPr>
  </w:style>
  <w:style w:type="paragraph" w:customStyle="1" w:styleId="BodyTextRight">
    <w:name w:val="Body Text Right"/>
    <w:basedOn w:val="BodyText"/>
    <w:rsid w:val="005C7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0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021"/>
    <w:rPr>
      <w:sz w:val="32"/>
    </w:rPr>
  </w:style>
  <w:style w:type="paragraph" w:customStyle="1" w:styleId="HeadingProcedure">
    <w:name w:val="Heading Procedure"/>
    <w:basedOn w:val="HeadingBase"/>
    <w:next w:val="Normal"/>
    <w:rsid w:val="005C7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021"/>
    <w:pPr>
      <w:spacing w:before="60" w:after="60"/>
    </w:pPr>
  </w:style>
  <w:style w:type="paragraph" w:styleId="ListContinue">
    <w:name w:val="List Continue"/>
    <w:basedOn w:val="List"/>
    <w:rsid w:val="005C7021"/>
    <w:pPr>
      <w:ind w:firstLine="0"/>
    </w:pPr>
  </w:style>
  <w:style w:type="paragraph" w:customStyle="1" w:styleId="ListNote">
    <w:name w:val="List Note"/>
    <w:basedOn w:val="List"/>
    <w:rsid w:val="005C7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021"/>
    <w:rPr>
      <w:rFonts w:ascii="Courier New" w:hAnsi="Courier New"/>
    </w:rPr>
  </w:style>
  <w:style w:type="paragraph" w:customStyle="1" w:styleId="NoteBullet">
    <w:name w:val="Note Bullet"/>
    <w:basedOn w:val="Note"/>
    <w:rsid w:val="005C7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0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7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021"/>
    <w:rPr>
      <w:b/>
      <w:smallCaps/>
    </w:rPr>
  </w:style>
  <w:style w:type="paragraph" w:customStyle="1" w:styleId="TableListNumber">
    <w:name w:val="Table List Number"/>
    <w:basedOn w:val="ListNumber"/>
    <w:rsid w:val="005C7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021"/>
    <w:pPr>
      <w:numPr>
        <w:numId w:val="9"/>
      </w:numPr>
    </w:pPr>
  </w:style>
  <w:style w:type="paragraph" w:customStyle="1" w:styleId="ListAlpha2">
    <w:name w:val="List Alpha 2"/>
    <w:basedOn w:val="List2"/>
    <w:rsid w:val="005C7021"/>
    <w:pPr>
      <w:numPr>
        <w:numId w:val="8"/>
      </w:numPr>
    </w:pPr>
  </w:style>
  <w:style w:type="paragraph" w:styleId="List2">
    <w:name w:val="List 2"/>
    <w:basedOn w:val="BodyText"/>
    <w:rsid w:val="005C7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0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0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7021"/>
    <w:pPr>
      <w:numPr>
        <w:numId w:val="4"/>
      </w:numPr>
    </w:pPr>
  </w:style>
  <w:style w:type="paragraph" w:styleId="ListContinue2">
    <w:name w:val="List Continue 2"/>
    <w:basedOn w:val="List2"/>
    <w:rsid w:val="005C7021"/>
    <w:pPr>
      <w:ind w:firstLine="0"/>
    </w:pPr>
  </w:style>
  <w:style w:type="paragraph" w:styleId="ListContinue3">
    <w:name w:val="List Continue 3"/>
    <w:basedOn w:val="List3"/>
    <w:rsid w:val="005C7021"/>
    <w:pPr>
      <w:ind w:left="1021" w:firstLine="0"/>
    </w:pPr>
  </w:style>
  <w:style w:type="paragraph" w:styleId="ListContinue4">
    <w:name w:val="List Continue 4"/>
    <w:basedOn w:val="List4"/>
    <w:rsid w:val="005C7021"/>
    <w:pPr>
      <w:ind w:firstLine="0"/>
    </w:pPr>
  </w:style>
  <w:style w:type="paragraph" w:styleId="ListContinue5">
    <w:name w:val="List Continue 5"/>
    <w:basedOn w:val="List5"/>
    <w:rsid w:val="005C7021"/>
    <w:pPr>
      <w:ind w:firstLine="0"/>
    </w:pPr>
  </w:style>
  <w:style w:type="paragraph" w:styleId="ListNumber3">
    <w:name w:val="List Number 3"/>
    <w:basedOn w:val="List3"/>
    <w:rsid w:val="005C7021"/>
    <w:pPr>
      <w:numPr>
        <w:numId w:val="5"/>
      </w:numPr>
    </w:pPr>
  </w:style>
  <w:style w:type="paragraph" w:styleId="ListNumber4">
    <w:name w:val="List Number 4"/>
    <w:basedOn w:val="List4"/>
    <w:rsid w:val="005C7021"/>
    <w:pPr>
      <w:numPr>
        <w:numId w:val="6"/>
      </w:numPr>
    </w:pPr>
  </w:style>
  <w:style w:type="paragraph" w:styleId="ListNumber5">
    <w:name w:val="List Number 5"/>
    <w:basedOn w:val="List5"/>
    <w:rsid w:val="005C7021"/>
    <w:pPr>
      <w:numPr>
        <w:numId w:val="7"/>
      </w:numPr>
    </w:pPr>
  </w:style>
  <w:style w:type="paragraph" w:styleId="BlockText">
    <w:name w:val="Block Text"/>
    <w:basedOn w:val="Normal"/>
    <w:rsid w:val="005C7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021"/>
    <w:rPr>
      <w:sz w:val="16"/>
      <w:vertAlign w:val="superscript"/>
    </w:rPr>
  </w:style>
  <w:style w:type="character" w:customStyle="1" w:styleId="Symbols">
    <w:name w:val="Symbols"/>
    <w:basedOn w:val="DefaultParagraphFont"/>
    <w:rsid w:val="005C7021"/>
    <w:rPr>
      <w:rFonts w:ascii="Symbol" w:hAnsi="Symbol"/>
    </w:rPr>
  </w:style>
  <w:style w:type="character" w:customStyle="1" w:styleId="MenuOptions">
    <w:name w:val="Menu Options"/>
    <w:basedOn w:val="DefaultParagraphFont"/>
    <w:rsid w:val="005C7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021"/>
    <w:rPr>
      <w:b/>
    </w:rPr>
  </w:style>
  <w:style w:type="character" w:customStyle="1" w:styleId="Underlined">
    <w:name w:val="Underlined"/>
    <w:basedOn w:val="DefaultParagraphFont"/>
    <w:rsid w:val="005C7021"/>
    <w:rPr>
      <w:u w:val="single"/>
    </w:rPr>
  </w:style>
  <w:style w:type="paragraph" w:customStyle="1" w:styleId="TableBodyTextRight">
    <w:name w:val="Table Body Text Right"/>
    <w:basedOn w:val="TableBodyText"/>
    <w:rsid w:val="005C7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021"/>
    <w:rPr>
      <w:sz w:val="18"/>
    </w:rPr>
  </w:style>
  <w:style w:type="paragraph" w:customStyle="1" w:styleId="BodySmallRight">
    <w:name w:val="Body Small Right"/>
    <w:basedOn w:val="BodyTextRight"/>
    <w:rsid w:val="005C7021"/>
    <w:rPr>
      <w:sz w:val="18"/>
      <w:szCs w:val="18"/>
    </w:rPr>
  </w:style>
  <w:style w:type="paragraph" w:customStyle="1" w:styleId="MarginEdition">
    <w:name w:val="Margin Edition"/>
    <w:basedOn w:val="MarginNote"/>
    <w:rsid w:val="005C7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021"/>
    <w:rPr>
      <w:sz w:val="2"/>
      <w:szCs w:val="2"/>
    </w:rPr>
  </w:style>
  <w:style w:type="character" w:customStyle="1" w:styleId="Small">
    <w:name w:val="Small"/>
    <w:basedOn w:val="DefaultParagraphFont"/>
    <w:rsid w:val="005C7021"/>
    <w:rPr>
      <w:sz w:val="16"/>
    </w:rPr>
  </w:style>
  <w:style w:type="paragraph" w:customStyle="1" w:styleId="WideTable">
    <w:name w:val="Wide Table"/>
    <w:basedOn w:val="Normal"/>
    <w:rsid w:val="005C7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021"/>
  </w:style>
  <w:style w:type="paragraph" w:styleId="Quote">
    <w:name w:val="Quote"/>
    <w:basedOn w:val="Heading1"/>
    <w:link w:val="QuoteChar"/>
    <w:qFormat/>
    <w:rsid w:val="005C7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021"/>
    <w:pPr>
      <w:pageBreakBefore/>
    </w:pPr>
  </w:style>
  <w:style w:type="paragraph" w:customStyle="1" w:styleId="Border">
    <w:name w:val="Border"/>
    <w:basedOn w:val="Normal"/>
    <w:qFormat/>
    <w:rsid w:val="005C7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021"/>
    <w:rPr>
      <w:u w:val="single"/>
    </w:rPr>
  </w:style>
  <w:style w:type="character" w:customStyle="1" w:styleId="BoldandItalics">
    <w:name w:val="Bold and Italics"/>
    <w:qFormat/>
    <w:rsid w:val="005C7021"/>
    <w:rPr>
      <w:b/>
      <w:i/>
      <w:u w:val="none"/>
    </w:rPr>
  </w:style>
  <w:style w:type="paragraph" w:styleId="BalloonText">
    <w:name w:val="Balloon Text"/>
    <w:basedOn w:val="Normal"/>
    <w:link w:val="BalloonTextChar"/>
    <w:rsid w:val="005C7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021"/>
    <w:pPr>
      <w:spacing w:before="0" w:after="0"/>
    </w:pPr>
  </w:style>
  <w:style w:type="paragraph" w:customStyle="1" w:styleId="BodyTextBold">
    <w:name w:val="Body Text Bold"/>
    <w:basedOn w:val="BodyText"/>
    <w:qFormat/>
    <w:rsid w:val="005C7021"/>
    <w:rPr>
      <w:b/>
    </w:rPr>
  </w:style>
  <w:style w:type="character" w:styleId="Hyperlink">
    <w:name w:val="Hyperlink"/>
    <w:basedOn w:val="DefaultParagraphFont"/>
    <w:uiPriority w:val="99"/>
    <w:unhideWhenUsed/>
    <w:rsid w:val="00364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</Words>
  <Characters>3818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UEGNSG501 Communicate with gas industry stakeholders to meet operational requirements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2022-12-09T00:52:00Z</dcterms:created>
  <dcterms:modified xsi:type="dcterms:W3CDTF">2022-12-09T00:52:00Z</dcterms:modified>
</cp:coreProperties>
</file>