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210" w:rsidP="00717210">
      <w:pPr>
        <w:pStyle w:val="Title"/>
      </w:pPr>
      <w:r>
        <w:fldChar w:fldCharType="begin"/>
      </w:r>
      <w:r>
        <w:instrText xml:space="preserve"> TITLE   \* MERGEFORMAT </w:instrText>
      </w:r>
      <w:r>
        <w:fldChar w:fldCharType="separate"/>
      </w:r>
      <w:r>
        <w:t>Assessment Requirements for UEGNSG355 Monitor and report on cathodic protection systems</w:t>
      </w:r>
      <w:r>
        <w:fldChar w:fldCharType="end"/>
      </w:r>
    </w:p>
    <w:p w:rsidR="00717210" w:rsidP="00717210">
      <w:pPr>
        <w:pStyle w:val="Version"/>
        <w:sectPr w:rsidSect="003C49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4928" w:rsidP="003C4928">
      <w:pPr>
        <w:pStyle w:val="SuperHeading"/>
      </w:pPr>
      <w:r w:rsidRPr="003C4928">
        <w:t>Assessment Requirements for UEGNSG355 Monitor and report on cathodic protection systems</w:t>
      </w:r>
    </w:p>
    <w:p w:rsidR="00000000" w:rsidRPr="003C4928" w:rsidP="003C4928">
      <w:pPr>
        <w:pStyle w:val="Heading1"/>
      </w:pPr>
      <w:bookmarkStart w:id="1" w:name="O_967336"/>
      <w:bookmarkEnd w:id="1"/>
      <w:r w:rsidRPr="003C4928">
        <w:t>Modification History</w:t>
      </w:r>
    </w:p>
    <w:tbl>
      <w:tblPr>
        <w:tblW w:w="9497" w:type="dxa"/>
        <w:tblLayout w:type="fixed"/>
        <w:tblCellMar>
          <w:left w:w="62" w:type="dxa"/>
          <w:right w:w="62" w:type="dxa"/>
        </w:tblCellMar>
        <w:tblLook w:val="0000"/>
      </w:tblPr>
      <w:tblGrid>
        <w:gridCol w:w="9497"/>
      </w:tblGrid>
      <w:tr w:rsidTr="003C49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928" w:rsidP="003C4928">
            <w:pPr>
              <w:pStyle w:val="BodyText"/>
            </w:pPr>
            <w:r w:rsidRPr="003C4928">
              <w:t>Release 1. This is the first release of this unit of competency in the UEG Gas Industry Training Package.</w:t>
            </w:r>
          </w:p>
        </w:tc>
      </w:tr>
    </w:tbl>
    <w:p w:rsidR="00000000" w:rsidRPr="003C4928" w:rsidP="003C4928">
      <w:pPr>
        <w:pStyle w:val="NoPaddingFontSize1"/>
      </w:pPr>
    </w:p>
    <w:p w:rsidR="00000000" w:rsidRPr="003C4928" w:rsidP="003C4928">
      <w:pPr>
        <w:pStyle w:val="AllowPageBreak"/>
      </w:pPr>
    </w:p>
    <w:p w:rsidR="00000000" w:rsidRPr="003C4928" w:rsidP="003C4928">
      <w:pPr>
        <w:pStyle w:val="Heading1"/>
      </w:pPr>
      <w:bookmarkStart w:id="2" w:name="O_967337"/>
      <w:bookmarkEnd w:id="2"/>
      <w:r w:rsidRPr="003C4928">
        <w:t>Performance Evidence</w:t>
      </w:r>
    </w:p>
    <w:tbl>
      <w:tblPr>
        <w:tblW w:w="9497" w:type="dxa"/>
        <w:tblLayout w:type="fixed"/>
        <w:tblCellMar>
          <w:left w:w="62" w:type="dxa"/>
          <w:right w:w="62" w:type="dxa"/>
        </w:tblCellMar>
        <w:tblLook w:val="0000"/>
      </w:tblPr>
      <w:tblGrid>
        <w:gridCol w:w="9497"/>
      </w:tblGrid>
      <w:tr w:rsidTr="003C49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4928">
            <w:pPr>
              <w:pStyle w:val="BodyText"/>
              <w:rPr>
                <w:lang w:val="en-NZ"/>
              </w:rPr>
            </w:pPr>
            <w:r w:rsidRPr="003C4928">
              <w:t xml:space="preserve">Evidence required to demonstrate competence in this unit must be relevant to and satisfy all of the requirements of the elements and performance criteria on at least two separate occasions and include: </w:t>
            </w:r>
          </w:p>
        </w:tc>
      </w:tr>
      <w:tr w:rsidTr="003C49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928" w:rsidP="003C4928">
            <w:pPr>
              <w:pStyle w:val="ListBullet"/>
            </w:pPr>
            <w:r w:rsidRPr="003C4928">
              <w:t>applying problem-solving techn</w:t>
            </w:r>
            <w:r w:rsidRPr="003C4928">
              <w:t>iques</w:t>
            </w:r>
          </w:p>
          <w:p w:rsidR="00000000" w:rsidRPr="003C4928" w:rsidP="003C4928">
            <w:pPr>
              <w:pStyle w:val="ListBullet"/>
            </w:pPr>
            <w:r w:rsidRPr="003C4928">
              <w:t>applying relevant industry standards, guidelines, codes of practice and regulations</w:t>
            </w:r>
          </w:p>
          <w:p w:rsidR="00000000" w:rsidRPr="003C4928" w:rsidP="003C4928">
            <w:pPr>
              <w:pStyle w:val="ListBullet"/>
            </w:pPr>
            <w:r w:rsidRPr="003C4928">
              <w:t>applying relevant work health and safety (WHS)/occupational health and safety (OHS) requirements, including:</w:t>
            </w:r>
          </w:p>
          <w:p w:rsidR="00000000" w:rsidRPr="003C4928" w:rsidP="003C4928">
            <w:pPr>
              <w:pStyle w:val="ListBullet2"/>
            </w:pPr>
            <w:r w:rsidRPr="003C4928">
              <w:t>working safely with hazardous materials and equipment</w:t>
            </w:r>
          </w:p>
          <w:p w:rsidR="00000000" w:rsidRPr="003C4928" w:rsidP="003C4928">
            <w:pPr>
              <w:pStyle w:val="ListBullet2"/>
            </w:pPr>
            <w:r w:rsidRPr="003C4928">
              <w:t>hazard identification and reporting</w:t>
            </w:r>
          </w:p>
          <w:p w:rsidR="00000000" w:rsidRPr="003C4928" w:rsidP="003C4928">
            <w:pPr>
              <w:pStyle w:val="ListBullet2"/>
            </w:pPr>
            <w:r w:rsidRPr="003C4928">
              <w:t>implementing risk control measures</w:t>
            </w:r>
          </w:p>
          <w:p w:rsidR="00000000" w:rsidRPr="003C4928" w:rsidP="003C4928">
            <w:pPr>
              <w:pStyle w:val="ListBullet"/>
            </w:pPr>
            <w:r w:rsidRPr="003C4928">
              <w:t xml:space="preserve">applying sustainable energy and environmental principles and practices </w:t>
            </w:r>
          </w:p>
          <w:p w:rsidR="00000000" w:rsidRPr="003C4928" w:rsidP="003C4928">
            <w:pPr>
              <w:pStyle w:val="ListBullet"/>
            </w:pPr>
            <w:r w:rsidRPr="003C4928">
              <w:t>communicating effectively with others</w:t>
            </w:r>
          </w:p>
          <w:p w:rsidR="00000000" w:rsidRPr="003C4928" w:rsidP="003C4928">
            <w:pPr>
              <w:pStyle w:val="ListBullet"/>
            </w:pPr>
            <w:r w:rsidRPr="003C4928">
              <w:t>completing relevant records, reports and documentation</w:t>
            </w:r>
          </w:p>
          <w:p w:rsidR="00000000" w:rsidRPr="003C4928" w:rsidP="003C4928">
            <w:pPr>
              <w:pStyle w:val="ListBullet"/>
            </w:pPr>
            <w:r w:rsidRPr="003C4928">
              <w:t xml:space="preserve">conducting quality </w:t>
            </w:r>
            <w:r w:rsidRPr="003C4928">
              <w:t>and safety checks</w:t>
            </w:r>
          </w:p>
          <w:p w:rsidR="00000000" w:rsidRPr="003C4928" w:rsidP="003C4928">
            <w:pPr>
              <w:pStyle w:val="ListBullet"/>
            </w:pPr>
            <w:r w:rsidRPr="003C4928">
              <w:t>dealing with unplanned events/situations in accordance with workplace procedures in a manner that minimises risk to personnel and equipment</w:t>
            </w:r>
          </w:p>
          <w:p w:rsidR="00000000" w:rsidRPr="003C4928" w:rsidP="003C4928">
            <w:pPr>
              <w:pStyle w:val="ListBullet"/>
            </w:pPr>
            <w:r w:rsidRPr="003C4928">
              <w:t>following work schedule, safety plan and job requirements</w:t>
            </w:r>
          </w:p>
          <w:p w:rsidR="00000000" w:rsidRPr="003C4928" w:rsidP="003C4928">
            <w:pPr>
              <w:pStyle w:val="ListBullet"/>
            </w:pPr>
            <w:r w:rsidRPr="003C4928">
              <w:t>following workplace procedures</w:t>
            </w:r>
          </w:p>
          <w:p w:rsidR="00000000" w:rsidRPr="003C4928" w:rsidP="003C4928">
            <w:pPr>
              <w:pStyle w:val="ListBullet"/>
            </w:pPr>
            <w:r w:rsidRPr="003C4928">
              <w:t>identifyi</w:t>
            </w:r>
            <w:r w:rsidRPr="003C4928">
              <w:t>ng and recognising cathodic protection system faults</w:t>
            </w:r>
          </w:p>
          <w:p w:rsidR="00000000" w:rsidRPr="003C4928" w:rsidP="003C4928">
            <w:pPr>
              <w:pStyle w:val="ListBullet"/>
            </w:pPr>
            <w:r w:rsidRPr="003C4928">
              <w:t>interpreting technical drawings, plans and maps</w:t>
            </w:r>
          </w:p>
          <w:p w:rsidR="00000000" w:rsidRPr="003C4928" w:rsidP="003C4928">
            <w:pPr>
              <w:pStyle w:val="ListBullet"/>
            </w:pPr>
            <w:r w:rsidRPr="003C4928">
              <w:t>monitoring and reporting on cathodic protection systems</w:t>
            </w:r>
          </w:p>
          <w:p w:rsidR="00000000" w:rsidRPr="003C4928" w:rsidP="003C4928">
            <w:pPr>
              <w:pStyle w:val="ListBullet"/>
            </w:pPr>
            <w:r w:rsidRPr="003C4928">
              <w:t>obtaining relevant resources, tools, equipment and materials to conduct the work</w:t>
            </w:r>
          </w:p>
          <w:p w:rsidR="00000000" w:rsidRPr="003C4928" w:rsidP="003C4928">
            <w:pPr>
              <w:pStyle w:val="ListBullet"/>
            </w:pPr>
            <w:r w:rsidRPr="003C4928">
              <w:t>preparing to monit</w:t>
            </w:r>
            <w:r w:rsidRPr="003C4928">
              <w:t>or and report on cathodic protection systems</w:t>
            </w:r>
          </w:p>
          <w:p w:rsidR="00000000" w:rsidRPr="003C4928" w:rsidP="003C4928">
            <w:pPr>
              <w:pStyle w:val="ListBullet"/>
            </w:pPr>
            <w:r w:rsidRPr="003C4928">
              <w:t>rehabilitating and maintaining a clean work site</w:t>
            </w:r>
          </w:p>
          <w:p w:rsidR="00000000" w:rsidRPr="003C4928" w:rsidP="003C4928">
            <w:pPr>
              <w:pStyle w:val="ListBullet"/>
            </w:pPr>
            <w:r w:rsidRPr="003C4928">
              <w:t>reporting anomalies, proposed solutions, incidents and injuries</w:t>
            </w:r>
          </w:p>
          <w:p w:rsidR="00000000" w:rsidRPr="003C4928" w:rsidP="003C4928">
            <w:pPr>
              <w:pStyle w:val="ListBullet"/>
            </w:pPr>
            <w:r w:rsidRPr="003C4928">
              <w:t>reviewing, recording and reporting relevant information</w:t>
            </w:r>
          </w:p>
          <w:p w:rsidR="00000000" w:rsidRPr="003C4928" w:rsidP="003C4928">
            <w:pPr>
              <w:pStyle w:val="ListBullet"/>
            </w:pPr>
            <w:r w:rsidRPr="003C4928">
              <w:t xml:space="preserve">selecting and using correct personal protective equipment (PPE) </w:t>
            </w:r>
          </w:p>
          <w:p w:rsidR="00000000" w:rsidRPr="003C4928" w:rsidP="003C4928">
            <w:pPr>
              <w:pStyle w:val="ListBullet"/>
            </w:pPr>
            <w:r w:rsidRPr="003C4928">
              <w:t>working in accordance with relevant work permit/notifications</w:t>
            </w:r>
          </w:p>
          <w:p w:rsidR="00000000" w:rsidRPr="003C4928" w:rsidP="003C4928">
            <w:pPr>
              <w:pStyle w:val="ListBullet"/>
            </w:pPr>
            <w:r w:rsidRPr="003C4928">
              <w:t>using and maintaining relevant cathodic protection equipment, including:</w:t>
            </w:r>
          </w:p>
          <w:p w:rsidR="00000000" w:rsidRPr="003C4928" w:rsidP="003C4928">
            <w:pPr>
              <w:pStyle w:val="ListBullet2"/>
            </w:pPr>
            <w:r w:rsidRPr="003C4928">
              <w:t>gas detectors</w:t>
            </w:r>
          </w:p>
          <w:p w:rsidR="00000000" w:rsidRPr="003C4928" w:rsidP="003C4928">
            <w:pPr>
              <w:pStyle w:val="ListBullet2"/>
            </w:pPr>
            <w:r w:rsidRPr="003C4928">
              <w:t>pipe locaters.</w:t>
            </w:r>
          </w:p>
        </w:tc>
      </w:tr>
    </w:tbl>
    <w:p w:rsidR="00000000" w:rsidRPr="003C4928" w:rsidP="003C4928">
      <w:pPr>
        <w:pStyle w:val="NoPaddingFontSize1"/>
      </w:pPr>
    </w:p>
    <w:p w:rsidR="00000000" w:rsidRPr="003C4928" w:rsidP="003C4928">
      <w:pPr>
        <w:pStyle w:val="AllowPageBreak"/>
      </w:pPr>
    </w:p>
    <w:p w:rsidR="00000000" w:rsidRPr="003C4928" w:rsidP="003C4928">
      <w:pPr>
        <w:pStyle w:val="Heading1"/>
      </w:pPr>
      <w:bookmarkStart w:id="3" w:name="O_967338"/>
      <w:bookmarkEnd w:id="3"/>
      <w:r w:rsidRPr="003C4928">
        <w:t>Knowledge Evidence</w:t>
      </w:r>
    </w:p>
    <w:tbl>
      <w:tblPr>
        <w:tblW w:w="9497" w:type="dxa"/>
        <w:tblLayout w:type="fixed"/>
        <w:tblCellMar>
          <w:left w:w="62" w:type="dxa"/>
          <w:right w:w="62" w:type="dxa"/>
        </w:tblCellMar>
        <w:tblLook w:val="0000"/>
      </w:tblPr>
      <w:tblGrid>
        <w:gridCol w:w="9497"/>
      </w:tblGrid>
      <w:tr w:rsidTr="003C49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C4928">
            <w:pPr>
              <w:pStyle w:val="BodyText"/>
              <w:rPr>
                <w:lang w:val="en-NZ"/>
              </w:rPr>
            </w:pPr>
            <w:r w:rsidRPr="003C4928">
              <w:t xml:space="preserve">Evidence required to demonstrate competence in this unit must be relevant to and satisfy all of the requirements of the elements and performance criteria and include knowledge of: </w:t>
            </w:r>
          </w:p>
        </w:tc>
      </w:tr>
      <w:tr w:rsidTr="003C49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928" w:rsidP="003C4928">
            <w:pPr>
              <w:pStyle w:val="ListBullet"/>
            </w:pPr>
            <w:r w:rsidRPr="003C4928">
              <w:t>cathodic protection principles and equipment</w:t>
            </w:r>
          </w:p>
          <w:p w:rsidR="00000000" w:rsidRPr="003C4928" w:rsidP="003C4928">
            <w:pPr>
              <w:pStyle w:val="ListBullet"/>
            </w:pPr>
            <w:r w:rsidRPr="003C4928">
              <w:t>effective</w:t>
            </w:r>
            <w:r w:rsidRPr="003C4928">
              <w:t xml:space="preserve"> communication techniques</w:t>
            </w:r>
          </w:p>
          <w:p w:rsidR="00000000" w:rsidRPr="003C4928" w:rsidP="003C4928">
            <w:pPr>
              <w:pStyle w:val="ListBullet"/>
            </w:pPr>
            <w:r w:rsidRPr="003C4928">
              <w:t>fault-finding and troubleshooting techniques</w:t>
            </w:r>
          </w:p>
          <w:p w:rsidR="00000000" w:rsidRPr="003C4928" w:rsidP="003C4928">
            <w:pPr>
              <w:pStyle w:val="ListBullet"/>
            </w:pPr>
            <w:r w:rsidRPr="003C4928">
              <w:t>gas industry policies and procedures</w:t>
            </w:r>
          </w:p>
          <w:p w:rsidR="00000000" w:rsidRPr="003C4928" w:rsidP="003C4928">
            <w:pPr>
              <w:pStyle w:val="ListBullet"/>
            </w:pPr>
            <w:r w:rsidRPr="003C4928">
              <w:t>gas industry products, processes, characteristics, components and tolerances</w:t>
            </w:r>
          </w:p>
          <w:p w:rsidR="00000000" w:rsidRPr="003C4928" w:rsidP="003C4928">
            <w:pPr>
              <w:pStyle w:val="ListBullet"/>
            </w:pPr>
            <w:r w:rsidRPr="003C4928">
              <w:t>gas transmission pipelines and operating parameters</w:t>
            </w:r>
          </w:p>
          <w:p w:rsidR="00000000" w:rsidRPr="003C4928" w:rsidP="003C4928">
            <w:pPr>
              <w:pStyle w:val="ListBullet"/>
            </w:pPr>
            <w:r w:rsidRPr="003C4928">
              <w:t>hazardous activitie</w:t>
            </w:r>
            <w:r w:rsidRPr="003C4928">
              <w:t>s, including lifting, climbing, working in confined spaces and aloft, and use of power tools</w:t>
            </w:r>
          </w:p>
          <w:p w:rsidR="00000000" w:rsidRPr="003C4928" w:rsidP="003C4928">
            <w:pPr>
              <w:pStyle w:val="ListBullet"/>
            </w:pPr>
            <w:r w:rsidRPr="003C4928">
              <w:t>inspection and testing procedures for cathodic protection equipment and systems</w:t>
            </w:r>
          </w:p>
          <w:p w:rsidR="00000000" w:rsidRPr="003C4928" w:rsidP="003C4928">
            <w:pPr>
              <w:pStyle w:val="ListBullet"/>
            </w:pPr>
            <w:r w:rsidRPr="003C4928">
              <w:t>principles, procedures and requirements for cathodic protection on a gas industry p</w:t>
            </w:r>
            <w:r w:rsidRPr="003C4928">
              <w:t>ipeline</w:t>
            </w:r>
          </w:p>
          <w:p w:rsidR="00000000" w:rsidRPr="003C4928" w:rsidP="003C4928">
            <w:pPr>
              <w:pStyle w:val="ListBullet"/>
            </w:pPr>
            <w:r w:rsidRPr="003C4928">
              <w:t>quality and safety checks</w:t>
            </w:r>
          </w:p>
          <w:p w:rsidR="00000000" w:rsidRPr="003C4928" w:rsidP="003C4928">
            <w:pPr>
              <w:pStyle w:val="ListBullet"/>
            </w:pPr>
            <w:r w:rsidRPr="003C4928">
              <w:t xml:space="preserve">relevant gas industry documentation </w:t>
            </w:r>
          </w:p>
          <w:p w:rsidR="00000000" w:rsidRPr="003C4928" w:rsidP="003C4928">
            <w:pPr>
              <w:pStyle w:val="ListBullet"/>
            </w:pPr>
            <w:r w:rsidRPr="003C4928">
              <w:t>relevant industry standards, guidelines, codes of practice and regulations</w:t>
            </w:r>
          </w:p>
          <w:p w:rsidR="00000000" w:rsidRPr="003C4928" w:rsidP="003C4928">
            <w:pPr>
              <w:pStyle w:val="ListBullet"/>
            </w:pPr>
            <w:r w:rsidRPr="003C4928">
              <w:t xml:space="preserve">relevant stakeholders, including authorised persons, authorities, landowners and clients </w:t>
            </w:r>
          </w:p>
          <w:p w:rsidR="00000000" w:rsidRPr="003C4928" w:rsidP="003C4928">
            <w:pPr>
              <w:pStyle w:val="ListBullet"/>
            </w:pPr>
            <w:r w:rsidRPr="003C4928">
              <w:t>relevant technical drawings, diagrams, plans and maps</w:t>
            </w:r>
          </w:p>
          <w:p w:rsidR="00000000" w:rsidRPr="003C4928" w:rsidP="003C4928">
            <w:pPr>
              <w:pStyle w:val="ListBullet"/>
            </w:pPr>
            <w:r w:rsidRPr="003C4928">
              <w:t>relevant WHS/OHS legislated requirements, including:</w:t>
            </w:r>
          </w:p>
          <w:p w:rsidR="00000000" w:rsidRPr="003C4928" w:rsidP="003C4928">
            <w:pPr>
              <w:pStyle w:val="ListBullet2"/>
            </w:pPr>
            <w:r w:rsidRPr="003C4928">
              <w:t>hazards, risk assessment and control measures</w:t>
            </w:r>
          </w:p>
          <w:p w:rsidR="00000000" w:rsidRPr="003C4928" w:rsidP="003C4928">
            <w:pPr>
              <w:pStyle w:val="ListBullet2"/>
            </w:pPr>
            <w:r w:rsidRPr="003C4928">
              <w:t>environmental and sustainable energy principles and practices</w:t>
            </w:r>
          </w:p>
          <w:p w:rsidR="00000000" w:rsidRPr="003C4928" w:rsidP="003C4928">
            <w:pPr>
              <w:pStyle w:val="ListBullet2"/>
            </w:pPr>
            <w:r w:rsidRPr="003C4928">
              <w:t>hazard warnings and safety signs</w:t>
            </w:r>
          </w:p>
          <w:p w:rsidR="00000000" w:rsidRPr="003C4928" w:rsidP="003C4928">
            <w:pPr>
              <w:pStyle w:val="ListBullet2"/>
            </w:pPr>
            <w:r w:rsidRPr="003C4928">
              <w:t>hazardo</w:t>
            </w:r>
            <w:r w:rsidRPr="003C4928">
              <w:t>us materials</w:t>
            </w:r>
          </w:p>
          <w:p w:rsidR="00000000" w:rsidRPr="003C4928" w:rsidP="003C4928">
            <w:pPr>
              <w:pStyle w:val="ListBullet2"/>
            </w:pPr>
            <w:r w:rsidRPr="003C4928">
              <w:t>PPE</w:t>
            </w:r>
          </w:p>
          <w:p w:rsidR="00000000" w:rsidRPr="003C4928" w:rsidP="003C4928">
            <w:pPr>
              <w:pStyle w:val="ListBullet"/>
            </w:pPr>
            <w:r w:rsidRPr="003C4928">
              <w:t>relevant work permits and/or notifications</w:t>
            </w:r>
          </w:p>
          <w:p w:rsidR="00000000" w:rsidRPr="003C4928" w:rsidP="003C4928">
            <w:pPr>
              <w:pStyle w:val="ListBullet"/>
            </w:pPr>
            <w:r w:rsidRPr="003C4928">
              <w:t>relevant workplace documentation</w:t>
            </w:r>
          </w:p>
          <w:p w:rsidR="00000000" w:rsidRPr="003C4928" w:rsidP="003C4928">
            <w:pPr>
              <w:pStyle w:val="ListBullet"/>
            </w:pPr>
            <w:r w:rsidRPr="003C4928">
              <w:t>relevant workplace policies and procedures</w:t>
            </w:r>
          </w:p>
          <w:p w:rsidR="00000000" w:rsidRPr="003C4928" w:rsidP="003C4928">
            <w:pPr>
              <w:pStyle w:val="ListBullet"/>
            </w:pPr>
            <w:r w:rsidRPr="003C4928">
              <w:t>reporting requirements</w:t>
            </w:r>
          </w:p>
          <w:p w:rsidR="00000000" w:rsidRPr="003C4928" w:rsidP="003C4928">
            <w:pPr>
              <w:pStyle w:val="ListBullet"/>
            </w:pPr>
            <w:r w:rsidRPr="003C4928">
              <w:t>site preparation, safety plans, job requirements and work schedules</w:t>
            </w:r>
          </w:p>
          <w:p w:rsidR="00000000" w:rsidRPr="003C4928" w:rsidP="003C4928">
            <w:pPr>
              <w:pStyle w:val="ListBullet"/>
            </w:pPr>
            <w:r w:rsidRPr="003C4928">
              <w:t>techniques to identify system faults and operational conditions.</w:t>
            </w:r>
          </w:p>
        </w:tc>
      </w:tr>
    </w:tbl>
    <w:p w:rsidR="00000000" w:rsidRPr="003C4928" w:rsidP="003C4928">
      <w:pPr>
        <w:pStyle w:val="NoPaddingFontSize1"/>
      </w:pPr>
    </w:p>
    <w:p w:rsidR="00000000" w:rsidRPr="003C4928" w:rsidP="003C4928">
      <w:pPr>
        <w:pStyle w:val="AllowPageBreak"/>
      </w:pPr>
    </w:p>
    <w:p w:rsidR="00000000" w:rsidRPr="003C4928" w:rsidP="003C4928">
      <w:pPr>
        <w:pStyle w:val="Heading1"/>
      </w:pPr>
      <w:bookmarkStart w:id="4" w:name="O_967339"/>
      <w:bookmarkEnd w:id="4"/>
      <w:r w:rsidRPr="003C4928">
        <w:t>Assessment Conditions</w:t>
      </w:r>
    </w:p>
    <w:tbl>
      <w:tblPr>
        <w:tblW w:w="9497" w:type="dxa"/>
        <w:tblLayout w:type="fixed"/>
        <w:tblCellMar>
          <w:left w:w="62" w:type="dxa"/>
          <w:right w:w="62" w:type="dxa"/>
        </w:tblCellMar>
        <w:tblLook w:val="0000"/>
      </w:tblPr>
      <w:tblGrid>
        <w:gridCol w:w="9497"/>
      </w:tblGrid>
      <w:tr w:rsidTr="003C492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C4928" w:rsidP="003C4928">
            <w:pPr>
              <w:pStyle w:val="BodyText"/>
            </w:pPr>
            <w:r w:rsidRPr="003C4928">
              <w:t>As a minimum, assessors must satisfy applicable regulatory requirements, which include requirements in the Standards for Registered Training Organisat</w:t>
            </w:r>
            <w:r w:rsidRPr="003C4928">
              <w:t xml:space="preserve">ions current at the time of assessment. </w:t>
            </w:r>
          </w:p>
          <w:p w:rsidR="00000000" w:rsidRPr="003C4928" w:rsidP="003C4928">
            <w:pPr>
              <w:pStyle w:val="BodyText"/>
            </w:pPr>
            <w:r w:rsidRPr="003C4928">
              <w:t>As a minimum, assessment must satisfy applicable regulatory requirements, which include requirements in the Standards for Registered Training Organisations current at the time of assessment.</w:t>
            </w:r>
          </w:p>
          <w:p w:rsidR="00000000" w:rsidRPr="003C4928" w:rsidP="003C4928">
            <w:pPr>
              <w:pStyle w:val="BodyText"/>
            </w:pPr>
            <w:r w:rsidRPr="003C4928">
              <w:t>Assessment must occur in</w:t>
            </w:r>
            <w:r w:rsidRPr="003C4928">
              <w:t xml:space="preserve"> workplace operational situations where it is appropriate to do so; </w:t>
            </w:r>
            <w:r w:rsidRPr="003C4928">
              <w:t>where this is not appropriate, assessment must occur in simulated workplace operational situations that replicate workplace conditions.</w:t>
            </w:r>
          </w:p>
          <w:p w:rsidR="00000000" w:rsidRPr="003C4928" w:rsidP="003C4928">
            <w:pPr>
              <w:pStyle w:val="BodyText"/>
            </w:pPr>
            <w:r w:rsidRPr="003C4928">
              <w:t>Assessment processes and techniques must be appropri</w:t>
            </w:r>
            <w:r w:rsidRPr="003C4928">
              <w:t>ate to the language, literacy and numeracy requirements of the work being performed and the needs of the candidate.</w:t>
            </w:r>
          </w:p>
          <w:p w:rsidR="00000000" w:rsidRPr="003C4928" w:rsidP="003C4928">
            <w:pPr>
              <w:pStyle w:val="BodyText"/>
            </w:pPr>
            <w:r w:rsidRPr="003C4928">
              <w:t>Resources for assessment must include access to:</w:t>
            </w:r>
          </w:p>
          <w:p w:rsidR="00000000" w:rsidRPr="003C4928" w:rsidP="003C4928">
            <w:pPr>
              <w:pStyle w:val="ListBullet"/>
            </w:pPr>
            <w:r w:rsidRPr="003C4928">
              <w:t>a range of relevant exercises, case studies and/or other simulations</w:t>
            </w:r>
          </w:p>
          <w:p w:rsidR="00000000" w:rsidRPr="003C4928" w:rsidP="003C4928">
            <w:pPr>
              <w:pStyle w:val="ListBullet"/>
            </w:pPr>
            <w:r w:rsidRPr="003C4928">
              <w:t>relevant and appropri</w:t>
            </w:r>
            <w:r w:rsidRPr="003C4928">
              <w:t xml:space="preserve">ate materials, tools, equipment and PPE currently used in industry </w:t>
            </w:r>
          </w:p>
          <w:p w:rsidR="00000000" w:rsidRPr="003C4928" w:rsidP="003C4928">
            <w:pPr>
              <w:pStyle w:val="ListBullet"/>
            </w:pPr>
            <w:r w:rsidRPr="003C4928">
              <w:t>applicable documentation, including workplace procedures, equipment specifications, regulations, codes of practice and operation manuals.</w:t>
            </w:r>
          </w:p>
        </w:tc>
      </w:tr>
    </w:tbl>
    <w:p w:rsidR="00000000" w:rsidRPr="003C4928" w:rsidP="003C4928">
      <w:pPr>
        <w:pStyle w:val="NoPaddingFontSize1"/>
      </w:pPr>
    </w:p>
    <w:p w:rsidR="00000000" w:rsidRPr="003C4928" w:rsidP="003C4928">
      <w:pPr>
        <w:pStyle w:val="AllowPageBreak"/>
      </w:pPr>
    </w:p>
    <w:p w:rsidR="00000000" w:rsidRPr="003C4928" w:rsidP="003C4928">
      <w:pPr>
        <w:pStyle w:val="Heading1"/>
      </w:pPr>
      <w:bookmarkStart w:id="5" w:name="O_967342"/>
      <w:bookmarkEnd w:id="5"/>
      <w:r w:rsidRPr="003C4928">
        <w:t>Links</w:t>
      </w:r>
    </w:p>
    <w:p w:rsidR="00000000" w:rsidRPr="003C4928" w:rsidP="00717210">
      <w:pPr>
        <w:pStyle w:val="BodyText"/>
      </w:pPr>
      <w:r w:rsidRPr="003C492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F3416C">
        <w:rPr>
          <w:rStyle w:val="Hyperlink"/>
        </w:rPr>
        <w:t>https://vetnet.gov.au/Pages/TrainingDocs.aspx?q=6a6c032e-ffcb-4f3d-8063-415efbd261e8</w:t>
      </w:r>
      <w:r>
        <w:fldChar w:fldCharType="end"/>
      </w:r>
    </w:p>
    <w:p w:rsidR="00000000" w:rsidRPr="003C4928" w:rsidP="003C4928"/>
    <w:sectPr w:rsidSect="003C49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8" w:rsidRPr="00717210" w:rsidP="007172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10" w:rsidP="003C49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210" w:rsidP="003C492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7210" w:rsidP="003C49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4928" w:rsidRPr="00717210" w:rsidP="007172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210" w:rsidRPr="002D2AF8" w:rsidP="003C4928">
    <w:pPr>
      <w:pStyle w:val="Header"/>
      <w:framePr w:wrap="around"/>
    </w:pPr>
    <w:r>
      <w:fldChar w:fldCharType="begin"/>
    </w:r>
    <w:r>
      <w:instrText xml:space="preserve"> TITLE   \* MERGEFORMAT </w:instrText>
    </w:r>
    <w:r>
      <w:fldChar w:fldCharType="separate"/>
    </w:r>
    <w:r>
      <w:t>Assessment Requirements for UEGNSG355 Monitor and report on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717210" w:rsidP="003C49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2277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B8D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92CC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9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928"/>
    <w:pPr>
      <w:spacing w:before="360" w:after="60"/>
      <w:outlineLvl w:val="0"/>
    </w:pPr>
    <w:rPr>
      <w:sz w:val="32"/>
    </w:rPr>
  </w:style>
  <w:style w:type="paragraph" w:styleId="Heading2">
    <w:name w:val="heading 2"/>
    <w:basedOn w:val="HeadingBase"/>
    <w:next w:val="BodyText"/>
    <w:link w:val="Heading2Char"/>
    <w:qFormat/>
    <w:rsid w:val="003C4928"/>
    <w:pPr>
      <w:keepLines/>
      <w:spacing w:before="240" w:after="120"/>
      <w:outlineLvl w:val="1"/>
    </w:pPr>
    <w:rPr>
      <w:sz w:val="28"/>
      <w:szCs w:val="40"/>
    </w:rPr>
  </w:style>
  <w:style w:type="paragraph" w:styleId="Heading3">
    <w:name w:val="heading 3"/>
    <w:basedOn w:val="HeadingBase"/>
    <w:next w:val="BodyText"/>
    <w:link w:val="Heading3Char"/>
    <w:qFormat/>
    <w:rsid w:val="003C4928"/>
    <w:pPr>
      <w:spacing w:before="180" w:after="120"/>
      <w:outlineLvl w:val="2"/>
    </w:pPr>
    <w:rPr>
      <w:spacing w:val="-10"/>
      <w:kern w:val="32"/>
    </w:rPr>
  </w:style>
  <w:style w:type="paragraph" w:styleId="Heading4">
    <w:name w:val="heading 4"/>
    <w:basedOn w:val="HeadingBase"/>
    <w:next w:val="BodyText"/>
    <w:link w:val="Heading4Char"/>
    <w:qFormat/>
    <w:rsid w:val="003C4928"/>
    <w:pPr>
      <w:spacing w:before="160" w:after="120"/>
      <w:outlineLvl w:val="3"/>
    </w:pPr>
    <w:rPr>
      <w:sz w:val="22"/>
    </w:rPr>
  </w:style>
  <w:style w:type="paragraph" w:styleId="Heading5">
    <w:name w:val="heading 5"/>
    <w:basedOn w:val="HeadingBase"/>
    <w:next w:val="Normal"/>
    <w:link w:val="Heading5Char"/>
    <w:qFormat/>
    <w:rsid w:val="003C4928"/>
    <w:pPr>
      <w:spacing w:before="80"/>
      <w:outlineLvl w:val="4"/>
    </w:pPr>
    <w:rPr>
      <w:color w:val="918585"/>
      <w:sz w:val="20"/>
    </w:rPr>
  </w:style>
  <w:style w:type="paragraph" w:styleId="Heading6">
    <w:name w:val="heading 6"/>
    <w:basedOn w:val="HeadingBase"/>
    <w:next w:val="Normal"/>
    <w:link w:val="Heading6Char"/>
    <w:qFormat/>
    <w:rsid w:val="003C4928"/>
    <w:pPr>
      <w:spacing w:before="60"/>
      <w:outlineLvl w:val="5"/>
    </w:pPr>
    <w:rPr>
      <w:color w:val="918585"/>
      <w:sz w:val="20"/>
    </w:rPr>
  </w:style>
  <w:style w:type="paragraph" w:styleId="Heading7">
    <w:name w:val="heading 7"/>
    <w:basedOn w:val="Normal"/>
    <w:next w:val="Normal"/>
    <w:link w:val="Heading7Char"/>
    <w:qFormat/>
    <w:rsid w:val="003C4928"/>
    <w:pPr>
      <w:ind w:left="720"/>
      <w:outlineLvl w:val="6"/>
    </w:pPr>
    <w:rPr>
      <w:i/>
    </w:rPr>
  </w:style>
  <w:style w:type="paragraph" w:styleId="Heading8">
    <w:name w:val="heading 8"/>
    <w:basedOn w:val="Normal"/>
    <w:next w:val="Normal"/>
    <w:link w:val="Heading8Char"/>
    <w:qFormat/>
    <w:rsid w:val="003C4928"/>
    <w:pPr>
      <w:ind w:left="720"/>
      <w:outlineLvl w:val="7"/>
    </w:pPr>
    <w:rPr>
      <w:i/>
    </w:rPr>
  </w:style>
  <w:style w:type="paragraph" w:styleId="Heading9">
    <w:name w:val="heading 9"/>
    <w:basedOn w:val="Normal"/>
    <w:next w:val="Normal"/>
    <w:link w:val="Heading9Char"/>
    <w:qFormat/>
    <w:rsid w:val="003C4928"/>
    <w:pPr>
      <w:ind w:left="720"/>
      <w:outlineLvl w:val="8"/>
    </w:pPr>
    <w:rPr>
      <w:i/>
    </w:rPr>
  </w:style>
  <w:style w:type="character" w:default="1" w:styleId="DefaultParagraphFont">
    <w:name w:val="Default Paragraph Font"/>
    <w:uiPriority w:val="1"/>
    <w:unhideWhenUsed/>
    <w:rsid w:val="003C49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928"/>
  </w:style>
  <w:style w:type="character" w:customStyle="1" w:styleId="Heading1Char">
    <w:name w:val="Heading 1 Char"/>
    <w:basedOn w:val="DefaultParagraphFont"/>
    <w:link w:val="Heading1"/>
    <w:rsid w:val="003C4928"/>
    <w:rPr>
      <w:rFonts w:ascii="Times New Roman" w:eastAsia="Times New Roman" w:hAnsi="Times New Roman" w:cs="Times New Roman"/>
      <w:b/>
      <w:sz w:val="32"/>
      <w:szCs w:val="20"/>
      <w:lang w:eastAsia="en-US"/>
    </w:rPr>
  </w:style>
  <w:style w:type="paragraph" w:styleId="BodyText">
    <w:name w:val="Body Text"/>
    <w:basedOn w:val="Normal"/>
    <w:link w:val="BodyTextChar"/>
    <w:rsid w:val="003C49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4928"/>
    <w:rPr>
      <w:rFonts w:ascii="Times New Roman" w:eastAsia="Times New Roman" w:hAnsi="Times New Roman" w:cs="Times New Roman"/>
      <w:sz w:val="24"/>
      <w:lang w:eastAsia="en-US"/>
    </w:rPr>
  </w:style>
  <w:style w:type="paragraph" w:styleId="ListBullet">
    <w:name w:val="List Bullet"/>
    <w:basedOn w:val="List"/>
    <w:rsid w:val="003C4928"/>
    <w:pPr>
      <w:numPr>
        <w:numId w:val="12"/>
      </w:numPr>
      <w:tabs>
        <w:tab w:val="clear" w:pos="340"/>
      </w:tabs>
      <w:spacing w:before="40" w:after="40"/>
    </w:pPr>
  </w:style>
  <w:style w:type="paragraph" w:styleId="ListBullet2">
    <w:name w:val="List Bullet 2"/>
    <w:basedOn w:val="List2"/>
    <w:rsid w:val="003C4928"/>
    <w:pPr>
      <w:numPr>
        <w:numId w:val="13"/>
      </w:numPr>
      <w:tabs>
        <w:tab w:val="clear" w:pos="680"/>
      </w:tabs>
    </w:pPr>
  </w:style>
  <w:style w:type="paragraph" w:customStyle="1" w:styleId="SuperHeading">
    <w:name w:val="SuperHeading"/>
    <w:basedOn w:val="Normal"/>
    <w:rsid w:val="003C4928"/>
    <w:pPr>
      <w:spacing w:before="240" w:after="120"/>
      <w:outlineLvl w:val="0"/>
    </w:pPr>
    <w:rPr>
      <w:rFonts w:ascii="Times New Roman" w:hAnsi="Times New Roman"/>
      <w:b/>
      <w:sz w:val="32"/>
    </w:rPr>
  </w:style>
  <w:style w:type="paragraph" w:customStyle="1" w:styleId="AllowPageBreak">
    <w:name w:val="AllowPageBreak"/>
    <w:rsid w:val="003C492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C49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9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9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9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9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9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9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928"/>
    <w:rPr>
      <w:rFonts w:ascii="Courier New" w:eastAsia="Times New Roman" w:hAnsi="Courier New" w:cs="Times New Roman"/>
      <w:i/>
      <w:szCs w:val="20"/>
      <w:lang w:eastAsia="en-US"/>
    </w:rPr>
  </w:style>
  <w:style w:type="paragraph" w:customStyle="1" w:styleId="HeadingBase">
    <w:name w:val="Heading Base"/>
    <w:rsid w:val="003C49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928"/>
    <w:pPr>
      <w:tabs>
        <w:tab w:val="right" w:leader="dot" w:pos="9072"/>
      </w:tabs>
      <w:ind w:left="567"/>
    </w:pPr>
    <w:rPr>
      <w:szCs w:val="22"/>
    </w:rPr>
  </w:style>
  <w:style w:type="paragraph" w:customStyle="1" w:styleId="TOCBase">
    <w:name w:val="TOC Base"/>
    <w:rsid w:val="003C49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928"/>
    <w:pPr>
      <w:tabs>
        <w:tab w:val="right" w:leader="dot" w:pos="9072"/>
      </w:tabs>
      <w:spacing w:before="40" w:after="40"/>
      <w:ind w:left="284"/>
    </w:pPr>
    <w:rPr>
      <w:rFonts w:ascii="Times New Roman" w:hAnsi="Times New Roman"/>
    </w:rPr>
  </w:style>
  <w:style w:type="paragraph" w:styleId="TOC1">
    <w:name w:val="toc 1"/>
    <w:basedOn w:val="TOCBase"/>
    <w:next w:val="Normal"/>
    <w:rsid w:val="003C49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9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928"/>
    <w:rPr>
      <w:rFonts w:ascii="Times New Roman" w:eastAsia="Times New Roman" w:hAnsi="Times New Roman" w:cs="Times New Roman"/>
      <w:sz w:val="16"/>
      <w:lang w:eastAsia="en-US"/>
    </w:rPr>
  </w:style>
  <w:style w:type="paragraph" w:styleId="Title">
    <w:name w:val="Title"/>
    <w:basedOn w:val="HeadingBase"/>
    <w:link w:val="TitleChar"/>
    <w:qFormat/>
    <w:rsid w:val="003C4928"/>
    <w:pPr>
      <w:spacing w:before="5040"/>
      <w:jc w:val="center"/>
    </w:pPr>
    <w:rPr>
      <w:sz w:val="48"/>
      <w:szCs w:val="72"/>
      <w:lang w:val="en-US"/>
    </w:rPr>
  </w:style>
  <w:style w:type="character" w:customStyle="1" w:styleId="TitleChar">
    <w:name w:val="Title Char"/>
    <w:basedOn w:val="DefaultParagraphFont"/>
    <w:link w:val="Title"/>
    <w:rsid w:val="003C49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928"/>
    <w:pPr>
      <w:tabs>
        <w:tab w:val="left" w:pos="3600"/>
        <w:tab w:val="left" w:pos="3958"/>
      </w:tabs>
    </w:pPr>
  </w:style>
  <w:style w:type="paragraph" w:styleId="List">
    <w:name w:val="List"/>
    <w:basedOn w:val="BodyText"/>
    <w:next w:val="BodyText"/>
    <w:rsid w:val="003C4928"/>
    <w:pPr>
      <w:tabs>
        <w:tab w:val="left" w:pos="340"/>
      </w:tabs>
      <w:spacing w:before="60" w:after="60"/>
      <w:ind w:left="340" w:hanging="340"/>
    </w:pPr>
  </w:style>
  <w:style w:type="paragraph" w:customStyle="1" w:styleId="Note">
    <w:name w:val="Note"/>
    <w:basedOn w:val="BodyText"/>
    <w:rsid w:val="003C492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4928"/>
    <w:rPr>
      <w:b/>
      <w:spacing w:val="0"/>
    </w:rPr>
  </w:style>
  <w:style w:type="paragraph" w:customStyle="1" w:styleId="SuperTitle">
    <w:name w:val="SuperTitle"/>
    <w:basedOn w:val="Title"/>
    <w:rsid w:val="003C4928"/>
    <w:pPr>
      <w:framePr w:wrap="auto" w:hAnchor="text" w:y="6049"/>
    </w:pPr>
    <w:rPr>
      <w:color w:val="000000"/>
      <w:sz w:val="40"/>
    </w:rPr>
  </w:style>
  <w:style w:type="paragraph" w:customStyle="1" w:styleId="TOCTitle">
    <w:name w:val="TOCTitle"/>
    <w:basedOn w:val="Heading1"/>
    <w:rsid w:val="003C4928"/>
    <w:pPr>
      <w:spacing w:after="240"/>
      <w:jc w:val="center"/>
      <w:outlineLvl w:val="9"/>
    </w:pPr>
    <w:rPr>
      <w:caps/>
    </w:rPr>
  </w:style>
  <w:style w:type="paragraph" w:customStyle="1" w:styleId="Version">
    <w:name w:val="Version"/>
    <w:rsid w:val="003C49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928"/>
    <w:pPr>
      <w:keepNext w:val="0"/>
      <w:tabs>
        <w:tab w:val="right" w:pos="4176"/>
      </w:tabs>
      <w:ind w:left="198" w:hanging="198"/>
    </w:pPr>
    <w:rPr>
      <w:rFonts w:ascii="Garamond" w:hAnsi="Garamond"/>
    </w:rPr>
  </w:style>
  <w:style w:type="paragraph" w:styleId="IndexHeading">
    <w:name w:val="index heading"/>
    <w:basedOn w:val="Normal"/>
    <w:next w:val="Index1"/>
    <w:semiHidden/>
    <w:rsid w:val="003C4928"/>
    <w:pPr>
      <w:spacing w:before="120" w:after="120"/>
    </w:pPr>
    <w:rPr>
      <w:rFonts w:ascii="Arial" w:hAnsi="Arial"/>
      <w:b/>
      <w:color w:val="918585"/>
      <w:sz w:val="24"/>
    </w:rPr>
  </w:style>
  <w:style w:type="paragraph" w:styleId="Header">
    <w:name w:val="header"/>
    <w:basedOn w:val="Normal"/>
    <w:link w:val="HeaderChar"/>
    <w:rsid w:val="003C49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928"/>
    <w:rPr>
      <w:rFonts w:ascii="Times New Roman" w:eastAsia="Times New Roman" w:hAnsi="Times New Roman" w:cs="Times New Roman"/>
      <w:sz w:val="16"/>
      <w:szCs w:val="20"/>
      <w:lang w:val="en-GB" w:eastAsia="en-US"/>
    </w:rPr>
  </w:style>
  <w:style w:type="paragraph" w:customStyle="1" w:styleId="Chapter">
    <w:name w:val="Chapter"/>
    <w:basedOn w:val="Normal"/>
    <w:rsid w:val="003C4928"/>
    <w:pPr>
      <w:spacing w:before="240"/>
    </w:pPr>
    <w:rPr>
      <w:rFonts w:ascii="Times New Roman" w:hAnsi="Times New Roman"/>
      <w:smallCaps/>
      <w:spacing w:val="80"/>
      <w:sz w:val="28"/>
    </w:rPr>
  </w:style>
  <w:style w:type="paragraph" w:customStyle="1" w:styleId="InChapter">
    <w:name w:val="InChapter"/>
    <w:basedOn w:val="Heading3"/>
    <w:rsid w:val="003C4928"/>
    <w:pPr>
      <w:spacing w:after="240"/>
      <w:outlineLvl w:val="9"/>
    </w:pPr>
    <w:rPr>
      <w:noProof/>
    </w:rPr>
  </w:style>
  <w:style w:type="paragraph" w:styleId="Index2">
    <w:name w:val="index 2"/>
    <w:basedOn w:val="Normal"/>
    <w:next w:val="Normal"/>
    <w:semiHidden/>
    <w:rsid w:val="003C4928"/>
    <w:pPr>
      <w:tabs>
        <w:tab w:val="right" w:pos="4176"/>
      </w:tabs>
      <w:ind w:left="568" w:hanging="284"/>
    </w:pPr>
    <w:rPr>
      <w:rFonts w:ascii="Garamond" w:hAnsi="Garamond"/>
    </w:rPr>
  </w:style>
  <w:style w:type="paragraph" w:customStyle="1" w:styleId="Byline">
    <w:name w:val="Byline"/>
    <w:rsid w:val="003C49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928"/>
    <w:pPr>
      <w:tabs>
        <w:tab w:val="clear" w:pos="3600"/>
        <w:tab w:val="clear" w:pos="3958"/>
      </w:tabs>
      <w:jc w:val="right"/>
    </w:pPr>
  </w:style>
  <w:style w:type="character" w:styleId="Emphasis">
    <w:name w:val="Emphasis"/>
    <w:basedOn w:val="DefaultParagraphFont"/>
    <w:qFormat/>
    <w:rsid w:val="003C4928"/>
    <w:rPr>
      <w:i/>
    </w:rPr>
  </w:style>
  <w:style w:type="paragraph" w:styleId="Caption">
    <w:name w:val="caption"/>
    <w:basedOn w:val="BodyText"/>
    <w:next w:val="Normal"/>
    <w:qFormat/>
    <w:rsid w:val="003C4928"/>
    <w:pPr>
      <w:framePr w:w="2268" w:hSpace="181" w:vSpace="181" w:wrap="around" w:vAnchor="text" w:hAnchor="page" w:x="1135" w:y="285" w:anchorLock="1"/>
    </w:pPr>
    <w:rPr>
      <w:i/>
    </w:rPr>
  </w:style>
  <w:style w:type="paragraph" w:customStyle="1" w:styleId="MiniTOCTitle">
    <w:name w:val="MiniTOCTitle"/>
    <w:basedOn w:val="Heading4"/>
    <w:rsid w:val="003C4928"/>
    <w:pPr>
      <w:spacing w:before="240"/>
      <w:outlineLvl w:val="9"/>
    </w:pPr>
    <w:rPr>
      <w:noProof/>
      <w:sz w:val="24"/>
    </w:rPr>
  </w:style>
  <w:style w:type="paragraph" w:customStyle="1" w:styleId="MiniTOCItem">
    <w:name w:val="MiniTOCItem"/>
    <w:basedOn w:val="ListBullet"/>
    <w:rsid w:val="003C4928"/>
    <w:pPr>
      <w:numPr>
        <w:numId w:val="0"/>
      </w:numPr>
      <w:tabs>
        <w:tab w:val="right" w:leader="dot" w:pos="6521"/>
      </w:tabs>
      <w:spacing w:before="0" w:after="0"/>
    </w:pPr>
  </w:style>
  <w:style w:type="paragraph" w:customStyle="1" w:styleId="TOFTitle">
    <w:name w:val="TOFTitle"/>
    <w:basedOn w:val="TOCTitle"/>
    <w:rsid w:val="003C4928"/>
  </w:style>
  <w:style w:type="paragraph" w:styleId="TableofFigures">
    <w:name w:val="table of figures"/>
    <w:basedOn w:val="Normal"/>
    <w:next w:val="Normal"/>
    <w:semiHidden/>
    <w:rsid w:val="003C4928"/>
    <w:pPr>
      <w:tabs>
        <w:tab w:val="right" w:leader="dot" w:pos="9072"/>
      </w:tabs>
      <w:ind w:left="970" w:hanging="403"/>
    </w:pPr>
    <w:rPr>
      <w:rFonts w:ascii="Times New Roman" w:hAnsi="Times New Roman"/>
      <w:b/>
    </w:rPr>
  </w:style>
  <w:style w:type="paragraph" w:styleId="ListNumber">
    <w:name w:val="List Number"/>
    <w:basedOn w:val="List"/>
    <w:rsid w:val="003C4928"/>
    <w:pPr>
      <w:numPr>
        <w:numId w:val="15"/>
      </w:numPr>
      <w:tabs>
        <w:tab w:val="clear" w:pos="340"/>
      </w:tabs>
    </w:pPr>
  </w:style>
  <w:style w:type="character" w:customStyle="1" w:styleId="WingdingSymbols">
    <w:name w:val="Wingding Symbols"/>
    <w:rsid w:val="003C4928"/>
    <w:rPr>
      <w:rFonts w:ascii="Wingdings" w:hAnsi="Wingdings"/>
    </w:rPr>
  </w:style>
  <w:style w:type="paragraph" w:customStyle="1" w:styleId="TableHeading">
    <w:name w:val="Table Heading"/>
    <w:basedOn w:val="HeadingBase"/>
    <w:rsid w:val="003C4928"/>
    <w:pPr>
      <w:keepLines/>
      <w:pBdr>
        <w:bottom w:val="single" w:sz="6" w:space="1" w:color="918585"/>
      </w:pBdr>
      <w:spacing w:before="240"/>
    </w:pPr>
  </w:style>
  <w:style w:type="character" w:customStyle="1" w:styleId="HotSpot">
    <w:name w:val="HotSpot"/>
    <w:rsid w:val="003C4928"/>
    <w:rPr>
      <w:color w:val="0033CC"/>
      <w:u w:val="none"/>
    </w:rPr>
  </w:style>
  <w:style w:type="paragraph" w:customStyle="1" w:styleId="BodyTextRight">
    <w:name w:val="Body Text Right"/>
    <w:basedOn w:val="BodyText"/>
    <w:rsid w:val="003C4928"/>
    <w:pPr>
      <w:spacing w:before="0" w:after="0"/>
      <w:jc w:val="right"/>
    </w:pPr>
  </w:style>
  <w:style w:type="paragraph" w:styleId="Index3">
    <w:name w:val="index 3"/>
    <w:basedOn w:val="ListNumber2"/>
    <w:next w:val="Normal"/>
    <w:semiHidden/>
    <w:rsid w:val="003C4928"/>
    <w:pPr>
      <w:numPr>
        <w:numId w:val="0"/>
      </w:numPr>
      <w:tabs>
        <w:tab w:val="right" w:leader="dot" w:pos="4176"/>
      </w:tabs>
    </w:pPr>
  </w:style>
  <w:style w:type="paragraph" w:styleId="ListNumber2">
    <w:name w:val="List Number 2"/>
    <w:basedOn w:val="List2"/>
    <w:rsid w:val="003C4928"/>
    <w:pPr>
      <w:numPr>
        <w:numId w:val="10"/>
      </w:numPr>
      <w:tabs>
        <w:tab w:val="clear" w:pos="1060"/>
      </w:tabs>
    </w:pPr>
  </w:style>
  <w:style w:type="paragraph" w:customStyle="1" w:styleId="MarginNote">
    <w:name w:val="Margin Note"/>
    <w:basedOn w:val="BodyText"/>
    <w:rsid w:val="003C49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9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9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928"/>
    <w:rPr>
      <w:sz w:val="32"/>
    </w:rPr>
  </w:style>
  <w:style w:type="paragraph" w:customStyle="1" w:styleId="HeadingProcedure">
    <w:name w:val="Heading Procedure"/>
    <w:basedOn w:val="HeadingBase"/>
    <w:next w:val="Normal"/>
    <w:rsid w:val="003C4928"/>
    <w:pPr>
      <w:tabs>
        <w:tab w:val="left" w:pos="0"/>
      </w:tabs>
      <w:spacing w:before="120" w:after="60"/>
    </w:pPr>
    <w:rPr>
      <w:i/>
      <w:color w:val="918585"/>
      <w:sz w:val="22"/>
    </w:rPr>
  </w:style>
  <w:style w:type="paragraph" w:customStyle="1" w:styleId="TableBodyText">
    <w:name w:val="Table Body Text"/>
    <w:basedOn w:val="BodyText"/>
    <w:rsid w:val="003C4928"/>
    <w:pPr>
      <w:spacing w:before="60" w:after="60"/>
    </w:pPr>
  </w:style>
  <w:style w:type="paragraph" w:styleId="ListContinue">
    <w:name w:val="List Continue"/>
    <w:basedOn w:val="List"/>
    <w:rsid w:val="003C4928"/>
    <w:pPr>
      <w:ind w:firstLine="0"/>
    </w:pPr>
  </w:style>
  <w:style w:type="paragraph" w:customStyle="1" w:styleId="ListNote">
    <w:name w:val="List Note"/>
    <w:basedOn w:val="List"/>
    <w:rsid w:val="003C4928"/>
    <w:pPr>
      <w:pBdr>
        <w:top w:val="single" w:sz="6" w:space="2" w:color="918585"/>
        <w:bottom w:val="single" w:sz="6" w:space="2" w:color="918585"/>
      </w:pBdr>
      <w:tabs>
        <w:tab w:val="left" w:pos="1021"/>
      </w:tabs>
      <w:ind w:firstLine="0"/>
    </w:pPr>
  </w:style>
  <w:style w:type="paragraph" w:customStyle="1" w:styleId="Warning">
    <w:name w:val="Warning"/>
    <w:basedOn w:val="BodyText"/>
    <w:rsid w:val="003C4928"/>
    <w:pPr>
      <w:shd w:val="clear" w:color="auto" w:fill="D9D9D9"/>
      <w:tabs>
        <w:tab w:val="left" w:pos="992"/>
      </w:tabs>
      <w:ind w:left="119" w:right="119"/>
    </w:pPr>
    <w:rPr>
      <w:sz w:val="20"/>
    </w:rPr>
  </w:style>
  <w:style w:type="paragraph" w:customStyle="1" w:styleId="MarginIcons">
    <w:name w:val="Margin Icons"/>
    <w:basedOn w:val="BodyText"/>
    <w:rsid w:val="003C49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928"/>
    <w:rPr>
      <w:rFonts w:ascii="Courier New" w:hAnsi="Courier New"/>
    </w:rPr>
  </w:style>
  <w:style w:type="paragraph" w:customStyle="1" w:styleId="NoteBullet">
    <w:name w:val="Note Bullet"/>
    <w:basedOn w:val="Note"/>
    <w:rsid w:val="003C4928"/>
    <w:pPr>
      <w:tabs>
        <w:tab w:val="clear" w:pos="680"/>
      </w:tabs>
      <w:spacing w:before="60" w:after="60"/>
    </w:pPr>
  </w:style>
  <w:style w:type="paragraph" w:customStyle="1" w:styleId="SubHeading2">
    <w:name w:val="SubHeading2"/>
    <w:basedOn w:val="HeadingBase"/>
    <w:rsid w:val="003C4928"/>
    <w:pPr>
      <w:spacing w:before="240" w:after="60"/>
    </w:pPr>
    <w:rPr>
      <w:sz w:val="20"/>
    </w:rPr>
  </w:style>
  <w:style w:type="paragraph" w:customStyle="1" w:styleId="SubHeading1">
    <w:name w:val="SubHeading1"/>
    <w:basedOn w:val="HeadingBase"/>
    <w:rsid w:val="003C4928"/>
    <w:pPr>
      <w:spacing w:before="240" w:after="60"/>
    </w:pPr>
    <w:rPr>
      <w:color w:val="918585"/>
      <w:sz w:val="22"/>
    </w:rPr>
  </w:style>
  <w:style w:type="paragraph" w:customStyle="1" w:styleId="SideHeading">
    <w:name w:val="Side Heading"/>
    <w:basedOn w:val="HeadingBase"/>
    <w:rsid w:val="003C49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928"/>
    <w:pPr>
      <w:tabs>
        <w:tab w:val="num" w:pos="360"/>
      </w:tabs>
    </w:pPr>
  </w:style>
  <w:style w:type="paragraph" w:styleId="PlainText">
    <w:name w:val="Plain Text"/>
    <w:basedOn w:val="Normal"/>
    <w:link w:val="PlainTextChar"/>
    <w:rsid w:val="003C4928"/>
    <w:rPr>
      <w:sz w:val="20"/>
    </w:rPr>
  </w:style>
  <w:style w:type="character" w:customStyle="1" w:styleId="PlainTextChar">
    <w:name w:val="Plain Text Char"/>
    <w:basedOn w:val="DefaultParagraphFont"/>
    <w:link w:val="PlainText"/>
    <w:rsid w:val="003C4928"/>
    <w:rPr>
      <w:rFonts w:ascii="Courier New" w:eastAsia="Times New Roman" w:hAnsi="Courier New" w:cs="Times New Roman"/>
      <w:sz w:val="20"/>
      <w:szCs w:val="20"/>
      <w:lang w:eastAsia="en-US"/>
    </w:rPr>
  </w:style>
  <w:style w:type="character" w:customStyle="1" w:styleId="MenuOption">
    <w:name w:val="Menu Option"/>
    <w:basedOn w:val="DefaultParagraphFont"/>
    <w:rsid w:val="003C4928"/>
    <w:rPr>
      <w:b/>
      <w:smallCaps/>
    </w:rPr>
  </w:style>
  <w:style w:type="paragraph" w:customStyle="1" w:styleId="TableListNumber">
    <w:name w:val="Table List Number"/>
    <w:basedOn w:val="ListNumber"/>
    <w:rsid w:val="003C4928"/>
    <w:pPr>
      <w:numPr>
        <w:numId w:val="0"/>
      </w:numPr>
    </w:pPr>
  </w:style>
  <w:style w:type="paragraph" w:styleId="TOC4">
    <w:name w:val="toc 4"/>
    <w:basedOn w:val="TOCBase"/>
    <w:next w:val="Normal"/>
    <w:semiHidden/>
    <w:rsid w:val="003C4928"/>
    <w:pPr>
      <w:tabs>
        <w:tab w:val="right" w:leader="dot" w:pos="9071"/>
      </w:tabs>
      <w:ind w:left="1701"/>
    </w:pPr>
  </w:style>
  <w:style w:type="paragraph" w:customStyle="1" w:styleId="ListAlpha">
    <w:name w:val="List Alpha"/>
    <w:basedOn w:val="List"/>
    <w:rsid w:val="003C4928"/>
    <w:pPr>
      <w:numPr>
        <w:numId w:val="9"/>
      </w:numPr>
    </w:pPr>
  </w:style>
  <w:style w:type="paragraph" w:customStyle="1" w:styleId="ListAlpha2">
    <w:name w:val="List Alpha 2"/>
    <w:basedOn w:val="List2"/>
    <w:rsid w:val="003C4928"/>
    <w:pPr>
      <w:numPr>
        <w:numId w:val="8"/>
      </w:numPr>
    </w:pPr>
  </w:style>
  <w:style w:type="paragraph" w:styleId="List2">
    <w:name w:val="List 2"/>
    <w:basedOn w:val="BodyText"/>
    <w:rsid w:val="003C4928"/>
    <w:pPr>
      <w:tabs>
        <w:tab w:val="left" w:pos="680"/>
      </w:tabs>
      <w:spacing w:before="60" w:after="60"/>
      <w:ind w:left="680" w:hanging="340"/>
    </w:pPr>
  </w:style>
  <w:style w:type="paragraph" w:styleId="List3">
    <w:name w:val="List 3"/>
    <w:basedOn w:val="BodyText"/>
    <w:rsid w:val="003C4928"/>
    <w:pPr>
      <w:tabs>
        <w:tab w:val="left" w:pos="1021"/>
      </w:tabs>
      <w:spacing w:before="60" w:after="60"/>
      <w:ind w:left="1020" w:hanging="340"/>
    </w:pPr>
  </w:style>
  <w:style w:type="paragraph" w:styleId="List4">
    <w:name w:val="List 4"/>
    <w:basedOn w:val="BodyText"/>
    <w:rsid w:val="003C4928"/>
    <w:pPr>
      <w:tabs>
        <w:tab w:val="left" w:pos="1361"/>
      </w:tabs>
      <w:spacing w:before="60" w:after="60"/>
      <w:ind w:left="1361" w:hanging="340"/>
    </w:pPr>
  </w:style>
  <w:style w:type="paragraph" w:styleId="List5">
    <w:name w:val="List 5"/>
    <w:basedOn w:val="BodyText"/>
    <w:rsid w:val="003C4928"/>
    <w:pPr>
      <w:tabs>
        <w:tab w:val="left" w:pos="1701"/>
      </w:tabs>
      <w:spacing w:before="60" w:after="60"/>
      <w:ind w:left="1701" w:hanging="340"/>
    </w:pPr>
  </w:style>
  <w:style w:type="paragraph" w:styleId="ListBullet3">
    <w:name w:val="List Bullet 3"/>
    <w:basedOn w:val="List3"/>
    <w:rsid w:val="003C4928"/>
    <w:pPr>
      <w:numPr>
        <w:numId w:val="14"/>
      </w:numPr>
      <w:tabs>
        <w:tab w:val="clear" w:pos="1021"/>
      </w:tabs>
      <w:ind w:left="1037" w:hanging="357"/>
    </w:pPr>
  </w:style>
  <w:style w:type="paragraph" w:styleId="ListBullet4">
    <w:name w:val="List Bullet 4"/>
    <w:basedOn w:val="List4"/>
    <w:rsid w:val="003C4928"/>
    <w:pPr>
      <w:numPr>
        <w:numId w:val="3"/>
      </w:numPr>
      <w:tabs>
        <w:tab w:val="clear" w:pos="1361"/>
      </w:tabs>
    </w:pPr>
  </w:style>
  <w:style w:type="paragraph" w:styleId="ListBullet5">
    <w:name w:val="List Bullet 5"/>
    <w:basedOn w:val="List5"/>
    <w:rsid w:val="003C4928"/>
    <w:pPr>
      <w:numPr>
        <w:numId w:val="4"/>
      </w:numPr>
    </w:pPr>
  </w:style>
  <w:style w:type="paragraph" w:styleId="ListContinue2">
    <w:name w:val="List Continue 2"/>
    <w:basedOn w:val="List2"/>
    <w:rsid w:val="003C4928"/>
    <w:pPr>
      <w:ind w:firstLine="0"/>
    </w:pPr>
  </w:style>
  <w:style w:type="paragraph" w:styleId="ListContinue3">
    <w:name w:val="List Continue 3"/>
    <w:basedOn w:val="List3"/>
    <w:rsid w:val="003C4928"/>
    <w:pPr>
      <w:ind w:left="1021" w:firstLine="0"/>
    </w:pPr>
  </w:style>
  <w:style w:type="paragraph" w:styleId="ListContinue4">
    <w:name w:val="List Continue 4"/>
    <w:basedOn w:val="List4"/>
    <w:rsid w:val="003C4928"/>
    <w:pPr>
      <w:ind w:firstLine="0"/>
    </w:pPr>
  </w:style>
  <w:style w:type="paragraph" w:styleId="ListContinue5">
    <w:name w:val="List Continue 5"/>
    <w:basedOn w:val="List5"/>
    <w:rsid w:val="003C4928"/>
    <w:pPr>
      <w:ind w:firstLine="0"/>
    </w:pPr>
  </w:style>
  <w:style w:type="paragraph" w:styleId="ListNumber3">
    <w:name w:val="List Number 3"/>
    <w:basedOn w:val="List3"/>
    <w:rsid w:val="003C4928"/>
    <w:pPr>
      <w:numPr>
        <w:numId w:val="5"/>
      </w:numPr>
    </w:pPr>
  </w:style>
  <w:style w:type="paragraph" w:styleId="ListNumber4">
    <w:name w:val="List Number 4"/>
    <w:basedOn w:val="List4"/>
    <w:rsid w:val="003C4928"/>
    <w:pPr>
      <w:numPr>
        <w:numId w:val="6"/>
      </w:numPr>
    </w:pPr>
  </w:style>
  <w:style w:type="paragraph" w:styleId="ListNumber5">
    <w:name w:val="List Number 5"/>
    <w:basedOn w:val="List5"/>
    <w:rsid w:val="003C4928"/>
    <w:pPr>
      <w:numPr>
        <w:numId w:val="7"/>
      </w:numPr>
    </w:pPr>
  </w:style>
  <w:style w:type="paragraph" w:styleId="BlockText">
    <w:name w:val="Block Text"/>
    <w:basedOn w:val="Normal"/>
    <w:rsid w:val="003C4928"/>
    <w:pPr>
      <w:spacing w:after="120"/>
      <w:ind w:left="1440" w:right="1440"/>
    </w:pPr>
  </w:style>
  <w:style w:type="character" w:customStyle="1" w:styleId="Subscript">
    <w:name w:val="Subscript"/>
    <w:basedOn w:val="DefaultParagraphFont"/>
    <w:rsid w:val="003C4928"/>
    <w:rPr>
      <w:sz w:val="16"/>
      <w:vertAlign w:val="subscript"/>
    </w:rPr>
  </w:style>
  <w:style w:type="character" w:customStyle="1" w:styleId="Superscript">
    <w:name w:val="Superscript"/>
    <w:basedOn w:val="DefaultParagraphFont"/>
    <w:rsid w:val="003C4928"/>
    <w:rPr>
      <w:sz w:val="16"/>
      <w:vertAlign w:val="superscript"/>
    </w:rPr>
  </w:style>
  <w:style w:type="character" w:customStyle="1" w:styleId="Symbols">
    <w:name w:val="Symbols"/>
    <w:basedOn w:val="DefaultParagraphFont"/>
    <w:rsid w:val="003C4928"/>
    <w:rPr>
      <w:rFonts w:ascii="Symbol" w:hAnsi="Symbol"/>
    </w:rPr>
  </w:style>
  <w:style w:type="character" w:customStyle="1" w:styleId="MenuOptions">
    <w:name w:val="Menu Options"/>
    <w:basedOn w:val="DefaultParagraphFont"/>
    <w:rsid w:val="003C4928"/>
    <w:rPr>
      <w:rFonts w:ascii="Arial Narrow" w:hAnsi="Arial Narrow"/>
      <w:smallCaps/>
    </w:rPr>
  </w:style>
  <w:style w:type="character" w:customStyle="1" w:styleId="Buttons">
    <w:name w:val="Buttons"/>
    <w:basedOn w:val="DefaultParagraphFont"/>
    <w:rsid w:val="003C4928"/>
    <w:rPr>
      <w:b/>
    </w:rPr>
  </w:style>
  <w:style w:type="character" w:customStyle="1" w:styleId="Underlined">
    <w:name w:val="Underlined"/>
    <w:basedOn w:val="DefaultParagraphFont"/>
    <w:rsid w:val="003C4928"/>
    <w:rPr>
      <w:u w:val="single"/>
    </w:rPr>
  </w:style>
  <w:style w:type="paragraph" w:customStyle="1" w:styleId="TableBodyTextRight">
    <w:name w:val="Table Body Text Right"/>
    <w:basedOn w:val="TableBodyText"/>
    <w:rsid w:val="003C4928"/>
    <w:pPr>
      <w:widowControl w:val="0"/>
      <w:autoSpaceDE w:val="0"/>
      <w:autoSpaceDN w:val="0"/>
      <w:adjustRightInd w:val="0"/>
      <w:jc w:val="right"/>
    </w:pPr>
    <w:rPr>
      <w:rFonts w:cs="Arial"/>
      <w:szCs w:val="18"/>
    </w:rPr>
  </w:style>
  <w:style w:type="paragraph" w:customStyle="1" w:styleId="CopyrightText">
    <w:name w:val="Copyright Text"/>
    <w:basedOn w:val="BodyText"/>
    <w:rsid w:val="003C4928"/>
    <w:rPr>
      <w:sz w:val="18"/>
    </w:rPr>
  </w:style>
  <w:style w:type="paragraph" w:customStyle="1" w:styleId="BodySmallRight">
    <w:name w:val="Body Small Right"/>
    <w:basedOn w:val="BodyTextRight"/>
    <w:rsid w:val="003C4928"/>
    <w:rPr>
      <w:sz w:val="18"/>
      <w:szCs w:val="18"/>
    </w:rPr>
  </w:style>
  <w:style w:type="paragraph" w:customStyle="1" w:styleId="MarginEdition">
    <w:name w:val="Margin Edition"/>
    <w:basedOn w:val="MarginNote"/>
    <w:rsid w:val="003C4928"/>
    <w:pPr>
      <w:spacing w:before="0" w:after="0"/>
    </w:pPr>
    <w:rPr>
      <w:rFonts w:ascii="Times New Roman" w:hAnsi="Times New Roman"/>
      <w:color w:val="999999"/>
    </w:rPr>
  </w:style>
  <w:style w:type="paragraph" w:customStyle="1" w:styleId="Spacer">
    <w:name w:val="Spacer"/>
    <w:basedOn w:val="Normal"/>
    <w:rsid w:val="003C4928"/>
    <w:rPr>
      <w:sz w:val="2"/>
      <w:szCs w:val="2"/>
    </w:rPr>
  </w:style>
  <w:style w:type="character" w:customStyle="1" w:styleId="Small">
    <w:name w:val="Small"/>
    <w:basedOn w:val="DefaultParagraphFont"/>
    <w:rsid w:val="003C4928"/>
    <w:rPr>
      <w:sz w:val="16"/>
    </w:rPr>
  </w:style>
  <w:style w:type="paragraph" w:customStyle="1" w:styleId="WideTable">
    <w:name w:val="Wide Table"/>
    <w:basedOn w:val="Normal"/>
    <w:rsid w:val="003C4928"/>
    <w:pPr>
      <w:ind w:left="-1418"/>
    </w:pPr>
    <w:rPr>
      <w:sz w:val="2"/>
      <w:szCs w:val="2"/>
    </w:rPr>
  </w:style>
  <w:style w:type="character" w:styleId="PageNumber">
    <w:name w:val="page number"/>
    <w:basedOn w:val="DefaultParagraphFont"/>
    <w:rsid w:val="003C4928"/>
  </w:style>
  <w:style w:type="paragraph" w:styleId="Quote">
    <w:name w:val="Quote"/>
    <w:basedOn w:val="Heading1"/>
    <w:link w:val="QuoteChar"/>
    <w:qFormat/>
    <w:rsid w:val="003C4928"/>
    <w:rPr>
      <w:b w:val="0"/>
      <w:sz w:val="72"/>
      <w:szCs w:val="72"/>
      <w:lang w:val="en-NZ"/>
    </w:rPr>
  </w:style>
  <w:style w:type="character" w:customStyle="1" w:styleId="QuoteChar">
    <w:name w:val="Quote Char"/>
    <w:basedOn w:val="DefaultParagraphFont"/>
    <w:link w:val="Quote"/>
    <w:rsid w:val="003C49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928"/>
    <w:pPr>
      <w:pageBreakBefore/>
    </w:pPr>
  </w:style>
  <w:style w:type="paragraph" w:customStyle="1" w:styleId="Border">
    <w:name w:val="Border"/>
    <w:basedOn w:val="Normal"/>
    <w:qFormat/>
    <w:rsid w:val="003C49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928"/>
    <w:rPr>
      <w:b/>
      <w:bCs/>
      <w:i/>
      <w:iCs/>
      <w:color w:val="auto"/>
    </w:rPr>
  </w:style>
  <w:style w:type="paragraph" w:styleId="IntenseQuote">
    <w:name w:val="Intense Quote"/>
    <w:basedOn w:val="Normal"/>
    <w:next w:val="Normal"/>
    <w:link w:val="IntenseQuoteChar"/>
    <w:uiPriority w:val="30"/>
    <w:qFormat/>
    <w:rsid w:val="003C49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9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928"/>
    <w:rPr>
      <w:smallCaps/>
      <w:color w:val="auto"/>
      <w:u w:val="single"/>
    </w:rPr>
  </w:style>
  <w:style w:type="character" w:styleId="IntenseReference">
    <w:name w:val="Intense Reference"/>
    <w:basedOn w:val="DefaultParagraphFont"/>
    <w:uiPriority w:val="32"/>
    <w:qFormat/>
    <w:rsid w:val="003C4928"/>
    <w:rPr>
      <w:b/>
      <w:bCs/>
      <w:smallCaps/>
      <w:color w:val="auto"/>
      <w:spacing w:val="5"/>
      <w:u w:val="single"/>
    </w:rPr>
  </w:style>
  <w:style w:type="paragraph" w:customStyle="1" w:styleId="2ColumnHeading">
    <w:name w:val="2Column Heading"/>
    <w:basedOn w:val="BodyText"/>
    <w:qFormat/>
    <w:rsid w:val="003C4928"/>
    <w:pPr>
      <w:spacing w:after="60"/>
      <w:ind w:left="-2268"/>
    </w:pPr>
    <w:rPr>
      <w:b/>
    </w:rPr>
  </w:style>
  <w:style w:type="paragraph" w:customStyle="1" w:styleId="Heading1TOC">
    <w:name w:val="Heading1 TOC"/>
    <w:basedOn w:val="Normal"/>
    <w:qFormat/>
    <w:rsid w:val="003C4928"/>
    <w:pPr>
      <w:spacing w:before="240" w:after="120"/>
    </w:pPr>
    <w:rPr>
      <w:rFonts w:ascii="Times New Roman" w:hAnsi="Times New Roman"/>
      <w:b/>
      <w:sz w:val="32"/>
    </w:rPr>
  </w:style>
  <w:style w:type="paragraph" w:customStyle="1" w:styleId="Heading2TOC">
    <w:name w:val="Heading2 TOC"/>
    <w:basedOn w:val="Normal"/>
    <w:qFormat/>
    <w:rsid w:val="003C4928"/>
    <w:pPr>
      <w:spacing w:before="240" w:after="60"/>
    </w:pPr>
    <w:rPr>
      <w:rFonts w:ascii="Times New Roman" w:hAnsi="Times New Roman"/>
      <w:b/>
      <w:sz w:val="28"/>
    </w:rPr>
  </w:style>
  <w:style w:type="character" w:customStyle="1" w:styleId="Underline">
    <w:name w:val="Underline"/>
    <w:basedOn w:val="DefaultParagraphFont"/>
    <w:qFormat/>
    <w:rsid w:val="003C4928"/>
    <w:rPr>
      <w:u w:val="single"/>
    </w:rPr>
  </w:style>
  <w:style w:type="character" w:customStyle="1" w:styleId="BoldandItalics">
    <w:name w:val="Bold and Italics"/>
    <w:qFormat/>
    <w:rsid w:val="003C4928"/>
    <w:rPr>
      <w:b/>
      <w:i/>
      <w:u w:val="none"/>
    </w:rPr>
  </w:style>
  <w:style w:type="paragraph" w:styleId="BalloonText">
    <w:name w:val="Balloon Text"/>
    <w:basedOn w:val="Normal"/>
    <w:link w:val="BalloonTextChar"/>
    <w:rsid w:val="003C4928"/>
    <w:rPr>
      <w:rFonts w:ascii="Tahoma" w:hAnsi="Tahoma" w:cs="Tahoma"/>
      <w:sz w:val="16"/>
      <w:szCs w:val="16"/>
    </w:rPr>
  </w:style>
  <w:style w:type="character" w:customStyle="1" w:styleId="BalloonTextChar">
    <w:name w:val="Balloon Text Char"/>
    <w:basedOn w:val="DefaultParagraphFont"/>
    <w:link w:val="BalloonText"/>
    <w:rsid w:val="003C49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9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49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928"/>
    <w:rPr>
      <w:b/>
      <w:color w:val="660033"/>
      <w:spacing w:val="0"/>
    </w:rPr>
  </w:style>
  <w:style w:type="paragraph" w:customStyle="1" w:styleId="Nameditemlist">
    <w:name w:val="Named item list"/>
    <w:basedOn w:val="BodyText"/>
    <w:qFormat/>
    <w:rsid w:val="003C4928"/>
    <w:pPr>
      <w:tabs>
        <w:tab w:val="left" w:pos="2835"/>
      </w:tabs>
      <w:ind w:left="2835" w:hanging="2835"/>
    </w:pPr>
  </w:style>
  <w:style w:type="paragraph" w:customStyle="1" w:styleId="BodyTextnopadding">
    <w:name w:val="Body Text no padding"/>
    <w:basedOn w:val="BodyText"/>
    <w:qFormat/>
    <w:rsid w:val="003C4928"/>
    <w:pPr>
      <w:spacing w:before="0" w:after="0"/>
    </w:pPr>
  </w:style>
  <w:style w:type="paragraph" w:customStyle="1" w:styleId="BodyTextBold">
    <w:name w:val="Body Text Bold"/>
    <w:basedOn w:val="BodyText"/>
    <w:qFormat/>
    <w:rsid w:val="003C4928"/>
    <w:rPr>
      <w:b/>
    </w:rPr>
  </w:style>
  <w:style w:type="character" w:styleId="Hyperlink">
    <w:name w:val="Hyperlink"/>
    <w:basedOn w:val="DefaultParagraphFont"/>
    <w:uiPriority w:val="99"/>
    <w:unhideWhenUsed/>
    <w:rsid w:val="007172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629</Words>
  <Characters>4433</Characters>
  <Application>Microsoft Office Word</Application>
  <DocSecurity>0</DocSecurity>
  <Lines>103</Lines>
  <Paragraphs>84</Paragraphs>
  <ScaleCrop>false</ScaleCrop>
  <Company>Author-it Software Corporation Ltd.</Company>
  <LinksUpToDate>false</LinksUpToDate>
  <CharactersWithSpaces>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UEGNSG355 Monitor and report on cathodic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2021-11-23T02:43:00Z</dcterms:created>
  <dcterms:modified xsi:type="dcterms:W3CDTF">2021-11-23T02:43:00Z</dcterms:modified>
</cp:coreProperties>
</file>