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952" w:rsidP="00355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UEGNSG347 Perform routine maintenance on transmission pipeline facilities and equipment</w:t>
      </w:r>
      <w:r>
        <w:fldChar w:fldCharType="end"/>
      </w:r>
    </w:p>
    <w:p w:rsidR="00355952" w:rsidP="00355952">
      <w:pPr>
        <w:pStyle w:val="Version"/>
        <w:sectPr w:rsidSect="00B43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44C" w:rsidP="00B4344C">
      <w:pPr>
        <w:pStyle w:val="SuperHeading"/>
      </w:pPr>
      <w:r w:rsidRPr="00B4344C">
        <w:t>UEGNSG347 Perform routine maintenance on transmission pipeline facilities and equipment</w:t>
      </w:r>
    </w:p>
    <w:p w:rsidR="00000000" w:rsidRPr="00B4344C" w:rsidP="00B4344C">
      <w:pPr>
        <w:pStyle w:val="Heading1"/>
      </w:pPr>
      <w:bookmarkStart w:id="1" w:name="O_967193"/>
      <w:bookmarkEnd w:id="1"/>
      <w:r w:rsidRPr="00B434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Release 1. This is the first release of this unit of competency in the UEG Gas Industry Training Package.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2" w:name="O_967194"/>
      <w:bookmarkEnd w:id="2"/>
      <w:r w:rsidRPr="00B434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This unit involves the skills and knowledge required to perform routine maintenance on transmission pipeline facilities and equipment, and complete work and relevant documentation.</w:t>
            </w:r>
          </w:p>
          <w:p w:rsidR="00000000" w:rsidRPr="00B4344C" w:rsidP="00B4344C">
            <w:pPr>
              <w:pStyle w:val="BodyText"/>
            </w:pPr>
            <w:r w:rsidRPr="00B4344C">
              <w:t>It includes using equipment, tools and testing devices, perform</w:t>
            </w:r>
            <w:r w:rsidRPr="00B4344C">
              <w:t xml:space="preserve">ing routine maintenance and identifying faults. </w:t>
            </w:r>
          </w:p>
          <w:p w:rsidR="00000000" w:rsidRPr="00B4344C" w:rsidP="00B4344C">
            <w:pPr>
              <w:pStyle w:val="BodyText"/>
            </w:pPr>
            <w:r w:rsidRPr="00B4344C">
              <w:t>No licensing, legislative or certification requirements apply to this unit at the time of publication.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3" w:name="O_967195"/>
      <w:bookmarkEnd w:id="3"/>
      <w:r w:rsidRPr="00B434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Not applicable.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4" w:name="O_967196"/>
      <w:bookmarkEnd w:id="4"/>
      <w:r w:rsidRPr="00B434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Gas Transmissi</w:t>
            </w:r>
            <w:r w:rsidRPr="00B4344C">
              <w:t xml:space="preserve">on 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5" w:name="O_967197"/>
      <w:bookmarkEnd w:id="5"/>
      <w:r w:rsidRPr="00B434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Gas Industry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6" w:name="O_967198"/>
      <w:bookmarkEnd w:id="6"/>
      <w:r w:rsidRPr="00B434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PERFORMANCE CRITERIA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Performance criteria describe the performance needed to demonstrate achievement of the element.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>Prepare for routine maintenance on transmission pipeline facilities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Work schedule, drawings, plans, j</w:t>
            </w:r>
            <w:r w:rsidRPr="00B4344C">
              <w:t xml:space="preserve">ob requirements and material lists are obtained and analysed in accordance with workplace procedures 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 xml:space="preserve">Relevant technical, work health and safety </w:t>
            </w:r>
            <w:r w:rsidRPr="00B4344C">
              <w:t>(WHS)/occupational health and safety (OHS), environmental and workplace procedures for the work are obta</w:t>
            </w:r>
            <w:r w:rsidRPr="00B4344C">
              <w:t xml:space="preserve">ined for all work sites and communicated to relevant person/s 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Work is prioritised and sequenced for completion within acceptable timeframes following consultation with relevant stakeholders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Hazards are identified, WHS/OHS risks are assessed and control measures prioritised, implemented and monitored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Facilities/equipment are safely isolated, depressurised, tagged and locked out and relevant permit</w:t>
            </w:r>
            <w:r w:rsidRPr="00B4344C">
              <w:t>/s to access and perform work are obtained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Resources, including appropriately licensed persons, equipment, tools and personal protective equipment (PPE), required for the job are identified, obtained and check</w:t>
            </w:r>
            <w:r w:rsidRPr="00B4344C">
              <w:t xml:space="preserve">ed for correct operation and safety 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Communication issues with relevant stakeholders are resolved and work coordinated in accordance with work schedule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Site is prepared to minimise risk and damage to property, commerce and individuals in accordance with work schedule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Members of the work party are briefed about permit conditions and responsibilities coordinated and confirmed</w:t>
            </w:r>
            <w:r w:rsidRPr="00B4344C">
              <w:t xml:space="preserve"> in accordance with work schedule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Signs, barriers and warning devices are positioned in accordance with job requirements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>Perform routine maintenance on transmission pipeline facilities and equipm</w:t>
            </w:r>
            <w:r w:rsidRPr="00B4344C">
              <w:rPr>
                <w:rStyle w:val="SpecialBold"/>
              </w:rPr>
              <w:t>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WHS/OHS risk control measures and environmental policies and procedures are followed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 xml:space="preserve">Relevant materials, tools, equipment and measuring devices required for the maintenance are selected and used correctly and safely in accordance with </w:t>
            </w:r>
            <w:r w:rsidRPr="00B4344C">
              <w:t>manufacturer instructions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Hazardous activities are performed safely in acc</w:t>
            </w:r>
            <w:r w:rsidRPr="00B4344C">
              <w:t>ordance with relevant workplace procedures, codes and legislation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Routine maintenance of transmission pipeline facilities and equipment is performed in agreed timeframe and to quality standard with a minimum of waste in accordance with work schedule</w:t>
            </w:r>
            <w:r w:rsidRPr="00B4344C">
              <w:t xml:space="preserve">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Hazard warnings and safety signs are recognised and hazards and WHS/OHS risks are reported to authorised person/s for directions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Unplanned events and non-routine problems are i</w:t>
            </w:r>
            <w:r w:rsidRPr="00B4344C">
              <w:t>dentified and safely resolved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Fault-finding and troubleshooting techniques are applied to identify any routine maintenance required in accordance with job requirements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Quality checks are undertaken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 xml:space="preserve">Work undertaken is checked against work schedule for conformance and anomalies reported to relevant person/s in accordance with workplace </w:t>
            </w:r>
            <w:r w:rsidRPr="00B4344C">
              <w:t>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 xml:space="preserve">Accidents and injuries are reported as required in accordance with d workplace procedures 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Work site is rehabilitated, cleaned up and made safe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Tools,</w:t>
            </w:r>
            <w:r w:rsidRPr="00B4344C">
              <w:t xml:space="preserve"> equipment and any surplus resources and materials are cleaned, checked and returned to storage in accordance with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t>Relevant work permit/s are signed off and facilities/equipment is returned to service in accordance with job requ</w:t>
            </w:r>
            <w:r w:rsidRPr="00B4344C">
              <w:t>irements and workplace procedures</w:t>
            </w:r>
          </w:p>
        </w:tc>
      </w:tr>
      <w:tr w:rsidTr="00B434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44C">
            <w:pPr>
              <w:pStyle w:val="BodyText"/>
              <w:rPr>
                <w:lang w:val="en-NZ"/>
              </w:rPr>
            </w:pPr>
            <w:r w:rsidRPr="00B4344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Work completion records, documentation, reports as installed/ modified drawings, are completed, processed and appropriate person/s notified in accordance with workplace procedures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7" w:name="O_967199"/>
      <w:bookmarkEnd w:id="7"/>
      <w:r w:rsidRPr="00B4344C">
        <w:t>Foundation Skill</w:t>
      </w:r>
      <w:r w:rsidRPr="00B4344C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Foundation skills essential to performance are explicit in the performance criteria of this unit of competency.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8" w:name="O_967200"/>
      <w:bookmarkEnd w:id="8"/>
      <w:r w:rsidRPr="00B434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Range is restricted to essential operating conditions and any other variables essential to the work environment.</w:t>
            </w:r>
          </w:p>
          <w:p w:rsidR="00000000" w:rsidRPr="00B4344C" w:rsidP="00B4344C">
            <w:pPr>
              <w:pStyle w:val="BodyText"/>
            </w:pPr>
            <w:r w:rsidRPr="00B4344C">
              <w:t>Non-essential conditions may be found in the UEG Gas Industry Training Package Companion Volume Implementation Guide.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9" w:name="O_967201"/>
      <w:bookmarkEnd w:id="9"/>
      <w:r w:rsidRPr="00B4344C">
        <w:t>Unit M</w:t>
      </w:r>
      <w:r w:rsidRPr="00B4344C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3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44C" w:rsidP="00B4344C">
            <w:pPr>
              <w:pStyle w:val="BodyText"/>
            </w:pPr>
            <w:r w:rsidRPr="00B4344C">
              <w:t>This unit replaces and is equivalent to UEGNSG347A Perform routine maintenance on transmission pipeline facilities and equipment.</w:t>
            </w:r>
          </w:p>
        </w:tc>
      </w:tr>
    </w:tbl>
    <w:p w:rsidR="00000000" w:rsidRPr="00B4344C" w:rsidP="00B4344C">
      <w:pPr>
        <w:pStyle w:val="NoPaddingFontSize1"/>
      </w:pPr>
    </w:p>
    <w:p w:rsidR="00000000" w:rsidRPr="00B4344C" w:rsidP="00B4344C">
      <w:pPr>
        <w:pStyle w:val="AllowPageBreak"/>
      </w:pPr>
    </w:p>
    <w:p w:rsidR="00000000" w:rsidRPr="00B4344C" w:rsidP="00B4344C">
      <w:pPr>
        <w:pStyle w:val="Heading1"/>
      </w:pPr>
      <w:bookmarkStart w:id="10" w:name="O_967208"/>
      <w:bookmarkEnd w:id="10"/>
      <w:r w:rsidRPr="00B4344C">
        <w:t>Links</w:t>
      </w:r>
    </w:p>
    <w:p w:rsidR="00000000" w:rsidRPr="00B4344C" w:rsidP="00355952">
      <w:pPr>
        <w:pStyle w:val="BodyText"/>
      </w:pPr>
      <w:r w:rsidRPr="00B434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F787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4344C" w:rsidP="00B4344C"/>
    <w:sectPr w:rsidSect="00B434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4C" w:rsidRPr="00355952" w:rsidP="00355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52" w:rsidP="00B43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952" w:rsidP="00B43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5952" w:rsidP="00B43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44C" w:rsidRPr="00355952" w:rsidP="00355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52" w:rsidRPr="002D2AF8" w:rsidP="00B43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UEGNSG347 Perform routine maintenance on transmission pipeline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55952" w:rsidP="00B43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44C"/>
  </w:style>
  <w:style w:type="character" w:customStyle="1" w:styleId="Heading1Char">
    <w:name w:val="Heading 1 Char"/>
    <w:basedOn w:val="DefaultParagraphFont"/>
    <w:link w:val="Heading1"/>
    <w:rsid w:val="00B43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4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344C"/>
    <w:rPr>
      <w:b/>
      <w:spacing w:val="0"/>
    </w:rPr>
  </w:style>
  <w:style w:type="paragraph" w:customStyle="1" w:styleId="SuperHeading">
    <w:name w:val="SuperHeading"/>
    <w:basedOn w:val="Normal"/>
    <w:rsid w:val="00B43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3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4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34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3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4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44C"/>
    <w:rPr>
      <w:i/>
    </w:rPr>
  </w:style>
  <w:style w:type="paragraph" w:styleId="Caption">
    <w:name w:val="caption"/>
    <w:basedOn w:val="BodyText"/>
    <w:next w:val="Normal"/>
    <w:qFormat/>
    <w:rsid w:val="00B43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44C"/>
  </w:style>
  <w:style w:type="paragraph" w:styleId="TableofFigures">
    <w:name w:val="table of figures"/>
    <w:basedOn w:val="Normal"/>
    <w:next w:val="Normal"/>
    <w:semiHidden/>
    <w:rsid w:val="00B43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4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344C"/>
    <w:rPr>
      <w:rFonts w:ascii="Wingdings" w:hAnsi="Wingdings"/>
    </w:rPr>
  </w:style>
  <w:style w:type="paragraph" w:customStyle="1" w:styleId="TableHeading">
    <w:name w:val="Table Heading"/>
    <w:basedOn w:val="HeadingBase"/>
    <w:rsid w:val="00B43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44C"/>
    <w:rPr>
      <w:color w:val="0033CC"/>
      <w:u w:val="none"/>
    </w:rPr>
  </w:style>
  <w:style w:type="paragraph" w:customStyle="1" w:styleId="BodyTextRight">
    <w:name w:val="Body Text Right"/>
    <w:basedOn w:val="BodyText"/>
    <w:rsid w:val="00B43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4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44C"/>
    <w:rPr>
      <w:sz w:val="32"/>
    </w:rPr>
  </w:style>
  <w:style w:type="paragraph" w:customStyle="1" w:styleId="HeadingProcedure">
    <w:name w:val="Heading Procedure"/>
    <w:basedOn w:val="HeadingBase"/>
    <w:next w:val="Normal"/>
    <w:rsid w:val="00B43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44C"/>
    <w:pPr>
      <w:spacing w:before="60" w:after="60"/>
    </w:pPr>
  </w:style>
  <w:style w:type="paragraph" w:styleId="ListContinue">
    <w:name w:val="List Continue"/>
    <w:basedOn w:val="List"/>
    <w:rsid w:val="00B4344C"/>
    <w:pPr>
      <w:ind w:firstLine="0"/>
    </w:pPr>
  </w:style>
  <w:style w:type="paragraph" w:customStyle="1" w:styleId="ListNote">
    <w:name w:val="List Note"/>
    <w:basedOn w:val="List"/>
    <w:rsid w:val="00B43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44C"/>
    <w:rPr>
      <w:rFonts w:ascii="Courier New" w:hAnsi="Courier New"/>
    </w:rPr>
  </w:style>
  <w:style w:type="paragraph" w:customStyle="1" w:styleId="NoteBullet">
    <w:name w:val="Note Bullet"/>
    <w:basedOn w:val="Note"/>
    <w:rsid w:val="00B43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4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3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44C"/>
    <w:rPr>
      <w:b/>
      <w:smallCaps/>
    </w:rPr>
  </w:style>
  <w:style w:type="paragraph" w:customStyle="1" w:styleId="TableListNumber">
    <w:name w:val="Table List Number"/>
    <w:basedOn w:val="ListNumber"/>
    <w:rsid w:val="00B43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44C"/>
    <w:pPr>
      <w:numPr>
        <w:numId w:val="7"/>
      </w:numPr>
    </w:pPr>
  </w:style>
  <w:style w:type="paragraph" w:customStyle="1" w:styleId="ListAlpha2">
    <w:name w:val="List Alpha 2"/>
    <w:basedOn w:val="List2"/>
    <w:rsid w:val="00B4344C"/>
    <w:pPr>
      <w:numPr>
        <w:numId w:val="6"/>
      </w:numPr>
    </w:pPr>
  </w:style>
  <w:style w:type="paragraph" w:styleId="List2">
    <w:name w:val="List 2"/>
    <w:basedOn w:val="BodyText"/>
    <w:rsid w:val="00B43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4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4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344C"/>
    <w:pPr>
      <w:numPr>
        <w:numId w:val="2"/>
      </w:numPr>
    </w:pPr>
  </w:style>
  <w:style w:type="paragraph" w:styleId="ListContinue2">
    <w:name w:val="List Continue 2"/>
    <w:basedOn w:val="List2"/>
    <w:rsid w:val="00B4344C"/>
    <w:pPr>
      <w:ind w:firstLine="0"/>
    </w:pPr>
  </w:style>
  <w:style w:type="paragraph" w:styleId="ListContinue3">
    <w:name w:val="List Continue 3"/>
    <w:basedOn w:val="List3"/>
    <w:rsid w:val="00B4344C"/>
    <w:pPr>
      <w:ind w:left="1021" w:firstLine="0"/>
    </w:pPr>
  </w:style>
  <w:style w:type="paragraph" w:styleId="ListContinue4">
    <w:name w:val="List Continue 4"/>
    <w:basedOn w:val="List4"/>
    <w:rsid w:val="00B4344C"/>
    <w:pPr>
      <w:ind w:firstLine="0"/>
    </w:pPr>
  </w:style>
  <w:style w:type="paragraph" w:styleId="ListContinue5">
    <w:name w:val="List Continue 5"/>
    <w:basedOn w:val="List5"/>
    <w:rsid w:val="00B4344C"/>
    <w:pPr>
      <w:ind w:firstLine="0"/>
    </w:pPr>
  </w:style>
  <w:style w:type="paragraph" w:styleId="ListNumber3">
    <w:name w:val="List Number 3"/>
    <w:basedOn w:val="List3"/>
    <w:rsid w:val="00B4344C"/>
    <w:pPr>
      <w:numPr>
        <w:numId w:val="3"/>
      </w:numPr>
    </w:pPr>
  </w:style>
  <w:style w:type="paragraph" w:styleId="ListNumber4">
    <w:name w:val="List Number 4"/>
    <w:basedOn w:val="List4"/>
    <w:rsid w:val="00B4344C"/>
    <w:pPr>
      <w:numPr>
        <w:numId w:val="4"/>
      </w:numPr>
    </w:pPr>
  </w:style>
  <w:style w:type="paragraph" w:styleId="ListNumber5">
    <w:name w:val="List Number 5"/>
    <w:basedOn w:val="List5"/>
    <w:rsid w:val="00B4344C"/>
    <w:pPr>
      <w:numPr>
        <w:numId w:val="5"/>
      </w:numPr>
    </w:pPr>
  </w:style>
  <w:style w:type="paragraph" w:styleId="BlockText">
    <w:name w:val="Block Text"/>
    <w:basedOn w:val="Normal"/>
    <w:rsid w:val="00B43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44C"/>
    <w:rPr>
      <w:sz w:val="16"/>
      <w:vertAlign w:val="superscript"/>
    </w:rPr>
  </w:style>
  <w:style w:type="character" w:customStyle="1" w:styleId="Symbols">
    <w:name w:val="Symbols"/>
    <w:basedOn w:val="DefaultParagraphFont"/>
    <w:rsid w:val="00B4344C"/>
    <w:rPr>
      <w:rFonts w:ascii="Symbol" w:hAnsi="Symbol"/>
    </w:rPr>
  </w:style>
  <w:style w:type="character" w:customStyle="1" w:styleId="MenuOptions">
    <w:name w:val="Menu Options"/>
    <w:basedOn w:val="DefaultParagraphFont"/>
    <w:rsid w:val="00B43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44C"/>
    <w:rPr>
      <w:b/>
    </w:rPr>
  </w:style>
  <w:style w:type="character" w:customStyle="1" w:styleId="Underlined">
    <w:name w:val="Underlined"/>
    <w:basedOn w:val="DefaultParagraphFont"/>
    <w:rsid w:val="00B4344C"/>
    <w:rPr>
      <w:u w:val="single"/>
    </w:rPr>
  </w:style>
  <w:style w:type="paragraph" w:customStyle="1" w:styleId="TableBodyTextRight">
    <w:name w:val="Table Body Text Right"/>
    <w:basedOn w:val="TableBodyText"/>
    <w:rsid w:val="00B43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44C"/>
    <w:rPr>
      <w:sz w:val="18"/>
    </w:rPr>
  </w:style>
  <w:style w:type="paragraph" w:customStyle="1" w:styleId="BodySmallRight">
    <w:name w:val="Body Small Right"/>
    <w:basedOn w:val="BodyTextRight"/>
    <w:rsid w:val="00B4344C"/>
    <w:rPr>
      <w:sz w:val="18"/>
      <w:szCs w:val="18"/>
    </w:rPr>
  </w:style>
  <w:style w:type="paragraph" w:customStyle="1" w:styleId="MarginEdition">
    <w:name w:val="Margin Edition"/>
    <w:basedOn w:val="MarginNote"/>
    <w:rsid w:val="00B43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44C"/>
    <w:rPr>
      <w:sz w:val="2"/>
      <w:szCs w:val="2"/>
    </w:rPr>
  </w:style>
  <w:style w:type="character" w:customStyle="1" w:styleId="Small">
    <w:name w:val="Small"/>
    <w:basedOn w:val="DefaultParagraphFont"/>
    <w:rsid w:val="00B4344C"/>
    <w:rPr>
      <w:sz w:val="16"/>
    </w:rPr>
  </w:style>
  <w:style w:type="paragraph" w:customStyle="1" w:styleId="WideTable">
    <w:name w:val="Wide Table"/>
    <w:basedOn w:val="Normal"/>
    <w:rsid w:val="00B43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44C"/>
  </w:style>
  <w:style w:type="paragraph" w:styleId="Quote">
    <w:name w:val="Quote"/>
    <w:basedOn w:val="Heading1"/>
    <w:link w:val="QuoteChar"/>
    <w:qFormat/>
    <w:rsid w:val="00B43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44C"/>
    <w:pPr>
      <w:pageBreakBefore/>
    </w:pPr>
  </w:style>
  <w:style w:type="paragraph" w:customStyle="1" w:styleId="Border">
    <w:name w:val="Border"/>
    <w:basedOn w:val="Normal"/>
    <w:qFormat/>
    <w:rsid w:val="00B43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44C"/>
    <w:rPr>
      <w:u w:val="single"/>
    </w:rPr>
  </w:style>
  <w:style w:type="character" w:customStyle="1" w:styleId="BoldandItalics">
    <w:name w:val="Bold and Italics"/>
    <w:qFormat/>
    <w:rsid w:val="00B4344C"/>
    <w:rPr>
      <w:b/>
      <w:i/>
      <w:u w:val="none"/>
    </w:rPr>
  </w:style>
  <w:style w:type="paragraph" w:styleId="BalloonText">
    <w:name w:val="Balloon Text"/>
    <w:basedOn w:val="Normal"/>
    <w:link w:val="BalloonTextChar"/>
    <w:rsid w:val="00B43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44C"/>
    <w:pPr>
      <w:spacing w:before="0" w:after="0"/>
    </w:pPr>
  </w:style>
  <w:style w:type="paragraph" w:customStyle="1" w:styleId="BodyTextBold">
    <w:name w:val="Body Text Bold"/>
    <w:basedOn w:val="BodyText"/>
    <w:qFormat/>
    <w:rsid w:val="00B4344C"/>
    <w:rPr>
      <w:b/>
    </w:rPr>
  </w:style>
  <w:style w:type="character" w:styleId="Hyperlink">
    <w:name w:val="Hyperlink"/>
    <w:basedOn w:val="DefaultParagraphFont"/>
    <w:uiPriority w:val="99"/>
    <w:unhideWhenUsed/>
    <w:rsid w:val="00355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5076</Characters>
  <Application>Microsoft Office Word</Application>
  <DocSecurity>0</DocSecurity>
  <Lines>230</Lines>
  <Paragraphs>99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UEGNSG347 Perform routine maintenance on transmission pipeline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2021-11-23T02:33:00Z</dcterms:created>
  <dcterms:modified xsi:type="dcterms:W3CDTF">2021-11-23T02:33:00Z</dcterms:modified>
</cp:coreProperties>
</file>