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8F0" w:rsidP="006638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UEGNSG342 Maintain pipeline easements</w:t>
      </w:r>
      <w:r>
        <w:fldChar w:fldCharType="end"/>
      </w:r>
    </w:p>
    <w:p w:rsidR="006638F0" w:rsidP="006638F0">
      <w:pPr>
        <w:pStyle w:val="Version"/>
        <w:sectPr w:rsidSect="00C62E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EC2" w:rsidP="00C62EC2">
      <w:pPr>
        <w:pStyle w:val="SuperHeading"/>
      </w:pPr>
      <w:r w:rsidRPr="00C62EC2">
        <w:t>UEGNSG342 Maintain pipeline easements</w:t>
      </w:r>
    </w:p>
    <w:p w:rsidR="00000000" w:rsidRPr="00C62EC2" w:rsidP="00C62EC2">
      <w:pPr>
        <w:pStyle w:val="Heading1"/>
      </w:pPr>
      <w:bookmarkStart w:id="1" w:name="O_967136"/>
      <w:bookmarkEnd w:id="1"/>
      <w:r w:rsidRPr="00C62E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E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t>Release 1. This is the first release of this unit of competency in the UEG Gas Industry Training Package.</w:t>
            </w:r>
          </w:p>
        </w:tc>
      </w:tr>
    </w:tbl>
    <w:p w:rsidR="00000000" w:rsidRPr="00C62EC2" w:rsidP="00C62EC2">
      <w:pPr>
        <w:pStyle w:val="NoPaddingFontSize1"/>
      </w:pPr>
    </w:p>
    <w:p w:rsidR="00000000" w:rsidRPr="00C62EC2" w:rsidP="00C62EC2">
      <w:pPr>
        <w:pStyle w:val="AllowPageBreak"/>
      </w:pPr>
    </w:p>
    <w:p w:rsidR="00000000" w:rsidRPr="00C62EC2" w:rsidP="00C62EC2">
      <w:pPr>
        <w:pStyle w:val="Heading1"/>
      </w:pPr>
      <w:bookmarkStart w:id="2" w:name="O_967137"/>
      <w:bookmarkEnd w:id="2"/>
      <w:r w:rsidRPr="00C62E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E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t>This unit involves the skills and knowledge required to inspect and maintain pipeline easements an</w:t>
            </w:r>
            <w:r w:rsidRPr="00C62EC2">
              <w:t xml:space="preserve">d surrounding environments ensuring the easement is secure and effective. </w:t>
            </w:r>
          </w:p>
          <w:p w:rsidR="00000000" w:rsidRPr="00C62EC2" w:rsidP="00C62EC2">
            <w:pPr>
              <w:pStyle w:val="BodyText"/>
            </w:pPr>
            <w:r w:rsidRPr="00C62EC2">
              <w:t>It includes inspecting and maintaining the physical condition of the easement and associated infrastructure (signage, fencing and gates) through vegetation, erosion and encroachment</w:t>
            </w:r>
            <w:r w:rsidRPr="00C62EC2">
              <w:t xml:space="preserve"> management, and completing work and relevant documentation.</w:t>
            </w:r>
          </w:p>
          <w:p w:rsidR="00000000" w:rsidRPr="00C62EC2" w:rsidP="00C62EC2">
            <w:pPr>
              <w:pStyle w:val="BodyText"/>
            </w:pPr>
            <w:r w:rsidRPr="00C62EC2">
              <w:t>No licensing, legislative or certification requirements apply to this unit at the time of publication.</w:t>
            </w:r>
          </w:p>
        </w:tc>
      </w:tr>
    </w:tbl>
    <w:p w:rsidR="00000000" w:rsidRPr="00C62EC2" w:rsidP="00C62EC2">
      <w:pPr>
        <w:pStyle w:val="NoPaddingFontSize1"/>
      </w:pPr>
    </w:p>
    <w:p w:rsidR="00000000" w:rsidRPr="00C62EC2" w:rsidP="00C62EC2">
      <w:pPr>
        <w:pStyle w:val="AllowPageBreak"/>
      </w:pPr>
    </w:p>
    <w:p w:rsidR="00000000" w:rsidRPr="00C62EC2" w:rsidP="00C62EC2">
      <w:pPr>
        <w:pStyle w:val="Heading1"/>
      </w:pPr>
      <w:bookmarkStart w:id="3" w:name="O_967138"/>
      <w:bookmarkEnd w:id="3"/>
      <w:r w:rsidRPr="00C62E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E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t>Not applicable.</w:t>
            </w:r>
          </w:p>
        </w:tc>
      </w:tr>
    </w:tbl>
    <w:p w:rsidR="00000000" w:rsidRPr="00C62EC2" w:rsidP="00C62EC2">
      <w:pPr>
        <w:pStyle w:val="NoPaddingFontSize1"/>
      </w:pPr>
    </w:p>
    <w:p w:rsidR="00000000" w:rsidRPr="00C62EC2" w:rsidP="00C62EC2">
      <w:pPr>
        <w:pStyle w:val="AllowPageBreak"/>
      </w:pPr>
    </w:p>
    <w:p w:rsidR="00000000" w:rsidRPr="00C62EC2" w:rsidP="00C62EC2">
      <w:pPr>
        <w:pStyle w:val="Heading1"/>
      </w:pPr>
      <w:bookmarkStart w:id="4" w:name="O_967139"/>
      <w:bookmarkEnd w:id="4"/>
      <w:r w:rsidRPr="00C62E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E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t>Tr</w:t>
            </w:r>
            <w:r w:rsidRPr="00C62EC2">
              <w:t xml:space="preserve">ansmission </w:t>
            </w:r>
          </w:p>
        </w:tc>
      </w:tr>
    </w:tbl>
    <w:p w:rsidR="00000000" w:rsidRPr="00C62EC2" w:rsidP="00C62EC2">
      <w:pPr>
        <w:pStyle w:val="NoPaddingFontSize1"/>
      </w:pPr>
    </w:p>
    <w:p w:rsidR="00000000" w:rsidRPr="00C62EC2" w:rsidP="00C62EC2">
      <w:pPr>
        <w:pStyle w:val="AllowPageBreak"/>
      </w:pPr>
    </w:p>
    <w:p w:rsidR="00000000" w:rsidRPr="00C62EC2" w:rsidP="00C62EC2">
      <w:pPr>
        <w:pStyle w:val="Heading1"/>
      </w:pPr>
      <w:bookmarkStart w:id="5" w:name="O_967140"/>
      <w:bookmarkEnd w:id="5"/>
      <w:r w:rsidRPr="00C62E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E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t>Utilities Industry</w:t>
            </w:r>
          </w:p>
        </w:tc>
      </w:tr>
    </w:tbl>
    <w:p w:rsidR="00000000" w:rsidRPr="00C62EC2" w:rsidP="00C62EC2">
      <w:pPr>
        <w:pStyle w:val="NoPaddingFontSize1"/>
      </w:pPr>
    </w:p>
    <w:p w:rsidR="00000000" w:rsidRPr="00C62EC2" w:rsidP="00C62EC2">
      <w:pPr>
        <w:pStyle w:val="AllowPageBreak"/>
      </w:pPr>
    </w:p>
    <w:p w:rsidR="00000000" w:rsidRPr="00C62EC2" w:rsidP="00C62EC2">
      <w:pPr>
        <w:pStyle w:val="Heading1"/>
      </w:pPr>
      <w:bookmarkStart w:id="6" w:name="O_967141"/>
      <w:bookmarkEnd w:id="6"/>
      <w:r w:rsidRPr="00C62EC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PERFORMANCE CRITERIA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Performance criteria describe the performance needed to demonstrate achievement of the element.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rPr>
                <w:rStyle w:val="SpecialBold"/>
              </w:rPr>
              <w:t>Prepare to inspect and</w:t>
            </w:r>
            <w:r w:rsidRPr="00C62EC2">
              <w:t xml:space="preserve"> </w:t>
            </w:r>
            <w:r w:rsidRPr="00C62EC2">
              <w:rPr>
                <w:rStyle w:val="SpecialBold"/>
              </w:rPr>
              <w:t>maintain pipeline easement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 xml:space="preserve">Work instructions are obtained and confirmed with relevant person/s in accordance with workplace procedures 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 xml:space="preserve">Work health and safety (WHS)/occupational health and safety (OHS) workplace procedures and environmental </w:t>
            </w:r>
            <w:r w:rsidRPr="00C62EC2">
              <w:t>measures for the site are identifie</w:t>
            </w:r>
            <w:r w:rsidRPr="00C62EC2">
              <w:t xml:space="preserve">d and applied 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Topographical/geographical maps and workplace procedures for the site are obtained and job requirements discussed with relevant person/s to confirm the work schedule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WHS/OHS, environmental and sustainable energy policies and procedures are obtained and applied in accordance with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Easements and surrounding environments are inspected and assessed using appropriate mediums and civil activities t</w:t>
            </w:r>
            <w:r w:rsidRPr="00C62EC2">
              <w:t>o determine maintenance requirements in accordance with workplace procedures and job requirements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Recommendations to assist with maintaining pipeline easements are made to others involved in the work in accordance with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Ha</w:t>
            </w:r>
            <w:r w:rsidRPr="00C62EC2">
              <w:t>zards are identified, WHS/OHS risks are assessed and control measures prioritised, implemented and monitored in accordance with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Scope of responsibility under the relevant work permit/authorisation is obtained and confirmed with relevant person/s in accordance with job requirements and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 xml:space="preserve">Tools, equipment and personal protective equipment (PPE) required for </w:t>
            </w:r>
            <w:r w:rsidRPr="00C62EC2">
              <w:t>the work are identified, obtained and checked for correct operation and safety in accordance with workplace procedures and manufacturer instructions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Materials, plans, diagrams, drawings and resources required for the work are confirmed, scheduled a</w:t>
            </w:r>
            <w:r w:rsidRPr="00C62EC2">
              <w:t>nd obtained in accordance with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Responsibilities for related work safety and emergency procedures for an incident at the work site are confirmed with relevant person/s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Client issues are referred to relevant person/s in accordance with industry and community standards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 xml:space="preserve">Site preparation, safety plan and work schedule are confirmed with relevant person/s in accordance with </w:t>
            </w:r>
            <w:r w:rsidRPr="00C62EC2">
              <w:t>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rPr>
                <w:rStyle w:val="SpecialBold"/>
              </w:rPr>
              <w:t>Maintain pipeline ea</w:t>
            </w:r>
            <w:r w:rsidRPr="00C62EC2">
              <w:rPr>
                <w:rStyle w:val="SpecialBold"/>
              </w:rPr>
              <w:t>sement and surrounding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WHS/OHS risk control measures, schedule of work and workplace procedures for carrying out the work are followed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Materials, tools, equipment and measuring devices required for the maintenance work are selected a</w:t>
            </w:r>
            <w:r w:rsidRPr="00C62EC2">
              <w:t>nd used correctly and safely in accordance with manufacturer instructions and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 xml:space="preserve">Hazardous activities are conducted safely in accordance with WHS/OHS workplace procedures and job instructions 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Work area is isolated, made safe and civil activities and maintenance of pipeline easements carried out in accordance with job instructions, industry standards and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Easement maintenance is conducted in agreed timeframe and to req</w:t>
            </w:r>
            <w:r w:rsidRPr="00C62EC2">
              <w:t>uired standards, with a minimum of waste of materials or damage to apparatus, and the surrounding environment or services using sustainable energy principles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WHS/OHS risks and incidents are reported to authorised person/s for directions in accordanc</w:t>
            </w:r>
            <w:r w:rsidRPr="00C62EC2">
              <w:t>e with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Unplanned events are referred to authorised person/s for directions in accordance with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Remedial action required when maintaining pipeline easements is dealt with in accordance with workplace</w:t>
            </w:r>
            <w:r w:rsidRPr="00C62EC2">
              <w:t xml:space="preserve">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Quality and safety checks of the work are undertaken in accordance with job instructions and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WHS risk control measures for work completion are followed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 xml:space="preserve">Pipeline </w:t>
            </w:r>
            <w:r w:rsidRPr="00C62EC2">
              <w:t>easement is monitored to ensure pipeline integrity and work undertaken is checked against work schedule and anomalies reported to relevant person/s in accordance with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Work site is rehabilitated, cleaned up and made safe in accor</w:t>
            </w:r>
            <w:r w:rsidRPr="00C62EC2">
              <w:t>dance with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Tools, equipment and any surplus resources and materials are cleaned, checked and securely stored in accordance with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t>Relevant persons are notified of work completion in accordance with workplace procedures</w:t>
            </w:r>
          </w:p>
        </w:tc>
      </w:tr>
      <w:tr w:rsidTr="00C62E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C2">
            <w:pPr>
              <w:pStyle w:val="BodyText"/>
              <w:rPr>
                <w:lang w:val="en-NZ"/>
              </w:rPr>
            </w:pPr>
            <w:r w:rsidRPr="00C62EC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t>Work completion documentation is completed accurately and provided to relevant person/s in accordance with workplace procedures</w:t>
            </w:r>
          </w:p>
        </w:tc>
      </w:tr>
    </w:tbl>
    <w:p w:rsidR="00000000" w:rsidRPr="00C62EC2" w:rsidP="00C62EC2">
      <w:pPr>
        <w:pStyle w:val="NoPaddingFontSize1"/>
      </w:pPr>
    </w:p>
    <w:p w:rsidR="00000000" w:rsidRPr="00C62EC2" w:rsidP="00C62EC2">
      <w:pPr>
        <w:pStyle w:val="AllowPageBreak"/>
      </w:pPr>
    </w:p>
    <w:p w:rsidR="00000000" w:rsidRPr="00C62EC2" w:rsidP="00C62EC2">
      <w:pPr>
        <w:pStyle w:val="Heading1"/>
      </w:pPr>
      <w:bookmarkStart w:id="7" w:name="O_967142"/>
      <w:bookmarkEnd w:id="7"/>
      <w:r w:rsidRPr="00C62EC2">
        <w:t>Foundation Sk</w:t>
      </w:r>
      <w:r w:rsidRPr="00C62EC2">
        <w:t>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E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t>Foundation skills essential to performance are explicit in the performance criteria of this unit of competency.</w:t>
            </w:r>
          </w:p>
        </w:tc>
      </w:tr>
    </w:tbl>
    <w:p w:rsidR="00000000" w:rsidRPr="00C62EC2" w:rsidP="00C62EC2">
      <w:pPr>
        <w:pStyle w:val="NoPaddingFontSize1"/>
      </w:pPr>
    </w:p>
    <w:p w:rsidR="00000000" w:rsidRPr="00C62EC2" w:rsidP="00C62EC2">
      <w:pPr>
        <w:pStyle w:val="AllowPageBreak"/>
      </w:pPr>
    </w:p>
    <w:p w:rsidR="00000000" w:rsidRPr="00C62EC2" w:rsidP="00C62EC2">
      <w:pPr>
        <w:pStyle w:val="Heading1"/>
      </w:pPr>
      <w:bookmarkStart w:id="8" w:name="O_967143"/>
      <w:bookmarkEnd w:id="8"/>
      <w:r w:rsidRPr="00C62E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E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t>Range is restricted to essential operating conditions and any other variables essential to the work environment.</w:t>
            </w:r>
          </w:p>
          <w:p w:rsidR="00000000" w:rsidRPr="00C62EC2" w:rsidP="00C62EC2">
            <w:pPr>
              <w:pStyle w:val="BodyText"/>
            </w:pPr>
            <w:r w:rsidRPr="00C62EC2">
              <w:t>Non-essential conditions may be found in the UEG Gas Industry Training Package Companion Volume Implementation Guide.</w:t>
            </w:r>
          </w:p>
        </w:tc>
      </w:tr>
    </w:tbl>
    <w:p w:rsidR="00000000" w:rsidRPr="00C62EC2" w:rsidP="00C62EC2">
      <w:pPr>
        <w:pStyle w:val="NoPaddingFontSize1"/>
      </w:pPr>
    </w:p>
    <w:p w:rsidR="00000000" w:rsidRPr="00C62EC2" w:rsidP="00C62EC2">
      <w:pPr>
        <w:pStyle w:val="AllowPageBreak"/>
      </w:pPr>
    </w:p>
    <w:p w:rsidR="00000000" w:rsidRPr="00C62EC2" w:rsidP="00C62EC2">
      <w:pPr>
        <w:pStyle w:val="Heading1"/>
      </w:pPr>
      <w:bookmarkStart w:id="9" w:name="O_967144"/>
      <w:bookmarkEnd w:id="9"/>
      <w:r w:rsidRPr="00C62EC2">
        <w:t>Unit M</w:t>
      </w:r>
      <w:r w:rsidRPr="00C62EC2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E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C2" w:rsidP="00C62EC2">
            <w:pPr>
              <w:pStyle w:val="BodyText"/>
            </w:pPr>
            <w:r w:rsidRPr="00C62EC2">
              <w:t>This unit replaces and is equivalent to UEGNSG342A Maintain pipeline easements.</w:t>
            </w:r>
          </w:p>
        </w:tc>
      </w:tr>
    </w:tbl>
    <w:p w:rsidR="00000000" w:rsidRPr="00C62EC2" w:rsidP="00C62EC2">
      <w:pPr>
        <w:pStyle w:val="NoPaddingFontSize1"/>
      </w:pPr>
    </w:p>
    <w:p w:rsidR="00000000" w:rsidRPr="00C62EC2" w:rsidP="00C62EC2">
      <w:pPr>
        <w:pStyle w:val="AllowPageBreak"/>
      </w:pPr>
    </w:p>
    <w:p w:rsidR="00000000" w:rsidRPr="00C62EC2" w:rsidP="00C62EC2">
      <w:pPr>
        <w:pStyle w:val="Heading1"/>
      </w:pPr>
      <w:bookmarkStart w:id="10" w:name="O_967151"/>
      <w:bookmarkEnd w:id="10"/>
      <w:r w:rsidRPr="00C62EC2">
        <w:t>Links</w:t>
      </w:r>
    </w:p>
    <w:p w:rsidR="00000000" w:rsidRPr="00C62EC2" w:rsidP="006638F0">
      <w:pPr>
        <w:pStyle w:val="BodyText"/>
      </w:pPr>
      <w:r w:rsidRPr="00C62E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B1E5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62EC2" w:rsidP="00C62EC2"/>
    <w:sectPr w:rsidSect="00C62E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C2" w:rsidRPr="006638F0" w:rsidP="006638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F0" w:rsidP="00C62E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8F0" w:rsidP="00C62E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38F0" w:rsidP="00C62E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EC2" w:rsidRPr="006638F0" w:rsidP="006638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F0" w:rsidRPr="002D2AF8" w:rsidP="00C62E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UEGNSG342 Maintain pipeline easements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6638F0" w:rsidP="00C62E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E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E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E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E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E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E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E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E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E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E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E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EC2"/>
  </w:style>
  <w:style w:type="character" w:customStyle="1" w:styleId="Heading1Char">
    <w:name w:val="Heading 1 Char"/>
    <w:basedOn w:val="DefaultParagraphFont"/>
    <w:link w:val="Heading1"/>
    <w:rsid w:val="00C62E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E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E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2EC2"/>
    <w:rPr>
      <w:b/>
      <w:spacing w:val="0"/>
    </w:rPr>
  </w:style>
  <w:style w:type="paragraph" w:customStyle="1" w:styleId="SuperHeading">
    <w:name w:val="SuperHeading"/>
    <w:basedOn w:val="Normal"/>
    <w:rsid w:val="00C62E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E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2E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E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E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E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E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E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E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E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E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E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E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E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E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E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E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2E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2E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E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E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E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E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E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E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E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E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E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E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E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E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E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EC2"/>
    <w:rPr>
      <w:i/>
    </w:rPr>
  </w:style>
  <w:style w:type="paragraph" w:styleId="Caption">
    <w:name w:val="caption"/>
    <w:basedOn w:val="BodyText"/>
    <w:next w:val="Normal"/>
    <w:qFormat/>
    <w:rsid w:val="00C62E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E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E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EC2"/>
  </w:style>
  <w:style w:type="paragraph" w:styleId="TableofFigures">
    <w:name w:val="table of figures"/>
    <w:basedOn w:val="Normal"/>
    <w:next w:val="Normal"/>
    <w:semiHidden/>
    <w:rsid w:val="00C62E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E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2EC2"/>
    <w:rPr>
      <w:rFonts w:ascii="Wingdings" w:hAnsi="Wingdings"/>
    </w:rPr>
  </w:style>
  <w:style w:type="paragraph" w:customStyle="1" w:styleId="TableHeading">
    <w:name w:val="Table Heading"/>
    <w:basedOn w:val="HeadingBase"/>
    <w:rsid w:val="00C62E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EC2"/>
    <w:rPr>
      <w:color w:val="0033CC"/>
      <w:u w:val="none"/>
    </w:rPr>
  </w:style>
  <w:style w:type="paragraph" w:customStyle="1" w:styleId="BodyTextRight">
    <w:name w:val="Body Text Right"/>
    <w:basedOn w:val="BodyText"/>
    <w:rsid w:val="00C62E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E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E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E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E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E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EC2"/>
    <w:rPr>
      <w:sz w:val="32"/>
    </w:rPr>
  </w:style>
  <w:style w:type="paragraph" w:customStyle="1" w:styleId="HeadingProcedure">
    <w:name w:val="Heading Procedure"/>
    <w:basedOn w:val="HeadingBase"/>
    <w:next w:val="Normal"/>
    <w:rsid w:val="00C62E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EC2"/>
    <w:pPr>
      <w:spacing w:before="60" w:after="60"/>
    </w:pPr>
  </w:style>
  <w:style w:type="paragraph" w:styleId="ListContinue">
    <w:name w:val="List Continue"/>
    <w:basedOn w:val="List"/>
    <w:rsid w:val="00C62EC2"/>
    <w:pPr>
      <w:ind w:firstLine="0"/>
    </w:pPr>
  </w:style>
  <w:style w:type="paragraph" w:customStyle="1" w:styleId="ListNote">
    <w:name w:val="List Note"/>
    <w:basedOn w:val="List"/>
    <w:rsid w:val="00C62E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E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E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EC2"/>
    <w:rPr>
      <w:rFonts w:ascii="Courier New" w:hAnsi="Courier New"/>
    </w:rPr>
  </w:style>
  <w:style w:type="paragraph" w:customStyle="1" w:styleId="NoteBullet">
    <w:name w:val="Note Bullet"/>
    <w:basedOn w:val="Note"/>
    <w:rsid w:val="00C62E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E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E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E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E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2E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E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EC2"/>
    <w:rPr>
      <w:b/>
      <w:smallCaps/>
    </w:rPr>
  </w:style>
  <w:style w:type="paragraph" w:customStyle="1" w:styleId="TableListNumber">
    <w:name w:val="Table List Number"/>
    <w:basedOn w:val="ListNumber"/>
    <w:rsid w:val="00C62E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E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EC2"/>
    <w:pPr>
      <w:numPr>
        <w:numId w:val="7"/>
      </w:numPr>
    </w:pPr>
  </w:style>
  <w:style w:type="paragraph" w:customStyle="1" w:styleId="ListAlpha2">
    <w:name w:val="List Alpha 2"/>
    <w:basedOn w:val="List2"/>
    <w:rsid w:val="00C62EC2"/>
    <w:pPr>
      <w:numPr>
        <w:numId w:val="6"/>
      </w:numPr>
    </w:pPr>
  </w:style>
  <w:style w:type="paragraph" w:styleId="List2">
    <w:name w:val="List 2"/>
    <w:basedOn w:val="BodyText"/>
    <w:rsid w:val="00C62E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E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E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E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E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E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2EC2"/>
    <w:pPr>
      <w:numPr>
        <w:numId w:val="2"/>
      </w:numPr>
    </w:pPr>
  </w:style>
  <w:style w:type="paragraph" w:styleId="ListContinue2">
    <w:name w:val="List Continue 2"/>
    <w:basedOn w:val="List2"/>
    <w:rsid w:val="00C62EC2"/>
    <w:pPr>
      <w:ind w:firstLine="0"/>
    </w:pPr>
  </w:style>
  <w:style w:type="paragraph" w:styleId="ListContinue3">
    <w:name w:val="List Continue 3"/>
    <w:basedOn w:val="List3"/>
    <w:rsid w:val="00C62EC2"/>
    <w:pPr>
      <w:ind w:left="1021" w:firstLine="0"/>
    </w:pPr>
  </w:style>
  <w:style w:type="paragraph" w:styleId="ListContinue4">
    <w:name w:val="List Continue 4"/>
    <w:basedOn w:val="List4"/>
    <w:rsid w:val="00C62EC2"/>
    <w:pPr>
      <w:ind w:firstLine="0"/>
    </w:pPr>
  </w:style>
  <w:style w:type="paragraph" w:styleId="ListContinue5">
    <w:name w:val="List Continue 5"/>
    <w:basedOn w:val="List5"/>
    <w:rsid w:val="00C62EC2"/>
    <w:pPr>
      <w:ind w:firstLine="0"/>
    </w:pPr>
  </w:style>
  <w:style w:type="paragraph" w:styleId="ListNumber3">
    <w:name w:val="List Number 3"/>
    <w:basedOn w:val="List3"/>
    <w:rsid w:val="00C62EC2"/>
    <w:pPr>
      <w:numPr>
        <w:numId w:val="3"/>
      </w:numPr>
    </w:pPr>
  </w:style>
  <w:style w:type="paragraph" w:styleId="ListNumber4">
    <w:name w:val="List Number 4"/>
    <w:basedOn w:val="List4"/>
    <w:rsid w:val="00C62EC2"/>
    <w:pPr>
      <w:numPr>
        <w:numId w:val="4"/>
      </w:numPr>
    </w:pPr>
  </w:style>
  <w:style w:type="paragraph" w:styleId="ListNumber5">
    <w:name w:val="List Number 5"/>
    <w:basedOn w:val="List5"/>
    <w:rsid w:val="00C62EC2"/>
    <w:pPr>
      <w:numPr>
        <w:numId w:val="5"/>
      </w:numPr>
    </w:pPr>
  </w:style>
  <w:style w:type="paragraph" w:styleId="BlockText">
    <w:name w:val="Block Text"/>
    <w:basedOn w:val="Normal"/>
    <w:rsid w:val="00C62E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E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EC2"/>
    <w:rPr>
      <w:sz w:val="16"/>
      <w:vertAlign w:val="superscript"/>
    </w:rPr>
  </w:style>
  <w:style w:type="character" w:customStyle="1" w:styleId="Symbols">
    <w:name w:val="Symbols"/>
    <w:basedOn w:val="DefaultParagraphFont"/>
    <w:rsid w:val="00C62EC2"/>
    <w:rPr>
      <w:rFonts w:ascii="Symbol" w:hAnsi="Symbol"/>
    </w:rPr>
  </w:style>
  <w:style w:type="character" w:customStyle="1" w:styleId="MenuOptions">
    <w:name w:val="Menu Options"/>
    <w:basedOn w:val="DefaultParagraphFont"/>
    <w:rsid w:val="00C62E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EC2"/>
    <w:rPr>
      <w:b/>
    </w:rPr>
  </w:style>
  <w:style w:type="character" w:customStyle="1" w:styleId="Underlined">
    <w:name w:val="Underlined"/>
    <w:basedOn w:val="DefaultParagraphFont"/>
    <w:rsid w:val="00C62EC2"/>
    <w:rPr>
      <w:u w:val="single"/>
    </w:rPr>
  </w:style>
  <w:style w:type="paragraph" w:customStyle="1" w:styleId="TableBodyTextRight">
    <w:name w:val="Table Body Text Right"/>
    <w:basedOn w:val="TableBodyText"/>
    <w:rsid w:val="00C62E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EC2"/>
    <w:rPr>
      <w:sz w:val="18"/>
    </w:rPr>
  </w:style>
  <w:style w:type="paragraph" w:customStyle="1" w:styleId="BodySmallRight">
    <w:name w:val="Body Small Right"/>
    <w:basedOn w:val="BodyTextRight"/>
    <w:rsid w:val="00C62EC2"/>
    <w:rPr>
      <w:sz w:val="18"/>
      <w:szCs w:val="18"/>
    </w:rPr>
  </w:style>
  <w:style w:type="paragraph" w:customStyle="1" w:styleId="MarginEdition">
    <w:name w:val="Margin Edition"/>
    <w:basedOn w:val="MarginNote"/>
    <w:rsid w:val="00C62E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EC2"/>
    <w:rPr>
      <w:sz w:val="2"/>
      <w:szCs w:val="2"/>
    </w:rPr>
  </w:style>
  <w:style w:type="character" w:customStyle="1" w:styleId="Small">
    <w:name w:val="Small"/>
    <w:basedOn w:val="DefaultParagraphFont"/>
    <w:rsid w:val="00C62EC2"/>
    <w:rPr>
      <w:sz w:val="16"/>
    </w:rPr>
  </w:style>
  <w:style w:type="paragraph" w:customStyle="1" w:styleId="WideTable">
    <w:name w:val="Wide Table"/>
    <w:basedOn w:val="Normal"/>
    <w:rsid w:val="00C62E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EC2"/>
  </w:style>
  <w:style w:type="paragraph" w:styleId="Quote">
    <w:name w:val="Quote"/>
    <w:basedOn w:val="Heading1"/>
    <w:link w:val="QuoteChar"/>
    <w:qFormat/>
    <w:rsid w:val="00C62E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E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EC2"/>
    <w:pPr>
      <w:pageBreakBefore/>
    </w:pPr>
  </w:style>
  <w:style w:type="paragraph" w:customStyle="1" w:styleId="Border">
    <w:name w:val="Border"/>
    <w:basedOn w:val="Normal"/>
    <w:qFormat/>
    <w:rsid w:val="00C62E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E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E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E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E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E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E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E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E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EC2"/>
    <w:rPr>
      <w:u w:val="single"/>
    </w:rPr>
  </w:style>
  <w:style w:type="character" w:customStyle="1" w:styleId="BoldandItalics">
    <w:name w:val="Bold and Italics"/>
    <w:qFormat/>
    <w:rsid w:val="00C62EC2"/>
    <w:rPr>
      <w:b/>
      <w:i/>
      <w:u w:val="none"/>
    </w:rPr>
  </w:style>
  <w:style w:type="paragraph" w:styleId="BalloonText">
    <w:name w:val="Balloon Text"/>
    <w:basedOn w:val="Normal"/>
    <w:link w:val="BalloonTextChar"/>
    <w:rsid w:val="00C62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E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E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E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E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E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EC2"/>
    <w:pPr>
      <w:spacing w:before="0" w:after="0"/>
    </w:pPr>
  </w:style>
  <w:style w:type="paragraph" w:customStyle="1" w:styleId="BodyTextBold">
    <w:name w:val="Body Text Bold"/>
    <w:basedOn w:val="BodyText"/>
    <w:qFormat/>
    <w:rsid w:val="00C62EC2"/>
    <w:rPr>
      <w:b/>
    </w:rPr>
  </w:style>
  <w:style w:type="character" w:styleId="Hyperlink">
    <w:name w:val="Hyperlink"/>
    <w:basedOn w:val="DefaultParagraphFont"/>
    <w:uiPriority w:val="99"/>
    <w:unhideWhenUsed/>
    <w:rsid w:val="006638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5357</Characters>
  <Application>Microsoft Office Word</Application>
  <DocSecurity>0</DocSecurity>
  <Lines>255</Lines>
  <Paragraphs>108</Paragraphs>
  <ScaleCrop>false</ScaleCrop>
  <Company>Author-it Software Corporation Ltd.</Company>
  <LinksUpToDate>false</LinksUpToDate>
  <CharactersWithSpaces>6087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UEGNSG342 Maintain pipeline easements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2021-11-23T02:39:00Z</dcterms:created>
  <dcterms:modified xsi:type="dcterms:W3CDTF">2021-11-23T02:39:00Z</dcterms:modified>
</cp:coreProperties>
</file>