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308D" w:rsidP="00D0308D">
      <w:pPr>
        <w:pStyle w:val="Title"/>
      </w:pPr>
      <w:r>
        <w:fldChar w:fldCharType="begin"/>
      </w:r>
      <w:r>
        <w:instrText xml:space="preserve"> TITLE   \* MERGEFORMAT </w:instrText>
      </w:r>
      <w:r>
        <w:fldChar w:fldCharType="separate"/>
      </w:r>
      <w:r>
        <w:t>UEGNSG342 Maintain pipeline easements</w:t>
      </w:r>
      <w:r>
        <w:fldChar w:fldCharType="end"/>
      </w:r>
    </w:p>
    <w:p w:rsidR="00D0308D" w:rsidP="00D0308D">
      <w:pPr>
        <w:pStyle w:val="Version"/>
        <w:sectPr w:rsidSect="00801F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1FF5" w:rsidP="00801FF5">
      <w:pPr>
        <w:pStyle w:val="SuperHeading"/>
      </w:pPr>
      <w:r w:rsidRPr="00801FF5">
        <w:t>UEGNSG342 Maintain pipeline easements</w:t>
      </w:r>
    </w:p>
    <w:p w:rsidR="00000000" w:rsidRPr="00801FF5" w:rsidP="00801FF5">
      <w:pPr>
        <w:pStyle w:val="Heading1"/>
      </w:pPr>
      <w:bookmarkStart w:id="1" w:name="O_967136"/>
      <w:bookmarkEnd w:id="1"/>
      <w:r w:rsidRPr="00801FF5">
        <w:t>Modification History</w:t>
      </w:r>
    </w:p>
    <w:tbl>
      <w:tblPr>
        <w:tblW w:w="9497" w:type="dxa"/>
        <w:tblLayout w:type="fixed"/>
        <w:tblCellMar>
          <w:left w:w="62" w:type="dxa"/>
          <w:right w:w="62" w:type="dxa"/>
        </w:tblCellMar>
        <w:tblLook w:val="0000"/>
      </w:tblPr>
      <w:tblGrid>
        <w:gridCol w:w="9497"/>
      </w:tblGrid>
      <w:tr w:rsidTr="00801F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1FF5" w:rsidP="00801FF5">
            <w:pPr>
              <w:pStyle w:val="BodyText"/>
            </w:pPr>
            <w:r w:rsidRPr="00801FF5">
              <w:t>Release 1. This is the first release of this unit of competency in the UEG Gas Industry Training Package.</w:t>
            </w:r>
          </w:p>
        </w:tc>
      </w:tr>
    </w:tbl>
    <w:p w:rsidR="00000000" w:rsidRPr="00801FF5" w:rsidP="00801FF5">
      <w:pPr>
        <w:pStyle w:val="NoPaddingFontSize1"/>
      </w:pPr>
    </w:p>
    <w:p w:rsidR="00000000" w:rsidRPr="00801FF5" w:rsidP="00801FF5">
      <w:pPr>
        <w:pStyle w:val="AllowPageBreak"/>
      </w:pPr>
    </w:p>
    <w:p w:rsidR="00000000" w:rsidRPr="00801FF5" w:rsidP="00801FF5">
      <w:pPr>
        <w:pStyle w:val="Heading1"/>
      </w:pPr>
      <w:bookmarkStart w:id="2" w:name="O_967137"/>
      <w:bookmarkEnd w:id="2"/>
      <w:r w:rsidRPr="00801FF5">
        <w:t>Application</w:t>
      </w:r>
    </w:p>
    <w:tbl>
      <w:tblPr>
        <w:tblW w:w="9497" w:type="dxa"/>
        <w:tblLayout w:type="fixed"/>
        <w:tblCellMar>
          <w:left w:w="62" w:type="dxa"/>
          <w:right w:w="62" w:type="dxa"/>
        </w:tblCellMar>
        <w:tblLook w:val="0000"/>
      </w:tblPr>
      <w:tblGrid>
        <w:gridCol w:w="9497"/>
      </w:tblGrid>
      <w:tr w:rsidTr="00801F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1FF5" w:rsidP="00801FF5">
            <w:pPr>
              <w:pStyle w:val="BodyText"/>
            </w:pPr>
            <w:r w:rsidRPr="00801FF5">
              <w:t>This unit involves the skills and knowledge required to inspect and maintain pipeline easements an</w:t>
            </w:r>
            <w:r w:rsidRPr="00801FF5">
              <w:t xml:space="preserve">d surrounding environments ensuring the easement is secure and effective. </w:t>
            </w:r>
          </w:p>
          <w:p w:rsidR="00000000" w:rsidRPr="00801FF5" w:rsidP="00801FF5">
            <w:pPr>
              <w:pStyle w:val="BodyText"/>
            </w:pPr>
            <w:r w:rsidRPr="00801FF5">
              <w:t>It includes inspecting and maintaining the physical condition of the easement and associated infrastructure (signage, fencing and gates) through vegetation, erosion and encroachment</w:t>
            </w:r>
            <w:r w:rsidRPr="00801FF5">
              <w:t xml:space="preserve"> management, and completing work and relevant documentation.</w:t>
            </w:r>
          </w:p>
          <w:p w:rsidR="00000000" w:rsidRPr="00801FF5" w:rsidP="00801FF5">
            <w:pPr>
              <w:pStyle w:val="BodyText"/>
            </w:pPr>
            <w:r w:rsidRPr="00801FF5">
              <w:t>No licensing, legislative or certification requirements apply to this unit at the time of publication.</w:t>
            </w:r>
          </w:p>
        </w:tc>
      </w:tr>
    </w:tbl>
    <w:p w:rsidR="00000000" w:rsidRPr="00801FF5" w:rsidP="00801FF5">
      <w:pPr>
        <w:pStyle w:val="NoPaddingFontSize1"/>
      </w:pPr>
    </w:p>
    <w:p w:rsidR="00000000" w:rsidRPr="00801FF5" w:rsidP="00801FF5">
      <w:pPr>
        <w:pStyle w:val="AllowPageBreak"/>
      </w:pPr>
    </w:p>
    <w:p w:rsidR="00000000" w:rsidRPr="00801FF5" w:rsidP="00801FF5">
      <w:pPr>
        <w:pStyle w:val="Heading1"/>
      </w:pPr>
      <w:bookmarkStart w:id="3" w:name="O_967138"/>
      <w:bookmarkEnd w:id="3"/>
      <w:r w:rsidRPr="00801FF5">
        <w:t>Pre-requisite Unit</w:t>
      </w:r>
    </w:p>
    <w:tbl>
      <w:tblPr>
        <w:tblW w:w="9497" w:type="dxa"/>
        <w:tblLayout w:type="fixed"/>
        <w:tblCellMar>
          <w:left w:w="62" w:type="dxa"/>
          <w:right w:w="62" w:type="dxa"/>
        </w:tblCellMar>
        <w:tblLook w:val="0000"/>
      </w:tblPr>
      <w:tblGrid>
        <w:gridCol w:w="9497"/>
      </w:tblGrid>
      <w:tr w:rsidTr="00801F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1FF5" w:rsidP="00801FF5">
            <w:pPr>
              <w:pStyle w:val="BodyText"/>
            </w:pPr>
            <w:r w:rsidRPr="00801FF5">
              <w:t>Not applicable.</w:t>
            </w:r>
          </w:p>
        </w:tc>
      </w:tr>
    </w:tbl>
    <w:p w:rsidR="00000000" w:rsidRPr="00801FF5" w:rsidP="00801FF5">
      <w:pPr>
        <w:pStyle w:val="NoPaddingFontSize1"/>
      </w:pPr>
    </w:p>
    <w:p w:rsidR="00000000" w:rsidRPr="00801FF5" w:rsidP="00801FF5">
      <w:pPr>
        <w:pStyle w:val="AllowPageBreak"/>
      </w:pPr>
    </w:p>
    <w:p w:rsidR="00000000" w:rsidRPr="00801FF5" w:rsidP="00801FF5">
      <w:pPr>
        <w:pStyle w:val="Heading1"/>
      </w:pPr>
      <w:bookmarkStart w:id="4" w:name="O_967139"/>
      <w:bookmarkEnd w:id="4"/>
      <w:r w:rsidRPr="00801FF5">
        <w:t>Competency Field</w:t>
      </w:r>
    </w:p>
    <w:tbl>
      <w:tblPr>
        <w:tblW w:w="9497" w:type="dxa"/>
        <w:tblLayout w:type="fixed"/>
        <w:tblCellMar>
          <w:left w:w="62" w:type="dxa"/>
          <w:right w:w="62" w:type="dxa"/>
        </w:tblCellMar>
        <w:tblLook w:val="0000"/>
      </w:tblPr>
      <w:tblGrid>
        <w:gridCol w:w="9497"/>
      </w:tblGrid>
      <w:tr w:rsidTr="00801F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1FF5" w:rsidP="00801FF5">
            <w:pPr>
              <w:pStyle w:val="BodyText"/>
            </w:pPr>
            <w:r w:rsidRPr="00801FF5">
              <w:t>Tr</w:t>
            </w:r>
            <w:r w:rsidRPr="00801FF5">
              <w:t xml:space="preserve">ansmission </w:t>
            </w:r>
          </w:p>
        </w:tc>
      </w:tr>
    </w:tbl>
    <w:p w:rsidR="00000000" w:rsidRPr="00801FF5" w:rsidP="00801FF5">
      <w:pPr>
        <w:pStyle w:val="NoPaddingFontSize1"/>
      </w:pPr>
    </w:p>
    <w:p w:rsidR="00000000" w:rsidRPr="00801FF5" w:rsidP="00801FF5">
      <w:pPr>
        <w:pStyle w:val="AllowPageBreak"/>
      </w:pPr>
    </w:p>
    <w:p w:rsidR="00000000" w:rsidRPr="00801FF5" w:rsidP="00801FF5">
      <w:pPr>
        <w:pStyle w:val="Heading1"/>
      </w:pPr>
      <w:bookmarkStart w:id="5" w:name="O_967140"/>
      <w:bookmarkEnd w:id="5"/>
      <w:r w:rsidRPr="00801FF5">
        <w:t>Unit Sector</w:t>
      </w:r>
    </w:p>
    <w:tbl>
      <w:tblPr>
        <w:tblW w:w="9497" w:type="dxa"/>
        <w:tblLayout w:type="fixed"/>
        <w:tblCellMar>
          <w:left w:w="62" w:type="dxa"/>
          <w:right w:w="62" w:type="dxa"/>
        </w:tblCellMar>
        <w:tblLook w:val="0000"/>
      </w:tblPr>
      <w:tblGrid>
        <w:gridCol w:w="9497"/>
      </w:tblGrid>
      <w:tr w:rsidTr="00801F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1FF5" w:rsidP="00801FF5">
            <w:pPr>
              <w:pStyle w:val="BodyText"/>
            </w:pPr>
            <w:r w:rsidRPr="00801FF5">
              <w:t>Utilities Industry</w:t>
            </w:r>
          </w:p>
        </w:tc>
      </w:tr>
    </w:tbl>
    <w:p w:rsidR="00000000" w:rsidRPr="00801FF5" w:rsidP="00801FF5">
      <w:pPr>
        <w:pStyle w:val="NoPaddingFontSize1"/>
      </w:pPr>
    </w:p>
    <w:p w:rsidR="00000000" w:rsidRPr="00801FF5" w:rsidP="00801FF5">
      <w:pPr>
        <w:pStyle w:val="AllowPageBreak"/>
      </w:pPr>
    </w:p>
    <w:p w:rsidR="00000000" w:rsidRPr="00801FF5" w:rsidP="00801FF5">
      <w:pPr>
        <w:pStyle w:val="Heading1"/>
      </w:pPr>
      <w:bookmarkStart w:id="6" w:name="O_967141"/>
      <w:bookmarkEnd w:id="6"/>
      <w:r w:rsidRPr="00801FF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01FF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01FF5" w:rsidP="00801FF5">
            <w:pPr>
              <w:pStyle w:val="BodyText"/>
            </w:pPr>
            <w:r w:rsidRPr="00801FF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rPr>
                <w:rStyle w:val="SpecialBold"/>
              </w:rPr>
              <w:t>PERFORMANCE CRITERIA</w:t>
            </w:r>
          </w:p>
        </w:tc>
      </w:tr>
      <w:tr w:rsidTr="00801FF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t>Performance criteria describe the performance needed to demonstrate achievement of the element.</w:t>
            </w:r>
          </w:p>
        </w:tc>
      </w:tr>
      <w:tr w:rsidTr="00801F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01FF5" w:rsidP="00801FF5">
            <w:pPr>
              <w:pStyle w:val="BodyText"/>
            </w:pPr>
            <w:r w:rsidRPr="00801FF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01FF5" w:rsidP="00801FF5">
            <w:pPr>
              <w:pStyle w:val="BodyText"/>
            </w:pPr>
            <w:r w:rsidRPr="00801FF5">
              <w:rPr>
                <w:rStyle w:val="SpecialBold"/>
              </w:rPr>
              <w:t>Prepare to inspect and</w:t>
            </w:r>
            <w:r w:rsidRPr="00801FF5">
              <w:t xml:space="preserve"> </w:t>
            </w:r>
            <w:r w:rsidRPr="00801FF5">
              <w:rPr>
                <w:rStyle w:val="SpecialBold"/>
              </w:rPr>
              <w:t>maintain pipeline easement</w:t>
            </w:r>
          </w:p>
        </w:tc>
        <w:tc>
          <w:tcPr>
            <w:tcW w:w="697"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t>Work instructions are obtained and co</w:t>
            </w:r>
            <w:r w:rsidRPr="00801FF5">
              <w:t xml:space="preserve">nfirmed with relevant person/s in accordance with workplace procedures </w:t>
            </w:r>
          </w:p>
        </w:tc>
      </w:tr>
      <w:tr w:rsidTr="00801F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1F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t xml:space="preserve">Work health and safety (WHS)/occupational health and safety (OHS) workplace procedures and environmental </w:t>
            </w:r>
            <w:r w:rsidRPr="00801FF5">
              <w:t xml:space="preserve">measures for the site are identified and applied </w:t>
            </w:r>
          </w:p>
        </w:tc>
      </w:tr>
      <w:tr w:rsidTr="00801F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1F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t>Topographical/geographical maps and workplace procedures for the site are obtained and job requirements discussed with relevant person/s to confirm the work schedule</w:t>
            </w:r>
          </w:p>
        </w:tc>
      </w:tr>
      <w:tr w:rsidTr="00801F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1F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t xml:space="preserve">WHS/OHS, environmental and sustainable energy policies and procedures are obtained </w:t>
            </w:r>
            <w:r w:rsidRPr="00801FF5">
              <w:t>and applied in accordance with workplace procedures</w:t>
            </w:r>
          </w:p>
        </w:tc>
      </w:tr>
      <w:tr w:rsidTr="00801F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1F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t>Easements and surrounding environments are inspected and assessed using appropriate mediums and civil activities to determine maintenance requirements in accordance with workplace procedures and jo</w:t>
            </w:r>
            <w:r w:rsidRPr="00801FF5">
              <w:t>b requirements</w:t>
            </w:r>
          </w:p>
        </w:tc>
      </w:tr>
      <w:tr w:rsidTr="00801F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1F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t>Recommendations to assist with maintaining pipeline easements are made to others involved in the work in accordance with workplace procedures</w:t>
            </w:r>
          </w:p>
        </w:tc>
      </w:tr>
      <w:tr w:rsidTr="00801F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1F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t xml:space="preserve">Hazards are identified, WHS/OHS risks are assessed and control measures prioritised, </w:t>
            </w:r>
            <w:r w:rsidRPr="00801FF5">
              <w:t>implemented and monitored in accordance with workplace procedures</w:t>
            </w:r>
          </w:p>
        </w:tc>
      </w:tr>
      <w:tr w:rsidTr="00801F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1F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t>Scope of responsibility under the relevant work permit/authorisation is obtained and confirmed with relevant person/s in accordance with job requirements and workplace procedures</w:t>
            </w:r>
          </w:p>
        </w:tc>
      </w:tr>
      <w:tr w:rsidTr="00801F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1F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t>Tools, equipment and personal protective equipment (PPE) required for the work are identified, obtained and checked for correct operation and safety in accordance with workplace procedures and manufacturer instructions</w:t>
            </w:r>
          </w:p>
        </w:tc>
      </w:tr>
      <w:tr w:rsidTr="00801F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1F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t>Materials, plans, diagram</w:t>
            </w:r>
            <w:r w:rsidRPr="00801FF5">
              <w:t>s, drawings and resources required for the work are confirmed, scheduled and obtained in accordance with workplace procedures</w:t>
            </w:r>
          </w:p>
        </w:tc>
      </w:tr>
      <w:tr w:rsidTr="00801F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1F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t>Responsibilities for related work safety and emergency procedures for an incident at the work site are confirmed with rele</w:t>
            </w:r>
            <w:r w:rsidRPr="00801FF5">
              <w:t>vant person/s</w:t>
            </w:r>
          </w:p>
        </w:tc>
      </w:tr>
      <w:tr w:rsidTr="00801F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1F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t>Client issues are referred to relevant person/s in accordance with industry and community standards</w:t>
            </w:r>
          </w:p>
        </w:tc>
      </w:tr>
      <w:tr w:rsidTr="00801F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1F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rPr>
                <w:rStyle w:val="SpecialBold"/>
              </w:rPr>
              <w:t>1.13</w:t>
            </w:r>
          </w:p>
        </w:tc>
        <w:tc>
          <w:tcPr>
            <w:tcW w:w="5592"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t xml:space="preserve">Site preparation, safety plan and work schedule are confirmed with relevant person/s in accordance with </w:t>
            </w:r>
            <w:r w:rsidRPr="00801FF5">
              <w:t>workplace procedures</w:t>
            </w:r>
          </w:p>
        </w:tc>
      </w:tr>
      <w:tr w:rsidTr="00801F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01FF5" w:rsidP="00801FF5">
            <w:pPr>
              <w:pStyle w:val="BodyText"/>
            </w:pPr>
            <w:r w:rsidRPr="00801FF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01FF5" w:rsidP="00801FF5">
            <w:pPr>
              <w:pStyle w:val="BodyText"/>
            </w:pPr>
            <w:r w:rsidRPr="00801FF5">
              <w:rPr>
                <w:rStyle w:val="SpecialBold"/>
              </w:rPr>
              <w:t>Maintain pipeline easement and surrounding environment</w:t>
            </w:r>
          </w:p>
        </w:tc>
        <w:tc>
          <w:tcPr>
            <w:tcW w:w="697"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t>WHS/OHS risk control measures, schedule of work and workplace procedures for carrying out the work are followed</w:t>
            </w:r>
          </w:p>
        </w:tc>
      </w:tr>
      <w:tr w:rsidTr="00801F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1F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t>Materials, tools, equipment and measuring devices required for the maintenan</w:t>
            </w:r>
            <w:r w:rsidRPr="00801FF5">
              <w:t>ce work are selected and used correctly and safely in accordance with manufacturer instructions and workplace procedures</w:t>
            </w:r>
          </w:p>
        </w:tc>
      </w:tr>
      <w:tr w:rsidTr="00801F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1F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t xml:space="preserve">Hazardous activities are conducted safely in accordance with WHS/OHS workplace procedures and job instructions </w:t>
            </w:r>
          </w:p>
        </w:tc>
      </w:tr>
      <w:tr w:rsidTr="00801F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1F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t>Work area is isolated, made safe and civil activities and maintenance of pipeline easements carried out in accordance with job instructions, industry standards and workplace procedures</w:t>
            </w:r>
          </w:p>
        </w:tc>
      </w:tr>
      <w:tr w:rsidTr="00801F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1F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t>Easement maintenance is conducted in agreed timeframe and to req</w:t>
            </w:r>
            <w:r w:rsidRPr="00801FF5">
              <w:t>uired standards, with a minimum of waste of materials or damage to apparatus, and the surrounding environment or services using sustainable energy principles</w:t>
            </w:r>
          </w:p>
        </w:tc>
      </w:tr>
      <w:tr w:rsidTr="00801F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1F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t>WHS/OHS risks and incidents are reported to authorised person/s for directions in accordanc</w:t>
            </w:r>
            <w:r w:rsidRPr="00801FF5">
              <w:t>e with workplace procedures</w:t>
            </w:r>
          </w:p>
        </w:tc>
      </w:tr>
      <w:tr w:rsidTr="00801F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1F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t>Unplanned events are referred to authorised person/s for directions in accordance with workplace procedures</w:t>
            </w:r>
          </w:p>
        </w:tc>
      </w:tr>
      <w:tr w:rsidTr="00801F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1F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t>Remedial action required when maintaining pipeline easements is dealt with in accordance with workplace procedures</w:t>
            </w:r>
          </w:p>
        </w:tc>
      </w:tr>
      <w:tr w:rsidTr="00801F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1F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t>Quality and safety checks of the work are undertaken in accordance with job instructions and workplace procedures</w:t>
            </w:r>
          </w:p>
        </w:tc>
      </w:tr>
      <w:tr w:rsidTr="00801F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01FF5" w:rsidP="00801FF5">
            <w:pPr>
              <w:pStyle w:val="BodyText"/>
            </w:pPr>
            <w:r w:rsidRPr="00801FF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01FF5" w:rsidP="00801FF5">
            <w:pPr>
              <w:pStyle w:val="BodyText"/>
            </w:pPr>
            <w:r w:rsidRPr="00801FF5">
              <w:rPr>
                <w:rStyle w:val="SpecialBold"/>
              </w:rPr>
              <w:t>Complete work and</w:t>
            </w:r>
            <w:r w:rsidRPr="00801FF5">
              <w:rPr>
                <w:rStyle w:val="SpecialBold"/>
              </w:rPr>
              <w:t xml:space="preserve"> relevant documentation</w:t>
            </w:r>
          </w:p>
        </w:tc>
        <w:tc>
          <w:tcPr>
            <w:tcW w:w="697"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t>WHS risk control measures for work completion are followed</w:t>
            </w:r>
          </w:p>
        </w:tc>
      </w:tr>
      <w:tr w:rsidTr="00801F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1F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t>Pipeline easement is monitored to ensure pipeline integrity and work undertaken is checked against work schedule and anomalies reported to relevant person/s in ac</w:t>
            </w:r>
            <w:r w:rsidRPr="00801FF5">
              <w:t>cordance with workplace procedures</w:t>
            </w:r>
          </w:p>
        </w:tc>
      </w:tr>
      <w:tr w:rsidTr="00801F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1F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t>Work site is rehabilitated, cleaned up and made safe in accordance with workplace procedures</w:t>
            </w:r>
          </w:p>
        </w:tc>
      </w:tr>
      <w:tr w:rsidTr="00801F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1F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t>Tools, equipment and any surplus resources and materials are cleaned, checked and securely stored in accordance with workplace procedures</w:t>
            </w:r>
          </w:p>
        </w:tc>
      </w:tr>
      <w:tr w:rsidTr="00801F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1F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t>Relevant persons are notified of work completion in accordance with workplace procedures</w:t>
            </w:r>
          </w:p>
        </w:tc>
      </w:tr>
      <w:tr w:rsidTr="00801F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1F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801FF5" w:rsidP="00801FF5">
            <w:pPr>
              <w:pStyle w:val="BodyText"/>
            </w:pPr>
            <w:r w:rsidRPr="00801FF5">
              <w:t>Work completion</w:t>
            </w:r>
            <w:r w:rsidRPr="00801FF5">
              <w:t xml:space="preserve"> documentation is completed accurately and provided to relevant person/s in accordance with workplace procedures</w:t>
            </w:r>
          </w:p>
        </w:tc>
      </w:tr>
    </w:tbl>
    <w:p w:rsidR="00000000" w:rsidRPr="00801FF5" w:rsidP="00801FF5">
      <w:pPr>
        <w:pStyle w:val="NoPaddingFontSize1"/>
      </w:pPr>
    </w:p>
    <w:p w:rsidR="00000000" w:rsidRPr="00801FF5" w:rsidP="00801FF5">
      <w:pPr>
        <w:pStyle w:val="AllowPageBreak"/>
      </w:pPr>
    </w:p>
    <w:p w:rsidR="00000000" w:rsidRPr="00801FF5" w:rsidP="00801FF5">
      <w:pPr>
        <w:pStyle w:val="Heading1"/>
      </w:pPr>
      <w:bookmarkStart w:id="7" w:name="O_967142"/>
      <w:bookmarkEnd w:id="7"/>
      <w:r w:rsidRPr="00801FF5">
        <w:t>Foundation Skills</w:t>
      </w:r>
    </w:p>
    <w:tbl>
      <w:tblPr>
        <w:tblW w:w="9497" w:type="dxa"/>
        <w:tblLayout w:type="fixed"/>
        <w:tblCellMar>
          <w:left w:w="62" w:type="dxa"/>
          <w:right w:w="62" w:type="dxa"/>
        </w:tblCellMar>
        <w:tblLook w:val="0000"/>
      </w:tblPr>
      <w:tblGrid>
        <w:gridCol w:w="9497"/>
      </w:tblGrid>
      <w:tr w:rsidTr="00801F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1FF5" w:rsidP="00801FF5">
            <w:pPr>
              <w:pStyle w:val="BodyText"/>
            </w:pPr>
            <w:r w:rsidRPr="00801FF5">
              <w:t>Foundation skills essential to performance are explicit in the performance criteria of this unit of compet</w:t>
            </w:r>
            <w:r w:rsidRPr="00801FF5">
              <w:t>ency.</w:t>
            </w:r>
          </w:p>
        </w:tc>
      </w:tr>
    </w:tbl>
    <w:p w:rsidR="00000000" w:rsidRPr="00801FF5" w:rsidP="00801FF5">
      <w:pPr>
        <w:pStyle w:val="NoPaddingFontSize1"/>
      </w:pPr>
    </w:p>
    <w:p w:rsidR="00000000" w:rsidRPr="00801FF5" w:rsidP="00801FF5">
      <w:pPr>
        <w:pStyle w:val="AllowPageBreak"/>
      </w:pPr>
    </w:p>
    <w:p w:rsidR="00000000" w:rsidRPr="00801FF5" w:rsidP="00801FF5">
      <w:pPr>
        <w:pStyle w:val="Heading1"/>
      </w:pPr>
      <w:bookmarkStart w:id="8" w:name="O_967143"/>
      <w:bookmarkEnd w:id="8"/>
      <w:r w:rsidRPr="00801FF5">
        <w:t>Range of Conditions</w:t>
      </w:r>
    </w:p>
    <w:tbl>
      <w:tblPr>
        <w:tblW w:w="9497" w:type="dxa"/>
        <w:tblLayout w:type="fixed"/>
        <w:tblCellMar>
          <w:left w:w="62" w:type="dxa"/>
          <w:right w:w="62" w:type="dxa"/>
        </w:tblCellMar>
        <w:tblLook w:val="0000"/>
      </w:tblPr>
      <w:tblGrid>
        <w:gridCol w:w="9497"/>
      </w:tblGrid>
      <w:tr w:rsidTr="00801F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1FF5" w:rsidP="00801FF5">
            <w:pPr>
              <w:pStyle w:val="BodyText"/>
            </w:pPr>
            <w:r w:rsidRPr="00801FF5">
              <w:t>Range is restricted to essential operating conditions and any other variables essential to the work environment.</w:t>
            </w:r>
          </w:p>
          <w:p w:rsidR="00000000" w:rsidRPr="00801FF5" w:rsidP="00801FF5">
            <w:pPr>
              <w:pStyle w:val="BodyText"/>
            </w:pPr>
            <w:r w:rsidRPr="00801FF5">
              <w:t>Non-essential conditions may be found in the UEG Gas Industry Training Package Companion Volume Implementation Guide.</w:t>
            </w:r>
          </w:p>
        </w:tc>
      </w:tr>
    </w:tbl>
    <w:p w:rsidR="00000000" w:rsidRPr="00801FF5" w:rsidP="00801FF5">
      <w:pPr>
        <w:pStyle w:val="NoPaddingFontSize1"/>
      </w:pPr>
    </w:p>
    <w:p w:rsidR="00000000" w:rsidRPr="00801FF5" w:rsidP="00801FF5">
      <w:pPr>
        <w:pStyle w:val="AllowPageBreak"/>
      </w:pPr>
    </w:p>
    <w:p w:rsidR="00000000" w:rsidRPr="00801FF5" w:rsidP="00801FF5">
      <w:pPr>
        <w:pStyle w:val="Heading1"/>
      </w:pPr>
      <w:bookmarkStart w:id="9" w:name="O_967144"/>
      <w:bookmarkEnd w:id="9"/>
      <w:r w:rsidRPr="00801FF5">
        <w:t>Unit Mapping Information</w:t>
      </w:r>
    </w:p>
    <w:tbl>
      <w:tblPr>
        <w:tblW w:w="9497" w:type="dxa"/>
        <w:tblLayout w:type="fixed"/>
        <w:tblCellMar>
          <w:left w:w="62" w:type="dxa"/>
          <w:right w:w="62" w:type="dxa"/>
        </w:tblCellMar>
        <w:tblLook w:val="0000"/>
      </w:tblPr>
      <w:tblGrid>
        <w:gridCol w:w="9497"/>
      </w:tblGrid>
      <w:tr w:rsidTr="00801F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1FF5" w:rsidP="00801FF5">
            <w:pPr>
              <w:pStyle w:val="BodyText"/>
            </w:pPr>
            <w:r w:rsidRPr="00801FF5">
              <w:t>This unit replaces and is equivalent to UEGNSG342A Maintain pipeline easements.</w:t>
            </w:r>
          </w:p>
        </w:tc>
      </w:tr>
    </w:tbl>
    <w:p w:rsidR="00000000" w:rsidRPr="00801FF5" w:rsidP="00801FF5">
      <w:pPr>
        <w:pStyle w:val="NoPaddingFontSize1"/>
      </w:pPr>
    </w:p>
    <w:p w:rsidR="00000000" w:rsidRPr="00801FF5" w:rsidP="00801FF5">
      <w:pPr>
        <w:pStyle w:val="AllowPageBreak"/>
      </w:pPr>
    </w:p>
    <w:p w:rsidR="00000000" w:rsidRPr="00801FF5" w:rsidP="00801FF5">
      <w:pPr>
        <w:pStyle w:val="Heading1"/>
      </w:pPr>
      <w:bookmarkStart w:id="10" w:name="O_967151"/>
      <w:bookmarkEnd w:id="10"/>
      <w:r w:rsidRPr="00801FF5">
        <w:t>Links</w:t>
      </w:r>
    </w:p>
    <w:p w:rsidR="00000000" w:rsidRPr="00801FF5" w:rsidP="00D0308D">
      <w:pPr>
        <w:pStyle w:val="BodyText"/>
      </w:pPr>
      <w:r w:rsidRPr="00801FF5">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85405B">
        <w:rPr>
          <w:rStyle w:val="Hyperlink"/>
        </w:rPr>
        <w:t>https://vetnet.gov.au/Pages/TrainingDocs.aspx?q=6a6c032e-ffcb-4f3d-8063-415efbd261e8</w:t>
      </w:r>
      <w:r>
        <w:fldChar w:fldCharType="end"/>
      </w:r>
    </w:p>
    <w:p w:rsidR="00000000" w:rsidRPr="00801FF5" w:rsidP="00D0308D">
      <w:pPr>
        <w:pStyle w:val="BodyText"/>
        <w:sectPr w:rsidSect="00801FF5">
          <w:headerReference w:type="default" r:id="rId10"/>
          <w:footerReference w:type="default" r:id="rId11"/>
          <w:pgSz w:w="11908" w:h="16833"/>
          <w:pgMar w:top="1702" w:right="1418" w:bottom="1702" w:left="1418" w:header="992" w:footer="992" w:gutter="0"/>
          <w:cols w:space="720"/>
          <w:noEndnote/>
          <w:docGrid w:linePitch="299"/>
        </w:sectPr>
      </w:pPr>
    </w:p>
    <w:p w:rsidR="00000000" w:rsidRPr="00801FF5" w:rsidP="00801FF5">
      <w:pPr>
        <w:pStyle w:val="SuperHeading"/>
      </w:pPr>
      <w:r w:rsidRPr="00801FF5">
        <w:t xml:space="preserve">Assessment </w:t>
      </w:r>
      <w:r w:rsidRPr="00801FF5">
        <w:t>Requirements for UEGNSG342 Maintain pipeline easements</w:t>
      </w:r>
    </w:p>
    <w:p w:rsidR="00000000" w:rsidRPr="00801FF5" w:rsidP="00801FF5">
      <w:pPr>
        <w:pStyle w:val="Heading1"/>
      </w:pPr>
      <w:bookmarkStart w:id="11" w:name="O_967146"/>
      <w:bookmarkEnd w:id="11"/>
      <w:r w:rsidRPr="00801FF5">
        <w:t>Modification History</w:t>
      </w:r>
    </w:p>
    <w:tbl>
      <w:tblPr>
        <w:tblW w:w="9497" w:type="dxa"/>
        <w:tblLayout w:type="fixed"/>
        <w:tblCellMar>
          <w:left w:w="62" w:type="dxa"/>
          <w:right w:w="62" w:type="dxa"/>
        </w:tblCellMar>
        <w:tblLook w:val="0000"/>
      </w:tblPr>
      <w:tblGrid>
        <w:gridCol w:w="9497"/>
      </w:tblGrid>
      <w:tr w:rsidTr="00801F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1FF5" w:rsidP="00801FF5">
            <w:pPr>
              <w:pStyle w:val="BodyText"/>
            </w:pPr>
            <w:r w:rsidRPr="00801FF5">
              <w:t>Release 1. This is the first release of this unit of competency in the UEG Gas Industry Training Package.</w:t>
            </w:r>
          </w:p>
        </w:tc>
      </w:tr>
    </w:tbl>
    <w:p w:rsidR="00000000" w:rsidRPr="00801FF5" w:rsidP="00801FF5">
      <w:pPr>
        <w:pStyle w:val="NoPaddingFontSize1"/>
      </w:pPr>
    </w:p>
    <w:p w:rsidR="00000000" w:rsidRPr="00801FF5" w:rsidP="00801FF5">
      <w:pPr>
        <w:pStyle w:val="AllowPageBreak"/>
      </w:pPr>
    </w:p>
    <w:p w:rsidR="00000000" w:rsidRPr="00801FF5" w:rsidP="00801FF5">
      <w:pPr>
        <w:pStyle w:val="Heading1"/>
      </w:pPr>
      <w:bookmarkStart w:id="12" w:name="O_967147"/>
      <w:bookmarkEnd w:id="12"/>
      <w:r w:rsidRPr="00801FF5">
        <w:t>Performance Evidence</w:t>
      </w:r>
    </w:p>
    <w:tbl>
      <w:tblPr>
        <w:tblW w:w="9497" w:type="dxa"/>
        <w:tblLayout w:type="fixed"/>
        <w:tblCellMar>
          <w:left w:w="62" w:type="dxa"/>
          <w:right w:w="62" w:type="dxa"/>
        </w:tblCellMar>
        <w:tblLook w:val="0000"/>
      </w:tblPr>
      <w:tblGrid>
        <w:gridCol w:w="9497"/>
      </w:tblGrid>
      <w:tr w:rsidTr="00801F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t xml:space="preserve">Evidence required to demonstrate competence in this unit must be relevant to and satisfy all of the requirements of the elements and performance criteria on at least two separate occasions and include: </w:t>
            </w:r>
          </w:p>
        </w:tc>
      </w:tr>
      <w:tr w:rsidTr="00801F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1FF5" w:rsidP="00801FF5">
            <w:pPr>
              <w:pStyle w:val="ListBullet"/>
            </w:pPr>
            <w:r w:rsidRPr="00801FF5">
              <w:t>applying relevant industry standards, guidelines, c</w:t>
            </w:r>
            <w:r w:rsidRPr="00801FF5">
              <w:t>odes of practice and regulations</w:t>
            </w:r>
          </w:p>
          <w:p w:rsidR="00000000" w:rsidRPr="00801FF5" w:rsidP="00801FF5">
            <w:pPr>
              <w:pStyle w:val="ListBullet"/>
            </w:pPr>
            <w:r w:rsidRPr="00801FF5">
              <w:t>applying relevant WHS/OHS requirements</w:t>
            </w:r>
          </w:p>
          <w:p w:rsidR="00000000" w:rsidRPr="00801FF5" w:rsidP="00801FF5">
            <w:pPr>
              <w:pStyle w:val="ListBullet"/>
            </w:pPr>
            <w:r w:rsidRPr="00801FF5">
              <w:t xml:space="preserve">applying sustainable energy and environmental principles and practices </w:t>
            </w:r>
          </w:p>
          <w:p w:rsidR="00000000" w:rsidRPr="00801FF5" w:rsidP="00801FF5">
            <w:pPr>
              <w:pStyle w:val="ListBullet"/>
            </w:pPr>
            <w:r w:rsidRPr="00801FF5">
              <w:t>cleaning and storing tools, equipment and measuring devices</w:t>
            </w:r>
          </w:p>
          <w:p w:rsidR="00000000" w:rsidRPr="00801FF5" w:rsidP="00801FF5">
            <w:pPr>
              <w:pStyle w:val="ListBullet"/>
            </w:pPr>
            <w:r w:rsidRPr="00801FF5">
              <w:t>completing work and relevant documentation</w:t>
            </w:r>
          </w:p>
          <w:p w:rsidR="00000000" w:rsidRPr="00801FF5" w:rsidP="00801FF5">
            <w:pPr>
              <w:pStyle w:val="ListBullet"/>
            </w:pPr>
            <w:r w:rsidRPr="00801FF5">
              <w:t xml:space="preserve">dealing with unplanned events </w:t>
            </w:r>
          </w:p>
          <w:p w:rsidR="00000000" w:rsidRPr="00801FF5" w:rsidP="00801FF5">
            <w:pPr>
              <w:pStyle w:val="ListBullet"/>
            </w:pPr>
            <w:r w:rsidRPr="00801FF5">
              <w:t xml:space="preserve">following maintenance procedures </w:t>
            </w:r>
          </w:p>
          <w:p w:rsidR="00000000" w:rsidRPr="00801FF5" w:rsidP="00801FF5">
            <w:pPr>
              <w:pStyle w:val="ListBullet"/>
            </w:pPr>
            <w:r w:rsidRPr="00801FF5">
              <w:t>following manufacturer</w:t>
            </w:r>
            <w:r>
              <w:t>’</w:t>
            </w:r>
            <w:r w:rsidRPr="00801FF5">
              <w:t>s instructions</w:t>
            </w:r>
          </w:p>
          <w:p w:rsidR="00000000" w:rsidRPr="00801FF5" w:rsidP="00801FF5">
            <w:pPr>
              <w:pStyle w:val="ListBullet"/>
            </w:pPr>
            <w:r w:rsidRPr="00801FF5">
              <w:t>following workplace policies and procedures</w:t>
            </w:r>
          </w:p>
          <w:p w:rsidR="00000000" w:rsidRPr="00801FF5" w:rsidP="00801FF5">
            <w:pPr>
              <w:pStyle w:val="ListBullet"/>
            </w:pPr>
            <w:r w:rsidRPr="00801FF5">
              <w:t>gathering evidence of required maintenance</w:t>
            </w:r>
          </w:p>
          <w:p w:rsidR="00000000" w:rsidRPr="00801FF5" w:rsidP="00801FF5">
            <w:pPr>
              <w:pStyle w:val="ListBullet"/>
            </w:pPr>
            <w:r w:rsidRPr="00801FF5">
              <w:t>inspecting and assessing easement</w:t>
            </w:r>
          </w:p>
          <w:p w:rsidR="00000000" w:rsidRPr="00801FF5" w:rsidP="00801FF5">
            <w:pPr>
              <w:pStyle w:val="ListBullet"/>
            </w:pPr>
            <w:r w:rsidRPr="00801FF5">
              <w:t>inspecting pipeline easements</w:t>
            </w:r>
          </w:p>
          <w:p w:rsidR="00000000" w:rsidRPr="00801FF5" w:rsidP="00801FF5">
            <w:pPr>
              <w:pStyle w:val="ListBullet"/>
            </w:pPr>
            <w:r w:rsidRPr="00801FF5">
              <w:t>ma</w:t>
            </w:r>
            <w:r w:rsidRPr="00801FF5">
              <w:t>intaining a clean and safe work site</w:t>
            </w:r>
          </w:p>
          <w:p w:rsidR="00000000" w:rsidRPr="00801FF5" w:rsidP="00801FF5">
            <w:pPr>
              <w:pStyle w:val="ListBullet"/>
            </w:pPr>
            <w:r w:rsidRPr="00801FF5">
              <w:t xml:space="preserve">maintaining pipeline easements and surrounding environments </w:t>
            </w:r>
          </w:p>
          <w:p w:rsidR="00000000" w:rsidRPr="00801FF5" w:rsidP="00801FF5">
            <w:pPr>
              <w:pStyle w:val="ListBullet"/>
            </w:pPr>
            <w:r w:rsidRPr="00801FF5">
              <w:t>maintaining signage, access points and fencing</w:t>
            </w:r>
          </w:p>
          <w:p w:rsidR="00000000" w:rsidRPr="00801FF5" w:rsidP="00801FF5">
            <w:pPr>
              <w:pStyle w:val="ListBullet"/>
            </w:pPr>
            <w:r w:rsidRPr="00801FF5">
              <w:t>minimising waste</w:t>
            </w:r>
          </w:p>
          <w:p w:rsidR="00000000" w:rsidRPr="00801FF5" w:rsidP="00801FF5">
            <w:pPr>
              <w:pStyle w:val="ListBullet"/>
            </w:pPr>
            <w:r w:rsidRPr="00801FF5">
              <w:t xml:space="preserve">obtaining and following relevant workplace documentation, including: </w:t>
            </w:r>
          </w:p>
          <w:p w:rsidR="00000000" w:rsidRPr="00801FF5" w:rsidP="00801FF5">
            <w:pPr>
              <w:pStyle w:val="ListBullet2"/>
            </w:pPr>
            <w:r w:rsidRPr="00801FF5">
              <w:t xml:space="preserve">work health and safety </w:t>
            </w:r>
            <w:r w:rsidRPr="00801FF5">
              <w:t>(WHS)/occupational health and safety (OHS) and environmental legislative requirements</w:t>
            </w:r>
          </w:p>
          <w:p w:rsidR="00000000" w:rsidRPr="00801FF5" w:rsidP="00801FF5">
            <w:pPr>
              <w:pStyle w:val="ListBullet2"/>
            </w:pPr>
            <w:r w:rsidRPr="00801FF5">
              <w:t>erosion control documentation</w:t>
            </w:r>
          </w:p>
          <w:p w:rsidR="00000000" w:rsidRPr="00801FF5" w:rsidP="00801FF5">
            <w:pPr>
              <w:pStyle w:val="ListBullet2"/>
            </w:pPr>
            <w:r w:rsidRPr="00801FF5">
              <w:t>vegetation control documentation</w:t>
            </w:r>
          </w:p>
          <w:p w:rsidR="00000000" w:rsidRPr="00801FF5" w:rsidP="00801FF5">
            <w:pPr>
              <w:pStyle w:val="ListBullet2"/>
            </w:pPr>
            <w:r w:rsidRPr="00801FF5">
              <w:t>pipeline alignment drawings</w:t>
            </w:r>
          </w:p>
          <w:p w:rsidR="00000000" w:rsidRPr="00801FF5" w:rsidP="00801FF5">
            <w:pPr>
              <w:pStyle w:val="ListBullet2"/>
            </w:pPr>
            <w:r w:rsidRPr="00801FF5">
              <w:t>topographical maps</w:t>
            </w:r>
          </w:p>
          <w:p w:rsidR="00000000" w:rsidRPr="00801FF5" w:rsidP="00801FF5">
            <w:pPr>
              <w:pStyle w:val="ListBullet2"/>
            </w:pPr>
            <w:r w:rsidRPr="00801FF5">
              <w:t>geographical maps</w:t>
            </w:r>
          </w:p>
          <w:p w:rsidR="00000000" w:rsidRPr="00801FF5" w:rsidP="00801FF5">
            <w:pPr>
              <w:pStyle w:val="ListBullet2"/>
            </w:pPr>
            <w:r w:rsidRPr="00801FF5">
              <w:t>pipeline access route manuals</w:t>
            </w:r>
          </w:p>
          <w:p w:rsidR="00000000" w:rsidRPr="00801FF5" w:rsidP="00801FF5">
            <w:pPr>
              <w:pStyle w:val="ListBullet2"/>
            </w:pPr>
            <w:r w:rsidRPr="00801FF5">
              <w:t xml:space="preserve">safety data sheets (SDS) </w:t>
            </w:r>
          </w:p>
          <w:p w:rsidR="00000000" w:rsidRPr="00801FF5" w:rsidP="00801FF5">
            <w:pPr>
              <w:pStyle w:val="ListBullet"/>
            </w:pPr>
            <w:r w:rsidRPr="00801FF5">
              <w:t>obtaining job requirements, work instructions, safety plans and work schedules</w:t>
            </w:r>
          </w:p>
          <w:p w:rsidR="00000000" w:rsidRPr="00801FF5" w:rsidP="00801FF5">
            <w:pPr>
              <w:pStyle w:val="ListBullet"/>
            </w:pPr>
            <w:r w:rsidRPr="00801FF5">
              <w:t>performing quality and safety checks</w:t>
            </w:r>
          </w:p>
          <w:p w:rsidR="00000000" w:rsidRPr="00801FF5" w:rsidP="00801FF5">
            <w:pPr>
              <w:pStyle w:val="ListBullet"/>
            </w:pPr>
            <w:r w:rsidRPr="00801FF5">
              <w:t>referring third-party issues</w:t>
            </w:r>
          </w:p>
          <w:p w:rsidR="00000000" w:rsidRPr="00801FF5" w:rsidP="00801FF5">
            <w:pPr>
              <w:pStyle w:val="ListBullet"/>
            </w:pPr>
            <w:r w:rsidRPr="00801FF5">
              <w:t>undertaking hazardous activities in a safe manner.</w:t>
            </w:r>
          </w:p>
        </w:tc>
      </w:tr>
    </w:tbl>
    <w:p w:rsidR="00000000" w:rsidRPr="00801FF5" w:rsidP="00801FF5">
      <w:pPr>
        <w:pStyle w:val="NoPaddingFontSize1"/>
      </w:pPr>
    </w:p>
    <w:p w:rsidR="00000000" w:rsidRPr="00801FF5" w:rsidP="00801FF5">
      <w:pPr>
        <w:pStyle w:val="AllowPageBreak"/>
      </w:pPr>
    </w:p>
    <w:p w:rsidR="00000000" w:rsidRPr="00801FF5" w:rsidP="00801FF5">
      <w:pPr>
        <w:pStyle w:val="Heading1"/>
      </w:pPr>
      <w:bookmarkStart w:id="13" w:name="O_967148"/>
      <w:bookmarkEnd w:id="13"/>
      <w:r w:rsidRPr="00801FF5">
        <w:t>Knowledge Evidence</w:t>
      </w:r>
    </w:p>
    <w:tbl>
      <w:tblPr>
        <w:tblW w:w="9497" w:type="dxa"/>
        <w:tblLayout w:type="fixed"/>
        <w:tblCellMar>
          <w:left w:w="62" w:type="dxa"/>
          <w:right w:w="62" w:type="dxa"/>
        </w:tblCellMar>
        <w:tblLook w:val="0000"/>
      </w:tblPr>
      <w:tblGrid>
        <w:gridCol w:w="9497"/>
      </w:tblGrid>
      <w:tr w:rsidTr="00801F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01FF5">
            <w:pPr>
              <w:pStyle w:val="BodyText"/>
              <w:rPr>
                <w:lang w:val="en-NZ"/>
              </w:rPr>
            </w:pPr>
            <w:r w:rsidRPr="00801FF5">
              <w:t xml:space="preserve">Evidence required to demonstrate competence in this unit must be relevant to and satisfy all of the requirements of the elements and performance criteria and include knowledge of: </w:t>
            </w:r>
          </w:p>
        </w:tc>
      </w:tr>
      <w:tr w:rsidTr="00801F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1FF5" w:rsidP="00801FF5">
            <w:pPr>
              <w:pStyle w:val="ListBullet"/>
            </w:pPr>
            <w:r w:rsidRPr="00801FF5">
              <w:t>civil works activities which may affect pipeline easem</w:t>
            </w:r>
            <w:r w:rsidRPr="00801FF5">
              <w:t xml:space="preserve">ents </w:t>
            </w:r>
          </w:p>
          <w:p w:rsidR="00000000" w:rsidRPr="00801FF5" w:rsidP="00801FF5">
            <w:pPr>
              <w:pStyle w:val="ListBullet"/>
            </w:pPr>
            <w:r w:rsidRPr="00801FF5">
              <w:t>client issues</w:t>
            </w:r>
          </w:p>
          <w:p w:rsidR="00000000" w:rsidRPr="00801FF5" w:rsidP="00801FF5">
            <w:pPr>
              <w:pStyle w:val="ListBullet"/>
            </w:pPr>
            <w:r w:rsidRPr="00801FF5">
              <w:t>easement access, including:</w:t>
            </w:r>
          </w:p>
          <w:p w:rsidR="00000000" w:rsidRPr="00801FF5" w:rsidP="00801FF5">
            <w:pPr>
              <w:pStyle w:val="ListBullet2"/>
            </w:pPr>
            <w:r w:rsidRPr="00801FF5">
              <w:t>topographical and geographical maps</w:t>
            </w:r>
          </w:p>
          <w:p w:rsidR="00000000" w:rsidRPr="00801FF5" w:rsidP="00801FF5">
            <w:pPr>
              <w:pStyle w:val="ListBullet2"/>
            </w:pPr>
            <w:r w:rsidRPr="00801FF5">
              <w:t>pipeline routes and methods for accessing pipelines</w:t>
            </w:r>
          </w:p>
          <w:p w:rsidR="00000000" w:rsidRPr="00801FF5" w:rsidP="00801FF5">
            <w:pPr>
              <w:pStyle w:val="ListBullet2"/>
            </w:pPr>
            <w:r w:rsidRPr="00801FF5">
              <w:t>materials, plans, diagrams, resources and drawings</w:t>
            </w:r>
          </w:p>
          <w:p w:rsidR="00000000" w:rsidRPr="00801FF5" w:rsidP="00801FF5">
            <w:pPr>
              <w:pStyle w:val="ListBullet"/>
            </w:pPr>
            <w:r w:rsidRPr="00801FF5">
              <w:t xml:space="preserve">easement maintenance requirements </w:t>
            </w:r>
          </w:p>
          <w:p w:rsidR="00000000" w:rsidRPr="00801FF5" w:rsidP="00801FF5">
            <w:pPr>
              <w:pStyle w:val="ListBullet"/>
            </w:pPr>
            <w:r w:rsidRPr="00801FF5">
              <w:t>effective communication techniques</w:t>
            </w:r>
          </w:p>
          <w:p w:rsidR="00000000" w:rsidRPr="00801FF5" w:rsidP="00801FF5">
            <w:pPr>
              <w:pStyle w:val="ListBullet"/>
            </w:pPr>
            <w:r w:rsidRPr="00801FF5">
              <w:t>erosion control</w:t>
            </w:r>
          </w:p>
          <w:p w:rsidR="00000000" w:rsidRPr="00801FF5" w:rsidP="00801FF5">
            <w:pPr>
              <w:pStyle w:val="ListBullet"/>
            </w:pPr>
            <w:r w:rsidRPr="00801FF5">
              <w:t>maintenance of signage, access points and fencing</w:t>
            </w:r>
          </w:p>
          <w:p w:rsidR="00000000" w:rsidRPr="00801FF5" w:rsidP="00801FF5">
            <w:pPr>
              <w:pStyle w:val="ListBullet"/>
            </w:pPr>
            <w:r w:rsidRPr="00801FF5">
              <w:t>pipeline easement maintenance</w:t>
            </w:r>
          </w:p>
          <w:p w:rsidR="00000000" w:rsidRPr="00801FF5" w:rsidP="00801FF5">
            <w:pPr>
              <w:pStyle w:val="ListBullet"/>
            </w:pPr>
            <w:r w:rsidRPr="00801FF5">
              <w:t>problem-solving techniques</w:t>
            </w:r>
          </w:p>
          <w:p w:rsidR="00000000" w:rsidRPr="00801FF5" w:rsidP="00801FF5">
            <w:pPr>
              <w:pStyle w:val="ListBullet"/>
            </w:pPr>
            <w:r w:rsidRPr="00801FF5">
              <w:t>quality and safety checks</w:t>
            </w:r>
          </w:p>
          <w:p w:rsidR="00000000" w:rsidRPr="00801FF5" w:rsidP="00801FF5">
            <w:pPr>
              <w:pStyle w:val="ListBullet"/>
            </w:pPr>
            <w:r w:rsidRPr="00801FF5">
              <w:t>relevant industry, technical and community standards</w:t>
            </w:r>
          </w:p>
          <w:p w:rsidR="00000000" w:rsidRPr="00801FF5" w:rsidP="00801FF5">
            <w:pPr>
              <w:pStyle w:val="ListBullet"/>
            </w:pPr>
            <w:r w:rsidRPr="00801FF5">
              <w:t>relevant legislatio</w:t>
            </w:r>
            <w:r w:rsidRPr="00801FF5">
              <w:t>n, regulations and codes</w:t>
            </w:r>
          </w:p>
          <w:p w:rsidR="00000000" w:rsidRPr="00801FF5" w:rsidP="00801FF5">
            <w:pPr>
              <w:pStyle w:val="ListBullet"/>
            </w:pPr>
            <w:r w:rsidRPr="00801FF5">
              <w:t>relevant manufacturer instructions</w:t>
            </w:r>
          </w:p>
          <w:p w:rsidR="00000000" w:rsidRPr="00801FF5" w:rsidP="00801FF5">
            <w:pPr>
              <w:pStyle w:val="ListBullet"/>
            </w:pPr>
            <w:r w:rsidRPr="00801FF5">
              <w:t>relevant safety hazards and mitigation measures, including:</w:t>
            </w:r>
          </w:p>
          <w:p w:rsidR="00000000" w:rsidRPr="00801FF5" w:rsidP="00801FF5">
            <w:pPr>
              <w:pStyle w:val="ListBullet2"/>
            </w:pPr>
            <w:r w:rsidRPr="00801FF5">
              <w:t>vehicles in rough terrain</w:t>
            </w:r>
          </w:p>
          <w:p w:rsidR="00000000" w:rsidRPr="00801FF5" w:rsidP="00801FF5">
            <w:pPr>
              <w:pStyle w:val="ListBullet2"/>
            </w:pPr>
            <w:r w:rsidRPr="00801FF5">
              <w:t>natural emergencies including bushfires</w:t>
            </w:r>
          </w:p>
          <w:p w:rsidR="00000000" w:rsidRPr="00801FF5" w:rsidP="00801FF5">
            <w:pPr>
              <w:pStyle w:val="ListBullet2"/>
            </w:pPr>
            <w:r w:rsidRPr="00801FF5">
              <w:t>fauna control including snakes and ticks</w:t>
            </w:r>
          </w:p>
          <w:p w:rsidR="00000000" w:rsidRPr="00801FF5" w:rsidP="00801FF5">
            <w:pPr>
              <w:pStyle w:val="ListBullet2"/>
            </w:pPr>
            <w:r w:rsidRPr="00801FF5">
              <w:t>environmental and cultural hazards</w:t>
            </w:r>
          </w:p>
          <w:p w:rsidR="00000000" w:rsidRPr="00801FF5" w:rsidP="00801FF5">
            <w:pPr>
              <w:pStyle w:val="ListBullet2"/>
            </w:pPr>
            <w:r w:rsidRPr="00801FF5">
              <w:t>personal protective equipment (PPE) and SDS</w:t>
            </w:r>
          </w:p>
          <w:p w:rsidR="00000000" w:rsidRPr="00801FF5" w:rsidP="00801FF5">
            <w:pPr>
              <w:pStyle w:val="ListBullet2"/>
            </w:pPr>
            <w:r w:rsidRPr="00801FF5">
              <w:t>working in confined spaces, excavations, trenches or aloft</w:t>
            </w:r>
          </w:p>
          <w:p w:rsidR="00000000" w:rsidRPr="00801FF5" w:rsidP="00801FF5">
            <w:pPr>
              <w:pStyle w:val="ListBullet"/>
            </w:pPr>
            <w:r w:rsidRPr="00801FF5">
              <w:t>relevant tools, equipment and PPE</w:t>
            </w:r>
          </w:p>
          <w:p w:rsidR="00000000" w:rsidRPr="00801FF5" w:rsidP="00801FF5">
            <w:pPr>
              <w:pStyle w:val="ListBullet"/>
            </w:pPr>
            <w:r w:rsidRPr="00801FF5">
              <w:t>relevant WHS/OHS legislated requirements</w:t>
            </w:r>
          </w:p>
          <w:p w:rsidR="00000000" w:rsidRPr="00801FF5" w:rsidP="00801FF5">
            <w:pPr>
              <w:pStyle w:val="ListBullet"/>
            </w:pPr>
            <w:r w:rsidRPr="00801FF5">
              <w:t>relevant work permits/authorisations</w:t>
            </w:r>
          </w:p>
          <w:p w:rsidR="00000000" w:rsidRPr="00801FF5" w:rsidP="00801FF5">
            <w:pPr>
              <w:pStyle w:val="ListBullet"/>
            </w:pPr>
            <w:r w:rsidRPr="00801FF5">
              <w:t>relev</w:t>
            </w:r>
            <w:r w:rsidRPr="00801FF5">
              <w:t>ant workplace policies and procedures</w:t>
            </w:r>
          </w:p>
          <w:p w:rsidR="00000000" w:rsidRPr="00801FF5" w:rsidP="00801FF5">
            <w:pPr>
              <w:pStyle w:val="ListBullet"/>
            </w:pPr>
            <w:r w:rsidRPr="00801FF5">
              <w:t>remedial actions for maintaining pipeline easements</w:t>
            </w:r>
          </w:p>
          <w:p w:rsidR="00000000" w:rsidRPr="00801FF5" w:rsidP="00801FF5">
            <w:pPr>
              <w:pStyle w:val="ListBullet"/>
            </w:pPr>
            <w:r w:rsidRPr="00801FF5">
              <w:t>reporting and documentation</w:t>
            </w:r>
          </w:p>
          <w:p w:rsidR="00000000" w:rsidRPr="00801FF5" w:rsidP="00801FF5">
            <w:pPr>
              <w:pStyle w:val="ListBullet"/>
            </w:pPr>
            <w:r w:rsidRPr="00801FF5">
              <w:t>site preparation, safety plans job requirements and work schedules</w:t>
            </w:r>
          </w:p>
          <w:p w:rsidR="00000000" w:rsidRPr="00801FF5" w:rsidP="00801FF5">
            <w:pPr>
              <w:pStyle w:val="ListBullet"/>
            </w:pPr>
            <w:r w:rsidRPr="00801FF5">
              <w:t xml:space="preserve">sustainable energy principles and practices </w:t>
            </w:r>
          </w:p>
          <w:p w:rsidR="00000000" w:rsidRPr="00801FF5" w:rsidP="00801FF5">
            <w:pPr>
              <w:pStyle w:val="ListBullet"/>
            </w:pPr>
            <w:r w:rsidRPr="00801FF5">
              <w:t>techniques to gather evidence of required maintenance</w:t>
            </w:r>
          </w:p>
          <w:p w:rsidR="00000000" w:rsidRPr="00801FF5" w:rsidP="00801FF5">
            <w:pPr>
              <w:pStyle w:val="ListBullet"/>
            </w:pPr>
            <w:r w:rsidRPr="00801FF5">
              <w:t>techniques to inspect pipeline easements</w:t>
            </w:r>
          </w:p>
          <w:p w:rsidR="00000000" w:rsidRPr="00801FF5" w:rsidP="00801FF5">
            <w:pPr>
              <w:pStyle w:val="ListBullet"/>
            </w:pPr>
            <w:r w:rsidRPr="00801FF5">
              <w:t>techniques to minimise waste</w:t>
            </w:r>
          </w:p>
          <w:p w:rsidR="00000000" w:rsidRPr="00801FF5" w:rsidP="00801FF5">
            <w:pPr>
              <w:pStyle w:val="ListBullet"/>
            </w:pPr>
            <w:r w:rsidRPr="00801FF5">
              <w:t>techniques to read and interpret maps</w:t>
            </w:r>
          </w:p>
          <w:p w:rsidR="00000000" w:rsidRPr="00801FF5" w:rsidP="00801FF5">
            <w:pPr>
              <w:pStyle w:val="ListBullet"/>
            </w:pPr>
            <w:r w:rsidRPr="00801FF5">
              <w:t>vegetation control and weed mitigation</w:t>
            </w:r>
          </w:p>
          <w:p w:rsidR="00000000" w:rsidRPr="00801FF5" w:rsidP="00801FF5">
            <w:pPr>
              <w:pStyle w:val="ListBullet"/>
            </w:pPr>
            <w:r w:rsidRPr="00801FF5">
              <w:t>work site rehabilitation.</w:t>
            </w:r>
          </w:p>
        </w:tc>
      </w:tr>
    </w:tbl>
    <w:p w:rsidR="00000000" w:rsidRPr="00801FF5" w:rsidP="00801FF5">
      <w:pPr>
        <w:pStyle w:val="NoPaddingFontSize1"/>
      </w:pPr>
    </w:p>
    <w:p w:rsidR="00000000" w:rsidRPr="00801FF5" w:rsidP="00801FF5">
      <w:pPr>
        <w:pStyle w:val="AllowPageBreak"/>
      </w:pPr>
    </w:p>
    <w:p w:rsidR="00000000" w:rsidRPr="00801FF5" w:rsidP="00801FF5">
      <w:pPr>
        <w:pStyle w:val="Heading1"/>
      </w:pPr>
      <w:bookmarkStart w:id="14" w:name="O_967149"/>
      <w:bookmarkEnd w:id="14"/>
      <w:r w:rsidRPr="00801FF5">
        <w:t>Assessment</w:t>
      </w:r>
      <w:r w:rsidRPr="00801FF5">
        <w:t xml:space="preserve"> Conditions</w:t>
      </w:r>
    </w:p>
    <w:tbl>
      <w:tblPr>
        <w:tblW w:w="9497" w:type="dxa"/>
        <w:tblLayout w:type="fixed"/>
        <w:tblCellMar>
          <w:left w:w="62" w:type="dxa"/>
          <w:right w:w="62" w:type="dxa"/>
        </w:tblCellMar>
        <w:tblLook w:val="0000"/>
      </w:tblPr>
      <w:tblGrid>
        <w:gridCol w:w="9497"/>
      </w:tblGrid>
      <w:tr w:rsidTr="00801F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1FF5" w:rsidP="00801FF5">
            <w:pPr>
              <w:pStyle w:val="BodyText"/>
            </w:pPr>
            <w:r w:rsidRPr="00801FF5">
              <w:t xml:space="preserve">As a minimum, assessors must satisfy applicable regulatory requirements, which include requirements in </w:t>
            </w:r>
            <w:r w:rsidRPr="00801FF5">
              <w:t xml:space="preserve">the Standards for Registered Training Organisations current at the time of assessment. </w:t>
            </w:r>
          </w:p>
          <w:p w:rsidR="00000000" w:rsidRPr="00801FF5" w:rsidP="00801FF5">
            <w:pPr>
              <w:pStyle w:val="BodyText"/>
            </w:pPr>
            <w:r w:rsidRPr="00801FF5">
              <w:t>As a minimum, assessment must satisfy applicable regulatory requirements, which include requirements in the Standards for Registered Training Organisations current at the time of assessment.</w:t>
            </w:r>
          </w:p>
          <w:p w:rsidR="00000000" w:rsidRPr="00801FF5" w:rsidP="00801FF5">
            <w:pPr>
              <w:pStyle w:val="BodyText"/>
            </w:pPr>
            <w:r w:rsidRPr="00801FF5">
              <w:t>Assessment must occur in workplace operational situations where i</w:t>
            </w:r>
            <w:r w:rsidRPr="00801FF5">
              <w:t>t is appropriate to do so; where this is not appropriate, assessment must occur in simulated workplace operational situations that replicate workplace conditions.</w:t>
            </w:r>
          </w:p>
          <w:p w:rsidR="00000000" w:rsidRPr="00801FF5" w:rsidP="00801FF5">
            <w:pPr>
              <w:pStyle w:val="BodyText"/>
            </w:pPr>
            <w:r w:rsidRPr="00801FF5">
              <w:t>Assessment processes and techniques must be appropriate to the language, literacy and numerac</w:t>
            </w:r>
            <w:r w:rsidRPr="00801FF5">
              <w:t>y requirements of the work being performed and the needs of the candidate.</w:t>
            </w:r>
          </w:p>
          <w:p w:rsidR="00000000" w:rsidRPr="00801FF5" w:rsidP="00801FF5">
            <w:pPr>
              <w:pStyle w:val="BodyText"/>
            </w:pPr>
            <w:r w:rsidRPr="00801FF5">
              <w:t>Resources for assessment must include access to:</w:t>
            </w:r>
          </w:p>
          <w:p w:rsidR="00000000" w:rsidRPr="00801FF5" w:rsidP="00801FF5">
            <w:pPr>
              <w:pStyle w:val="ListBullet"/>
            </w:pPr>
            <w:r w:rsidRPr="00801FF5">
              <w:t>a range of relevant exercises, case studies and/or other simulations</w:t>
            </w:r>
          </w:p>
          <w:p w:rsidR="00000000" w:rsidRPr="00801FF5" w:rsidP="00801FF5">
            <w:pPr>
              <w:pStyle w:val="ListBullet"/>
            </w:pPr>
            <w:r w:rsidRPr="00801FF5">
              <w:t>relevant and appropriate materials, tools, equipment and PPE c</w:t>
            </w:r>
            <w:r w:rsidRPr="00801FF5">
              <w:t xml:space="preserve">urrently used in industry </w:t>
            </w:r>
          </w:p>
          <w:p w:rsidR="00000000" w:rsidRPr="00801FF5" w:rsidP="00801FF5">
            <w:pPr>
              <w:pStyle w:val="ListBullet"/>
            </w:pPr>
            <w:r w:rsidRPr="00801FF5">
              <w:t>applicable documentation, including workplace procedures, equipment specifications, regulations, codes of practice and operation manuals.</w:t>
            </w:r>
          </w:p>
        </w:tc>
      </w:tr>
    </w:tbl>
    <w:p w:rsidR="00000000" w:rsidRPr="00801FF5" w:rsidP="00801FF5">
      <w:pPr>
        <w:pStyle w:val="NoPaddingFontSize1"/>
      </w:pPr>
    </w:p>
    <w:p w:rsidR="00000000" w:rsidRPr="00801FF5" w:rsidP="00801FF5">
      <w:pPr>
        <w:pStyle w:val="AllowPageBreak"/>
      </w:pPr>
    </w:p>
    <w:p w:rsidR="00000000" w:rsidRPr="00801FF5" w:rsidP="00801FF5">
      <w:pPr>
        <w:pStyle w:val="Heading1"/>
      </w:pPr>
      <w:bookmarkStart w:id="15" w:name="O_967152"/>
      <w:bookmarkEnd w:id="15"/>
      <w:r w:rsidRPr="00801FF5">
        <w:t>Links</w:t>
      </w:r>
    </w:p>
    <w:p w:rsidR="00000000" w:rsidRPr="00801FF5" w:rsidP="00D0308D">
      <w:pPr>
        <w:pStyle w:val="BodyText"/>
      </w:pPr>
      <w:r w:rsidRPr="00801FF5">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85405B">
        <w:rPr>
          <w:rStyle w:val="Hyperlink"/>
        </w:rPr>
        <w:t>https://vetnet.gov.au/Pages/TrainingDocs.aspx?q=6a6c032e-ffcb-4f3d-8063-415efbd261e8</w:t>
      </w:r>
      <w:r>
        <w:fldChar w:fldCharType="end"/>
      </w:r>
    </w:p>
    <w:p w:rsidR="00000000" w:rsidRPr="00801FF5" w:rsidP="00801FF5"/>
    <w:sectPr w:rsidSect="00801F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F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FF5" w:rsidRPr="00D0308D" w:rsidP="00D030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F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08D" w:rsidP="00801F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0308D" w:rsidP="00801F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0308D" w:rsidP="00801F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FF5" w:rsidP="00801FF5">
    <w:pPr>
      <w:pStyle w:val="Footer"/>
      <w:framePr w:wrap="around"/>
    </w:pPr>
    <w:r>
      <w:fldChar w:fldCharType="begin"/>
    </w:r>
    <w:r>
      <w:instrText xml:space="preserve"> DOCPROPERTY  Subject  \* MERGEFORMAT </w:instrText>
    </w:r>
    <w:r>
      <w:fldChar w:fldCharType="separate"/>
    </w:r>
    <w:r w:rsidR="00D0308D">
      <w:t>Approved</w:t>
    </w:r>
    <w:r w:rsidR="00D0308D">
      <w:fldChar w:fldCharType="end"/>
    </w:r>
    <w:r>
      <w:tab/>
      <w:t xml:space="preserve">Page </w:t>
    </w:r>
    <w:r>
      <w:fldChar w:fldCharType="begin"/>
    </w:r>
    <w:r>
      <w:instrText xml:space="preserve"> PAGE  \* Arabic  \* MERGEFORMAT </w:instrText>
    </w:r>
    <w:r>
      <w:fldChar w:fldCharType="separate"/>
    </w:r>
    <w:r w:rsidR="00D0308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308D">
      <w:rPr>
        <w:noProof/>
      </w:rPr>
      <w:t>6</w:t>
    </w:r>
    <w:r>
      <w:rPr>
        <w:noProof/>
      </w:rPr>
      <w:fldChar w:fldCharType="end"/>
    </w:r>
  </w:p>
  <w:p w:rsidR="00801FF5" w:rsidP="00801FF5">
    <w:pPr>
      <w:pStyle w:val="Footer"/>
      <w:framePr w:wrap="around"/>
    </w:pPr>
    <w:r>
      <w:t xml:space="preserve">© Commonwealth of Australia, </w:t>
    </w:r>
    <w:r>
      <w:fldChar w:fldCharType="begin"/>
    </w:r>
    <w:r>
      <w:instrText xml:space="preserve"> DATE  \@ "yyyy"  \* MERGEFORMAT </w:instrText>
    </w:r>
    <w:r>
      <w:fldChar w:fldCharType="separate"/>
    </w:r>
    <w:r w:rsidR="00D0308D">
      <w:rPr>
        <w:noProof/>
      </w:rPr>
      <w:t>2025</w:t>
    </w:r>
    <w:r>
      <w:fldChar w:fldCharType="end"/>
    </w:r>
    <w:r>
      <w:tab/>
    </w:r>
    <w:r>
      <w:fldChar w:fldCharType="begin"/>
    </w:r>
    <w:r>
      <w:instrText xml:space="preserve"> DOCPROPERTY  Author  \* MERGEFORMAT </w:instrText>
    </w:r>
    <w:r>
      <w:fldChar w:fldCharType="separate"/>
    </w:r>
    <w:r w:rsidR="00D0308D">
      <w:t>Powering Skills Organisation</w:t>
    </w:r>
    <w:r w:rsidR="00D0308D">
      <w:fldChar w:fldCharType="end"/>
    </w:r>
  </w:p>
  <w:p w:rsidR="00801FF5" w:rsidP="00801F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F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0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1FF5" w:rsidRPr="00D0308D" w:rsidP="00D030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F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08D" w:rsidRPr="002D2AF8" w:rsidP="00801FF5">
    <w:pPr>
      <w:pStyle w:val="Header"/>
      <w:framePr w:wrap="around"/>
    </w:pPr>
    <w:r>
      <w:fldChar w:fldCharType="begin"/>
    </w:r>
    <w:r>
      <w:instrText xml:space="preserve"> TITLE   \* MERGEFORMAT </w:instrText>
    </w:r>
    <w:r>
      <w:fldChar w:fldCharType="separate"/>
    </w:r>
    <w:r>
      <w:t>UEGNSG342 Maintain pipeline easements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0308D" w:rsidP="00801F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FF5" w:rsidRPr="002D2AF8" w:rsidP="00801FF5">
    <w:pPr>
      <w:pStyle w:val="Header"/>
      <w:framePr w:wrap="around"/>
    </w:pPr>
    <w:r>
      <w:fldChar w:fldCharType="begin"/>
    </w:r>
    <w:r>
      <w:instrText xml:space="preserve"> TITLE   \* MERGEFORMAT </w:instrText>
    </w:r>
    <w:r>
      <w:fldChar w:fldCharType="separate"/>
    </w:r>
    <w:r w:rsidR="00D0308D">
      <w:t>UEGNSG342 Maintain pipeline easements</w:t>
    </w:r>
    <w:r w:rsidR="00D0308D">
      <w:fldChar w:fldCharType="end"/>
    </w:r>
    <w:r>
      <w:tab/>
      <w:t xml:space="preserve">Date this document was generated: </w:t>
    </w:r>
    <w:r>
      <w:fldChar w:fldCharType="begin"/>
    </w:r>
    <w:r>
      <w:instrText xml:space="preserve"> CREATEDATE  \@ "d MMMM yyyy"  \* MERGEFORMAT </w:instrText>
    </w:r>
    <w:r>
      <w:fldChar w:fldCharType="separate"/>
    </w:r>
    <w:r w:rsidR="00D0308D">
      <w:rPr>
        <w:noProof/>
      </w:rPr>
      <w:t>1 March 2025</w:t>
    </w:r>
    <w:r>
      <w:fldChar w:fldCharType="end"/>
    </w:r>
  </w:p>
  <w:p w:rsidR="00801FF5" w:rsidP="00801F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DEDA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D07F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BAD8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F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1FF5"/>
    <w:pPr>
      <w:spacing w:before="360" w:after="60"/>
      <w:outlineLvl w:val="0"/>
    </w:pPr>
    <w:rPr>
      <w:sz w:val="32"/>
    </w:rPr>
  </w:style>
  <w:style w:type="paragraph" w:styleId="Heading2">
    <w:name w:val="heading 2"/>
    <w:basedOn w:val="HeadingBase"/>
    <w:next w:val="BodyText"/>
    <w:link w:val="Heading2Char"/>
    <w:qFormat/>
    <w:rsid w:val="00801FF5"/>
    <w:pPr>
      <w:keepLines/>
      <w:spacing w:before="240" w:after="120"/>
      <w:outlineLvl w:val="1"/>
    </w:pPr>
    <w:rPr>
      <w:sz w:val="28"/>
      <w:szCs w:val="40"/>
    </w:rPr>
  </w:style>
  <w:style w:type="paragraph" w:styleId="Heading3">
    <w:name w:val="heading 3"/>
    <w:basedOn w:val="HeadingBase"/>
    <w:next w:val="BodyText"/>
    <w:link w:val="Heading3Char"/>
    <w:qFormat/>
    <w:rsid w:val="00801FF5"/>
    <w:pPr>
      <w:spacing w:before="180" w:after="120"/>
      <w:outlineLvl w:val="2"/>
    </w:pPr>
    <w:rPr>
      <w:spacing w:val="-10"/>
      <w:kern w:val="32"/>
    </w:rPr>
  </w:style>
  <w:style w:type="paragraph" w:styleId="Heading4">
    <w:name w:val="heading 4"/>
    <w:basedOn w:val="HeadingBase"/>
    <w:next w:val="BodyText"/>
    <w:link w:val="Heading4Char"/>
    <w:qFormat/>
    <w:rsid w:val="00801FF5"/>
    <w:pPr>
      <w:spacing w:before="160" w:after="120"/>
      <w:outlineLvl w:val="3"/>
    </w:pPr>
    <w:rPr>
      <w:sz w:val="22"/>
    </w:rPr>
  </w:style>
  <w:style w:type="paragraph" w:styleId="Heading5">
    <w:name w:val="heading 5"/>
    <w:basedOn w:val="HeadingBase"/>
    <w:next w:val="Normal"/>
    <w:link w:val="Heading5Char"/>
    <w:qFormat/>
    <w:rsid w:val="00801FF5"/>
    <w:pPr>
      <w:spacing w:before="80"/>
      <w:outlineLvl w:val="4"/>
    </w:pPr>
    <w:rPr>
      <w:color w:val="918585"/>
      <w:sz w:val="20"/>
    </w:rPr>
  </w:style>
  <w:style w:type="paragraph" w:styleId="Heading6">
    <w:name w:val="heading 6"/>
    <w:basedOn w:val="HeadingBase"/>
    <w:next w:val="Normal"/>
    <w:link w:val="Heading6Char"/>
    <w:qFormat/>
    <w:rsid w:val="00801FF5"/>
    <w:pPr>
      <w:spacing w:before="60"/>
      <w:outlineLvl w:val="5"/>
    </w:pPr>
    <w:rPr>
      <w:color w:val="918585"/>
      <w:sz w:val="20"/>
    </w:rPr>
  </w:style>
  <w:style w:type="paragraph" w:styleId="Heading7">
    <w:name w:val="heading 7"/>
    <w:basedOn w:val="Normal"/>
    <w:next w:val="Normal"/>
    <w:link w:val="Heading7Char"/>
    <w:qFormat/>
    <w:rsid w:val="00801FF5"/>
    <w:pPr>
      <w:ind w:left="720"/>
      <w:outlineLvl w:val="6"/>
    </w:pPr>
    <w:rPr>
      <w:i/>
    </w:rPr>
  </w:style>
  <w:style w:type="paragraph" w:styleId="Heading8">
    <w:name w:val="heading 8"/>
    <w:basedOn w:val="Normal"/>
    <w:next w:val="Normal"/>
    <w:link w:val="Heading8Char"/>
    <w:qFormat/>
    <w:rsid w:val="00801FF5"/>
    <w:pPr>
      <w:ind w:left="720"/>
      <w:outlineLvl w:val="7"/>
    </w:pPr>
    <w:rPr>
      <w:i/>
    </w:rPr>
  </w:style>
  <w:style w:type="paragraph" w:styleId="Heading9">
    <w:name w:val="heading 9"/>
    <w:basedOn w:val="Normal"/>
    <w:next w:val="Normal"/>
    <w:link w:val="Heading9Char"/>
    <w:qFormat/>
    <w:rsid w:val="00801FF5"/>
    <w:pPr>
      <w:ind w:left="720"/>
      <w:outlineLvl w:val="8"/>
    </w:pPr>
    <w:rPr>
      <w:i/>
    </w:rPr>
  </w:style>
  <w:style w:type="character" w:default="1" w:styleId="DefaultParagraphFont">
    <w:name w:val="Default Paragraph Font"/>
    <w:uiPriority w:val="1"/>
    <w:unhideWhenUsed/>
    <w:rsid w:val="00801F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1FF5"/>
  </w:style>
  <w:style w:type="character" w:customStyle="1" w:styleId="Heading1Char">
    <w:name w:val="Heading 1 Char"/>
    <w:basedOn w:val="DefaultParagraphFont"/>
    <w:link w:val="Heading1"/>
    <w:rsid w:val="00801FF5"/>
    <w:rPr>
      <w:rFonts w:ascii="Times New Roman" w:eastAsia="Times New Roman" w:hAnsi="Times New Roman" w:cs="Times New Roman"/>
      <w:b/>
      <w:sz w:val="32"/>
      <w:szCs w:val="20"/>
      <w:lang w:eastAsia="en-US"/>
    </w:rPr>
  </w:style>
  <w:style w:type="paragraph" w:styleId="BodyText">
    <w:name w:val="Body Text"/>
    <w:basedOn w:val="Normal"/>
    <w:link w:val="BodyTextChar"/>
    <w:rsid w:val="00801F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1FF5"/>
    <w:rPr>
      <w:rFonts w:ascii="Times New Roman" w:eastAsia="Times New Roman" w:hAnsi="Times New Roman" w:cs="Times New Roman"/>
      <w:sz w:val="24"/>
      <w:lang w:eastAsia="en-US"/>
    </w:rPr>
  </w:style>
  <w:style w:type="paragraph" w:styleId="ListBullet">
    <w:name w:val="List Bullet"/>
    <w:basedOn w:val="List"/>
    <w:rsid w:val="00801FF5"/>
    <w:pPr>
      <w:numPr>
        <w:numId w:val="12"/>
      </w:numPr>
      <w:tabs>
        <w:tab w:val="clear" w:pos="340"/>
      </w:tabs>
      <w:spacing w:before="40" w:after="40"/>
    </w:pPr>
  </w:style>
  <w:style w:type="character" w:customStyle="1" w:styleId="SpecialBold">
    <w:name w:val="Special Bold"/>
    <w:basedOn w:val="DefaultParagraphFont"/>
    <w:rsid w:val="00801FF5"/>
    <w:rPr>
      <w:b/>
      <w:spacing w:val="0"/>
    </w:rPr>
  </w:style>
  <w:style w:type="paragraph" w:styleId="ListBullet2">
    <w:name w:val="List Bullet 2"/>
    <w:basedOn w:val="List2"/>
    <w:rsid w:val="00801FF5"/>
    <w:pPr>
      <w:numPr>
        <w:numId w:val="13"/>
      </w:numPr>
      <w:tabs>
        <w:tab w:val="clear" w:pos="680"/>
      </w:tabs>
    </w:pPr>
  </w:style>
  <w:style w:type="paragraph" w:customStyle="1" w:styleId="SuperHeading">
    <w:name w:val="SuperHeading"/>
    <w:basedOn w:val="Normal"/>
    <w:rsid w:val="00801FF5"/>
    <w:pPr>
      <w:spacing w:before="240" w:after="120"/>
      <w:outlineLvl w:val="0"/>
    </w:pPr>
    <w:rPr>
      <w:rFonts w:ascii="Times New Roman" w:hAnsi="Times New Roman"/>
      <w:b/>
      <w:sz w:val="32"/>
    </w:rPr>
  </w:style>
  <w:style w:type="paragraph" w:customStyle="1" w:styleId="AllowPageBreak">
    <w:name w:val="AllowPageBreak"/>
    <w:rsid w:val="00801FF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01F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1F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1F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1F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1F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1F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1F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1FF5"/>
    <w:rPr>
      <w:rFonts w:ascii="Courier New" w:eastAsia="Times New Roman" w:hAnsi="Courier New" w:cs="Times New Roman"/>
      <w:i/>
      <w:szCs w:val="20"/>
      <w:lang w:eastAsia="en-US"/>
    </w:rPr>
  </w:style>
  <w:style w:type="paragraph" w:customStyle="1" w:styleId="HeadingBase">
    <w:name w:val="Heading Base"/>
    <w:rsid w:val="00801F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1FF5"/>
    <w:pPr>
      <w:tabs>
        <w:tab w:val="right" w:leader="dot" w:pos="9072"/>
      </w:tabs>
      <w:ind w:left="567"/>
    </w:pPr>
    <w:rPr>
      <w:szCs w:val="22"/>
    </w:rPr>
  </w:style>
  <w:style w:type="paragraph" w:customStyle="1" w:styleId="TOCBase">
    <w:name w:val="TOC Base"/>
    <w:rsid w:val="00801F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1FF5"/>
    <w:pPr>
      <w:tabs>
        <w:tab w:val="right" w:leader="dot" w:pos="9072"/>
      </w:tabs>
      <w:spacing w:before="40" w:after="40"/>
      <w:ind w:left="284"/>
    </w:pPr>
    <w:rPr>
      <w:rFonts w:ascii="Times New Roman" w:hAnsi="Times New Roman"/>
    </w:rPr>
  </w:style>
  <w:style w:type="paragraph" w:styleId="TOC1">
    <w:name w:val="toc 1"/>
    <w:basedOn w:val="TOCBase"/>
    <w:next w:val="Normal"/>
    <w:rsid w:val="00801F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1F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1FF5"/>
    <w:rPr>
      <w:rFonts w:ascii="Times New Roman" w:eastAsia="Times New Roman" w:hAnsi="Times New Roman" w:cs="Times New Roman"/>
      <w:sz w:val="16"/>
      <w:lang w:eastAsia="en-US"/>
    </w:rPr>
  </w:style>
  <w:style w:type="paragraph" w:styleId="Title">
    <w:name w:val="Title"/>
    <w:basedOn w:val="HeadingBase"/>
    <w:link w:val="TitleChar"/>
    <w:qFormat/>
    <w:rsid w:val="00801FF5"/>
    <w:pPr>
      <w:spacing w:before="5040"/>
      <w:jc w:val="center"/>
    </w:pPr>
    <w:rPr>
      <w:sz w:val="48"/>
      <w:szCs w:val="72"/>
      <w:lang w:val="en-US"/>
    </w:rPr>
  </w:style>
  <w:style w:type="character" w:customStyle="1" w:styleId="TitleChar">
    <w:name w:val="Title Char"/>
    <w:basedOn w:val="DefaultParagraphFont"/>
    <w:link w:val="Title"/>
    <w:rsid w:val="00801F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1FF5"/>
    <w:pPr>
      <w:tabs>
        <w:tab w:val="left" w:pos="3600"/>
        <w:tab w:val="left" w:pos="3958"/>
      </w:tabs>
    </w:pPr>
  </w:style>
  <w:style w:type="paragraph" w:styleId="List">
    <w:name w:val="List"/>
    <w:basedOn w:val="BodyText"/>
    <w:next w:val="BodyText"/>
    <w:rsid w:val="00801FF5"/>
    <w:pPr>
      <w:tabs>
        <w:tab w:val="left" w:pos="340"/>
      </w:tabs>
      <w:spacing w:before="60" w:after="60"/>
      <w:ind w:left="340" w:hanging="340"/>
    </w:pPr>
  </w:style>
  <w:style w:type="paragraph" w:customStyle="1" w:styleId="Note">
    <w:name w:val="Note"/>
    <w:basedOn w:val="BodyText"/>
    <w:rsid w:val="00801F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1FF5"/>
    <w:pPr>
      <w:framePr w:wrap="auto" w:hAnchor="text" w:y="6049"/>
    </w:pPr>
    <w:rPr>
      <w:color w:val="000000"/>
      <w:sz w:val="40"/>
    </w:rPr>
  </w:style>
  <w:style w:type="paragraph" w:customStyle="1" w:styleId="TOCTitle">
    <w:name w:val="TOCTitle"/>
    <w:basedOn w:val="Heading1"/>
    <w:rsid w:val="00801FF5"/>
    <w:pPr>
      <w:spacing w:after="240"/>
      <w:jc w:val="center"/>
      <w:outlineLvl w:val="9"/>
    </w:pPr>
    <w:rPr>
      <w:caps/>
    </w:rPr>
  </w:style>
  <w:style w:type="paragraph" w:customStyle="1" w:styleId="Version">
    <w:name w:val="Version"/>
    <w:rsid w:val="00801F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1FF5"/>
    <w:pPr>
      <w:keepNext w:val="0"/>
      <w:tabs>
        <w:tab w:val="right" w:pos="4176"/>
      </w:tabs>
      <w:ind w:left="198" w:hanging="198"/>
    </w:pPr>
    <w:rPr>
      <w:rFonts w:ascii="Garamond" w:hAnsi="Garamond"/>
    </w:rPr>
  </w:style>
  <w:style w:type="paragraph" w:styleId="IndexHeading">
    <w:name w:val="index heading"/>
    <w:basedOn w:val="Normal"/>
    <w:next w:val="Index1"/>
    <w:semiHidden/>
    <w:rsid w:val="00801FF5"/>
    <w:pPr>
      <w:spacing w:before="120" w:after="120"/>
    </w:pPr>
    <w:rPr>
      <w:rFonts w:ascii="Arial" w:hAnsi="Arial"/>
      <w:b/>
      <w:color w:val="918585"/>
      <w:sz w:val="24"/>
    </w:rPr>
  </w:style>
  <w:style w:type="paragraph" w:styleId="Header">
    <w:name w:val="header"/>
    <w:basedOn w:val="Normal"/>
    <w:link w:val="HeaderChar"/>
    <w:rsid w:val="00801F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1FF5"/>
    <w:rPr>
      <w:rFonts w:ascii="Times New Roman" w:eastAsia="Times New Roman" w:hAnsi="Times New Roman" w:cs="Times New Roman"/>
      <w:sz w:val="16"/>
      <w:szCs w:val="20"/>
      <w:lang w:val="en-GB" w:eastAsia="en-US"/>
    </w:rPr>
  </w:style>
  <w:style w:type="paragraph" w:customStyle="1" w:styleId="Chapter">
    <w:name w:val="Chapter"/>
    <w:basedOn w:val="Normal"/>
    <w:rsid w:val="00801FF5"/>
    <w:pPr>
      <w:spacing w:before="240"/>
    </w:pPr>
    <w:rPr>
      <w:rFonts w:ascii="Times New Roman" w:hAnsi="Times New Roman"/>
      <w:smallCaps/>
      <w:spacing w:val="80"/>
      <w:sz w:val="28"/>
    </w:rPr>
  </w:style>
  <w:style w:type="paragraph" w:customStyle="1" w:styleId="InChapter">
    <w:name w:val="InChapter"/>
    <w:basedOn w:val="Heading3"/>
    <w:rsid w:val="00801FF5"/>
    <w:pPr>
      <w:spacing w:after="240"/>
      <w:outlineLvl w:val="9"/>
    </w:pPr>
    <w:rPr>
      <w:noProof/>
    </w:rPr>
  </w:style>
  <w:style w:type="paragraph" w:styleId="Index2">
    <w:name w:val="index 2"/>
    <w:basedOn w:val="Normal"/>
    <w:next w:val="Normal"/>
    <w:semiHidden/>
    <w:rsid w:val="00801FF5"/>
    <w:pPr>
      <w:tabs>
        <w:tab w:val="right" w:pos="4176"/>
      </w:tabs>
      <w:ind w:left="568" w:hanging="284"/>
    </w:pPr>
    <w:rPr>
      <w:rFonts w:ascii="Garamond" w:hAnsi="Garamond"/>
    </w:rPr>
  </w:style>
  <w:style w:type="paragraph" w:customStyle="1" w:styleId="Byline">
    <w:name w:val="Byline"/>
    <w:rsid w:val="00801F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1FF5"/>
    <w:pPr>
      <w:tabs>
        <w:tab w:val="clear" w:pos="3600"/>
        <w:tab w:val="clear" w:pos="3958"/>
      </w:tabs>
      <w:jc w:val="right"/>
    </w:pPr>
  </w:style>
  <w:style w:type="character" w:styleId="Emphasis">
    <w:name w:val="Emphasis"/>
    <w:basedOn w:val="DefaultParagraphFont"/>
    <w:qFormat/>
    <w:rsid w:val="00801FF5"/>
    <w:rPr>
      <w:i/>
    </w:rPr>
  </w:style>
  <w:style w:type="paragraph" w:styleId="Caption">
    <w:name w:val="caption"/>
    <w:basedOn w:val="BodyText"/>
    <w:next w:val="Normal"/>
    <w:qFormat/>
    <w:rsid w:val="00801FF5"/>
    <w:pPr>
      <w:framePr w:w="2268" w:hSpace="181" w:vSpace="181" w:wrap="around" w:vAnchor="text" w:hAnchor="page" w:x="1135" w:y="285" w:anchorLock="1"/>
    </w:pPr>
    <w:rPr>
      <w:i/>
    </w:rPr>
  </w:style>
  <w:style w:type="paragraph" w:customStyle="1" w:styleId="MiniTOCTitle">
    <w:name w:val="MiniTOCTitle"/>
    <w:basedOn w:val="Heading4"/>
    <w:rsid w:val="00801FF5"/>
    <w:pPr>
      <w:spacing w:before="240"/>
      <w:outlineLvl w:val="9"/>
    </w:pPr>
    <w:rPr>
      <w:noProof/>
      <w:sz w:val="24"/>
    </w:rPr>
  </w:style>
  <w:style w:type="paragraph" w:customStyle="1" w:styleId="MiniTOCItem">
    <w:name w:val="MiniTOCItem"/>
    <w:basedOn w:val="ListBullet"/>
    <w:rsid w:val="00801FF5"/>
    <w:pPr>
      <w:numPr>
        <w:numId w:val="0"/>
      </w:numPr>
      <w:tabs>
        <w:tab w:val="right" w:leader="dot" w:pos="6521"/>
      </w:tabs>
      <w:spacing w:before="0" w:after="0"/>
    </w:pPr>
  </w:style>
  <w:style w:type="paragraph" w:customStyle="1" w:styleId="TOFTitle">
    <w:name w:val="TOFTitle"/>
    <w:basedOn w:val="TOCTitle"/>
    <w:rsid w:val="00801FF5"/>
  </w:style>
  <w:style w:type="paragraph" w:styleId="TableofFigures">
    <w:name w:val="table of figures"/>
    <w:basedOn w:val="Normal"/>
    <w:next w:val="Normal"/>
    <w:semiHidden/>
    <w:rsid w:val="00801FF5"/>
    <w:pPr>
      <w:tabs>
        <w:tab w:val="right" w:leader="dot" w:pos="9072"/>
      </w:tabs>
      <w:ind w:left="970" w:hanging="403"/>
    </w:pPr>
    <w:rPr>
      <w:rFonts w:ascii="Times New Roman" w:hAnsi="Times New Roman"/>
      <w:b/>
    </w:rPr>
  </w:style>
  <w:style w:type="paragraph" w:styleId="ListNumber">
    <w:name w:val="List Number"/>
    <w:basedOn w:val="List"/>
    <w:rsid w:val="00801FF5"/>
    <w:pPr>
      <w:numPr>
        <w:numId w:val="15"/>
      </w:numPr>
      <w:tabs>
        <w:tab w:val="clear" w:pos="340"/>
      </w:tabs>
    </w:pPr>
  </w:style>
  <w:style w:type="character" w:customStyle="1" w:styleId="WingdingSymbols">
    <w:name w:val="Wingding Symbols"/>
    <w:rsid w:val="00801FF5"/>
    <w:rPr>
      <w:rFonts w:ascii="Wingdings" w:hAnsi="Wingdings"/>
    </w:rPr>
  </w:style>
  <w:style w:type="paragraph" w:customStyle="1" w:styleId="TableHeading">
    <w:name w:val="Table Heading"/>
    <w:basedOn w:val="HeadingBase"/>
    <w:rsid w:val="00801FF5"/>
    <w:pPr>
      <w:keepLines/>
      <w:pBdr>
        <w:bottom w:val="single" w:sz="6" w:space="1" w:color="918585"/>
      </w:pBdr>
      <w:spacing w:before="240"/>
    </w:pPr>
  </w:style>
  <w:style w:type="character" w:customStyle="1" w:styleId="HotSpot">
    <w:name w:val="HotSpot"/>
    <w:rsid w:val="00801FF5"/>
    <w:rPr>
      <w:color w:val="0033CC"/>
      <w:u w:val="none"/>
    </w:rPr>
  </w:style>
  <w:style w:type="paragraph" w:customStyle="1" w:styleId="BodyTextRight">
    <w:name w:val="Body Text Right"/>
    <w:basedOn w:val="BodyText"/>
    <w:rsid w:val="00801FF5"/>
    <w:pPr>
      <w:spacing w:before="0" w:after="0"/>
      <w:jc w:val="right"/>
    </w:pPr>
  </w:style>
  <w:style w:type="paragraph" w:styleId="Index3">
    <w:name w:val="index 3"/>
    <w:basedOn w:val="ListNumber2"/>
    <w:next w:val="Normal"/>
    <w:semiHidden/>
    <w:rsid w:val="00801FF5"/>
    <w:pPr>
      <w:numPr>
        <w:numId w:val="0"/>
      </w:numPr>
      <w:tabs>
        <w:tab w:val="right" w:leader="dot" w:pos="4176"/>
      </w:tabs>
    </w:pPr>
  </w:style>
  <w:style w:type="paragraph" w:styleId="ListNumber2">
    <w:name w:val="List Number 2"/>
    <w:basedOn w:val="List2"/>
    <w:rsid w:val="00801FF5"/>
    <w:pPr>
      <w:numPr>
        <w:numId w:val="10"/>
      </w:numPr>
      <w:tabs>
        <w:tab w:val="clear" w:pos="1060"/>
      </w:tabs>
    </w:pPr>
  </w:style>
  <w:style w:type="paragraph" w:customStyle="1" w:styleId="MarginNote">
    <w:name w:val="Margin Note"/>
    <w:basedOn w:val="BodyText"/>
    <w:rsid w:val="00801F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1F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1F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1FF5"/>
    <w:rPr>
      <w:sz w:val="32"/>
    </w:rPr>
  </w:style>
  <w:style w:type="paragraph" w:customStyle="1" w:styleId="HeadingProcedure">
    <w:name w:val="Heading Procedure"/>
    <w:basedOn w:val="HeadingBase"/>
    <w:next w:val="Normal"/>
    <w:rsid w:val="00801FF5"/>
    <w:pPr>
      <w:tabs>
        <w:tab w:val="left" w:pos="0"/>
      </w:tabs>
      <w:spacing w:before="120" w:after="60"/>
    </w:pPr>
    <w:rPr>
      <w:i/>
      <w:color w:val="918585"/>
      <w:sz w:val="22"/>
    </w:rPr>
  </w:style>
  <w:style w:type="paragraph" w:customStyle="1" w:styleId="TableBodyText">
    <w:name w:val="Table Body Text"/>
    <w:basedOn w:val="BodyText"/>
    <w:rsid w:val="00801FF5"/>
    <w:pPr>
      <w:spacing w:before="60" w:after="60"/>
    </w:pPr>
  </w:style>
  <w:style w:type="paragraph" w:styleId="ListContinue">
    <w:name w:val="List Continue"/>
    <w:basedOn w:val="List"/>
    <w:rsid w:val="00801FF5"/>
    <w:pPr>
      <w:ind w:firstLine="0"/>
    </w:pPr>
  </w:style>
  <w:style w:type="paragraph" w:customStyle="1" w:styleId="ListNote">
    <w:name w:val="List Note"/>
    <w:basedOn w:val="List"/>
    <w:rsid w:val="00801FF5"/>
    <w:pPr>
      <w:pBdr>
        <w:top w:val="single" w:sz="6" w:space="2" w:color="918585"/>
        <w:bottom w:val="single" w:sz="6" w:space="2" w:color="918585"/>
      </w:pBdr>
      <w:tabs>
        <w:tab w:val="left" w:pos="1021"/>
      </w:tabs>
      <w:ind w:firstLine="0"/>
    </w:pPr>
  </w:style>
  <w:style w:type="paragraph" w:customStyle="1" w:styleId="Warning">
    <w:name w:val="Warning"/>
    <w:basedOn w:val="BodyText"/>
    <w:rsid w:val="00801FF5"/>
    <w:pPr>
      <w:shd w:val="clear" w:color="auto" w:fill="D9D9D9"/>
      <w:tabs>
        <w:tab w:val="left" w:pos="992"/>
      </w:tabs>
      <w:ind w:left="119" w:right="119"/>
    </w:pPr>
    <w:rPr>
      <w:sz w:val="20"/>
    </w:rPr>
  </w:style>
  <w:style w:type="paragraph" w:customStyle="1" w:styleId="MarginIcons">
    <w:name w:val="Margin Icons"/>
    <w:basedOn w:val="BodyText"/>
    <w:rsid w:val="00801F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1FF5"/>
    <w:rPr>
      <w:rFonts w:ascii="Courier New" w:hAnsi="Courier New"/>
    </w:rPr>
  </w:style>
  <w:style w:type="paragraph" w:customStyle="1" w:styleId="NoteBullet">
    <w:name w:val="Note Bullet"/>
    <w:basedOn w:val="Note"/>
    <w:rsid w:val="00801FF5"/>
    <w:pPr>
      <w:tabs>
        <w:tab w:val="clear" w:pos="680"/>
      </w:tabs>
      <w:spacing w:before="60" w:after="60"/>
    </w:pPr>
  </w:style>
  <w:style w:type="paragraph" w:customStyle="1" w:styleId="SubHeading2">
    <w:name w:val="SubHeading2"/>
    <w:basedOn w:val="HeadingBase"/>
    <w:rsid w:val="00801FF5"/>
    <w:pPr>
      <w:spacing w:before="240" w:after="60"/>
    </w:pPr>
    <w:rPr>
      <w:sz w:val="20"/>
    </w:rPr>
  </w:style>
  <w:style w:type="paragraph" w:customStyle="1" w:styleId="SubHeading1">
    <w:name w:val="SubHeading1"/>
    <w:basedOn w:val="HeadingBase"/>
    <w:rsid w:val="00801FF5"/>
    <w:pPr>
      <w:spacing w:before="240" w:after="60"/>
    </w:pPr>
    <w:rPr>
      <w:color w:val="918585"/>
      <w:sz w:val="22"/>
    </w:rPr>
  </w:style>
  <w:style w:type="paragraph" w:customStyle="1" w:styleId="SideHeading">
    <w:name w:val="Side Heading"/>
    <w:basedOn w:val="HeadingBase"/>
    <w:rsid w:val="00801F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1FF5"/>
    <w:pPr>
      <w:tabs>
        <w:tab w:val="num" w:pos="360"/>
      </w:tabs>
    </w:pPr>
  </w:style>
  <w:style w:type="paragraph" w:styleId="PlainText">
    <w:name w:val="Plain Text"/>
    <w:basedOn w:val="Normal"/>
    <w:link w:val="PlainTextChar"/>
    <w:rsid w:val="00801FF5"/>
    <w:rPr>
      <w:sz w:val="20"/>
    </w:rPr>
  </w:style>
  <w:style w:type="character" w:customStyle="1" w:styleId="PlainTextChar">
    <w:name w:val="Plain Text Char"/>
    <w:basedOn w:val="DefaultParagraphFont"/>
    <w:link w:val="PlainText"/>
    <w:rsid w:val="00801FF5"/>
    <w:rPr>
      <w:rFonts w:ascii="Courier New" w:eastAsia="Times New Roman" w:hAnsi="Courier New" w:cs="Times New Roman"/>
      <w:sz w:val="20"/>
      <w:szCs w:val="20"/>
      <w:lang w:eastAsia="en-US"/>
    </w:rPr>
  </w:style>
  <w:style w:type="character" w:customStyle="1" w:styleId="MenuOption">
    <w:name w:val="Menu Option"/>
    <w:basedOn w:val="DefaultParagraphFont"/>
    <w:rsid w:val="00801FF5"/>
    <w:rPr>
      <w:b/>
      <w:smallCaps/>
    </w:rPr>
  </w:style>
  <w:style w:type="paragraph" w:customStyle="1" w:styleId="TableListNumber">
    <w:name w:val="Table List Number"/>
    <w:basedOn w:val="ListNumber"/>
    <w:rsid w:val="00801FF5"/>
    <w:pPr>
      <w:numPr>
        <w:numId w:val="0"/>
      </w:numPr>
    </w:pPr>
  </w:style>
  <w:style w:type="paragraph" w:styleId="TOC4">
    <w:name w:val="toc 4"/>
    <w:basedOn w:val="TOCBase"/>
    <w:next w:val="Normal"/>
    <w:semiHidden/>
    <w:rsid w:val="00801FF5"/>
    <w:pPr>
      <w:tabs>
        <w:tab w:val="right" w:leader="dot" w:pos="9071"/>
      </w:tabs>
      <w:ind w:left="1701"/>
    </w:pPr>
  </w:style>
  <w:style w:type="paragraph" w:customStyle="1" w:styleId="ListAlpha">
    <w:name w:val="List Alpha"/>
    <w:basedOn w:val="List"/>
    <w:rsid w:val="00801FF5"/>
    <w:pPr>
      <w:numPr>
        <w:numId w:val="9"/>
      </w:numPr>
    </w:pPr>
  </w:style>
  <w:style w:type="paragraph" w:customStyle="1" w:styleId="ListAlpha2">
    <w:name w:val="List Alpha 2"/>
    <w:basedOn w:val="List2"/>
    <w:rsid w:val="00801FF5"/>
    <w:pPr>
      <w:numPr>
        <w:numId w:val="8"/>
      </w:numPr>
    </w:pPr>
  </w:style>
  <w:style w:type="paragraph" w:styleId="List2">
    <w:name w:val="List 2"/>
    <w:basedOn w:val="BodyText"/>
    <w:rsid w:val="00801FF5"/>
    <w:pPr>
      <w:tabs>
        <w:tab w:val="left" w:pos="680"/>
      </w:tabs>
      <w:spacing w:before="60" w:after="60"/>
      <w:ind w:left="680" w:hanging="340"/>
    </w:pPr>
  </w:style>
  <w:style w:type="paragraph" w:styleId="List3">
    <w:name w:val="List 3"/>
    <w:basedOn w:val="BodyText"/>
    <w:rsid w:val="00801FF5"/>
    <w:pPr>
      <w:tabs>
        <w:tab w:val="left" w:pos="1021"/>
      </w:tabs>
      <w:spacing w:before="60" w:after="60"/>
      <w:ind w:left="1020" w:hanging="340"/>
    </w:pPr>
  </w:style>
  <w:style w:type="paragraph" w:styleId="List4">
    <w:name w:val="List 4"/>
    <w:basedOn w:val="BodyText"/>
    <w:rsid w:val="00801FF5"/>
    <w:pPr>
      <w:tabs>
        <w:tab w:val="left" w:pos="1361"/>
      </w:tabs>
      <w:spacing w:before="60" w:after="60"/>
      <w:ind w:left="1361" w:hanging="340"/>
    </w:pPr>
  </w:style>
  <w:style w:type="paragraph" w:styleId="List5">
    <w:name w:val="List 5"/>
    <w:basedOn w:val="BodyText"/>
    <w:rsid w:val="00801FF5"/>
    <w:pPr>
      <w:tabs>
        <w:tab w:val="left" w:pos="1701"/>
      </w:tabs>
      <w:spacing w:before="60" w:after="60"/>
      <w:ind w:left="1701" w:hanging="340"/>
    </w:pPr>
  </w:style>
  <w:style w:type="paragraph" w:styleId="ListBullet3">
    <w:name w:val="List Bullet 3"/>
    <w:basedOn w:val="List3"/>
    <w:rsid w:val="00801FF5"/>
    <w:pPr>
      <w:numPr>
        <w:numId w:val="14"/>
      </w:numPr>
      <w:tabs>
        <w:tab w:val="clear" w:pos="1021"/>
      </w:tabs>
      <w:ind w:left="1037" w:hanging="357"/>
    </w:pPr>
  </w:style>
  <w:style w:type="paragraph" w:styleId="ListBullet4">
    <w:name w:val="List Bullet 4"/>
    <w:basedOn w:val="List4"/>
    <w:rsid w:val="00801FF5"/>
    <w:pPr>
      <w:numPr>
        <w:numId w:val="3"/>
      </w:numPr>
      <w:tabs>
        <w:tab w:val="clear" w:pos="1361"/>
      </w:tabs>
    </w:pPr>
  </w:style>
  <w:style w:type="paragraph" w:styleId="ListBullet5">
    <w:name w:val="List Bullet 5"/>
    <w:basedOn w:val="List5"/>
    <w:rsid w:val="00801FF5"/>
    <w:pPr>
      <w:numPr>
        <w:numId w:val="4"/>
      </w:numPr>
    </w:pPr>
  </w:style>
  <w:style w:type="paragraph" w:styleId="ListContinue2">
    <w:name w:val="List Continue 2"/>
    <w:basedOn w:val="List2"/>
    <w:rsid w:val="00801FF5"/>
    <w:pPr>
      <w:ind w:firstLine="0"/>
    </w:pPr>
  </w:style>
  <w:style w:type="paragraph" w:styleId="ListContinue3">
    <w:name w:val="List Continue 3"/>
    <w:basedOn w:val="List3"/>
    <w:rsid w:val="00801FF5"/>
    <w:pPr>
      <w:ind w:left="1021" w:firstLine="0"/>
    </w:pPr>
  </w:style>
  <w:style w:type="paragraph" w:styleId="ListContinue4">
    <w:name w:val="List Continue 4"/>
    <w:basedOn w:val="List4"/>
    <w:rsid w:val="00801FF5"/>
    <w:pPr>
      <w:ind w:firstLine="0"/>
    </w:pPr>
  </w:style>
  <w:style w:type="paragraph" w:styleId="ListContinue5">
    <w:name w:val="List Continue 5"/>
    <w:basedOn w:val="List5"/>
    <w:rsid w:val="00801FF5"/>
    <w:pPr>
      <w:ind w:firstLine="0"/>
    </w:pPr>
  </w:style>
  <w:style w:type="paragraph" w:styleId="ListNumber3">
    <w:name w:val="List Number 3"/>
    <w:basedOn w:val="List3"/>
    <w:rsid w:val="00801FF5"/>
    <w:pPr>
      <w:numPr>
        <w:numId w:val="5"/>
      </w:numPr>
    </w:pPr>
  </w:style>
  <w:style w:type="paragraph" w:styleId="ListNumber4">
    <w:name w:val="List Number 4"/>
    <w:basedOn w:val="List4"/>
    <w:rsid w:val="00801FF5"/>
    <w:pPr>
      <w:numPr>
        <w:numId w:val="6"/>
      </w:numPr>
    </w:pPr>
  </w:style>
  <w:style w:type="paragraph" w:styleId="ListNumber5">
    <w:name w:val="List Number 5"/>
    <w:basedOn w:val="List5"/>
    <w:rsid w:val="00801FF5"/>
    <w:pPr>
      <w:numPr>
        <w:numId w:val="7"/>
      </w:numPr>
    </w:pPr>
  </w:style>
  <w:style w:type="paragraph" w:styleId="BlockText">
    <w:name w:val="Block Text"/>
    <w:basedOn w:val="Normal"/>
    <w:rsid w:val="00801FF5"/>
    <w:pPr>
      <w:spacing w:after="120"/>
      <w:ind w:left="1440" w:right="1440"/>
    </w:pPr>
  </w:style>
  <w:style w:type="character" w:customStyle="1" w:styleId="Subscript">
    <w:name w:val="Subscript"/>
    <w:basedOn w:val="DefaultParagraphFont"/>
    <w:rsid w:val="00801FF5"/>
    <w:rPr>
      <w:sz w:val="16"/>
      <w:vertAlign w:val="subscript"/>
    </w:rPr>
  </w:style>
  <w:style w:type="character" w:customStyle="1" w:styleId="Superscript">
    <w:name w:val="Superscript"/>
    <w:basedOn w:val="DefaultParagraphFont"/>
    <w:rsid w:val="00801FF5"/>
    <w:rPr>
      <w:sz w:val="16"/>
      <w:vertAlign w:val="superscript"/>
    </w:rPr>
  </w:style>
  <w:style w:type="character" w:customStyle="1" w:styleId="Symbols">
    <w:name w:val="Symbols"/>
    <w:basedOn w:val="DefaultParagraphFont"/>
    <w:rsid w:val="00801FF5"/>
    <w:rPr>
      <w:rFonts w:ascii="Symbol" w:hAnsi="Symbol"/>
    </w:rPr>
  </w:style>
  <w:style w:type="character" w:customStyle="1" w:styleId="MenuOptions">
    <w:name w:val="Menu Options"/>
    <w:basedOn w:val="DefaultParagraphFont"/>
    <w:rsid w:val="00801FF5"/>
    <w:rPr>
      <w:rFonts w:ascii="Arial Narrow" w:hAnsi="Arial Narrow"/>
      <w:smallCaps/>
    </w:rPr>
  </w:style>
  <w:style w:type="character" w:customStyle="1" w:styleId="Buttons">
    <w:name w:val="Buttons"/>
    <w:basedOn w:val="DefaultParagraphFont"/>
    <w:rsid w:val="00801FF5"/>
    <w:rPr>
      <w:b/>
    </w:rPr>
  </w:style>
  <w:style w:type="character" w:customStyle="1" w:styleId="Underlined">
    <w:name w:val="Underlined"/>
    <w:basedOn w:val="DefaultParagraphFont"/>
    <w:rsid w:val="00801FF5"/>
    <w:rPr>
      <w:u w:val="single"/>
    </w:rPr>
  </w:style>
  <w:style w:type="paragraph" w:customStyle="1" w:styleId="TableBodyTextRight">
    <w:name w:val="Table Body Text Right"/>
    <w:basedOn w:val="TableBodyText"/>
    <w:rsid w:val="00801FF5"/>
    <w:pPr>
      <w:widowControl w:val="0"/>
      <w:autoSpaceDE w:val="0"/>
      <w:autoSpaceDN w:val="0"/>
      <w:adjustRightInd w:val="0"/>
      <w:jc w:val="right"/>
    </w:pPr>
    <w:rPr>
      <w:rFonts w:cs="Arial"/>
      <w:szCs w:val="18"/>
    </w:rPr>
  </w:style>
  <w:style w:type="paragraph" w:customStyle="1" w:styleId="CopyrightText">
    <w:name w:val="Copyright Text"/>
    <w:basedOn w:val="BodyText"/>
    <w:rsid w:val="00801FF5"/>
    <w:rPr>
      <w:sz w:val="18"/>
    </w:rPr>
  </w:style>
  <w:style w:type="paragraph" w:customStyle="1" w:styleId="BodySmallRight">
    <w:name w:val="Body Small Right"/>
    <w:basedOn w:val="BodyTextRight"/>
    <w:rsid w:val="00801FF5"/>
    <w:rPr>
      <w:sz w:val="18"/>
      <w:szCs w:val="18"/>
    </w:rPr>
  </w:style>
  <w:style w:type="paragraph" w:customStyle="1" w:styleId="MarginEdition">
    <w:name w:val="Margin Edition"/>
    <w:basedOn w:val="MarginNote"/>
    <w:rsid w:val="00801FF5"/>
    <w:pPr>
      <w:spacing w:before="0" w:after="0"/>
    </w:pPr>
    <w:rPr>
      <w:rFonts w:ascii="Times New Roman" w:hAnsi="Times New Roman"/>
      <w:color w:val="999999"/>
    </w:rPr>
  </w:style>
  <w:style w:type="paragraph" w:customStyle="1" w:styleId="Spacer">
    <w:name w:val="Spacer"/>
    <w:basedOn w:val="Normal"/>
    <w:rsid w:val="00801FF5"/>
    <w:rPr>
      <w:sz w:val="2"/>
      <w:szCs w:val="2"/>
    </w:rPr>
  </w:style>
  <w:style w:type="character" w:customStyle="1" w:styleId="Small">
    <w:name w:val="Small"/>
    <w:basedOn w:val="DefaultParagraphFont"/>
    <w:rsid w:val="00801FF5"/>
    <w:rPr>
      <w:sz w:val="16"/>
    </w:rPr>
  </w:style>
  <w:style w:type="paragraph" w:customStyle="1" w:styleId="WideTable">
    <w:name w:val="Wide Table"/>
    <w:basedOn w:val="Normal"/>
    <w:rsid w:val="00801FF5"/>
    <w:pPr>
      <w:ind w:left="-1418"/>
    </w:pPr>
    <w:rPr>
      <w:sz w:val="2"/>
      <w:szCs w:val="2"/>
    </w:rPr>
  </w:style>
  <w:style w:type="character" w:styleId="PageNumber">
    <w:name w:val="page number"/>
    <w:basedOn w:val="DefaultParagraphFont"/>
    <w:rsid w:val="00801FF5"/>
  </w:style>
  <w:style w:type="paragraph" w:styleId="Quote">
    <w:name w:val="Quote"/>
    <w:basedOn w:val="Heading1"/>
    <w:link w:val="QuoteChar"/>
    <w:qFormat/>
    <w:rsid w:val="00801FF5"/>
    <w:rPr>
      <w:b w:val="0"/>
      <w:sz w:val="72"/>
      <w:szCs w:val="72"/>
      <w:lang w:val="en-NZ"/>
    </w:rPr>
  </w:style>
  <w:style w:type="character" w:customStyle="1" w:styleId="QuoteChar">
    <w:name w:val="Quote Char"/>
    <w:basedOn w:val="DefaultParagraphFont"/>
    <w:link w:val="Quote"/>
    <w:rsid w:val="00801F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1FF5"/>
    <w:pPr>
      <w:pageBreakBefore/>
    </w:pPr>
  </w:style>
  <w:style w:type="paragraph" w:customStyle="1" w:styleId="Border">
    <w:name w:val="Border"/>
    <w:basedOn w:val="Normal"/>
    <w:qFormat/>
    <w:rsid w:val="00801F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1FF5"/>
    <w:rPr>
      <w:b/>
      <w:bCs/>
      <w:i/>
      <w:iCs/>
      <w:color w:val="auto"/>
    </w:rPr>
  </w:style>
  <w:style w:type="paragraph" w:styleId="IntenseQuote">
    <w:name w:val="Intense Quote"/>
    <w:basedOn w:val="Normal"/>
    <w:next w:val="Normal"/>
    <w:link w:val="IntenseQuoteChar"/>
    <w:uiPriority w:val="30"/>
    <w:qFormat/>
    <w:rsid w:val="00801F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1F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1FF5"/>
    <w:rPr>
      <w:smallCaps/>
      <w:color w:val="auto"/>
      <w:u w:val="single"/>
    </w:rPr>
  </w:style>
  <w:style w:type="character" w:styleId="IntenseReference">
    <w:name w:val="Intense Reference"/>
    <w:basedOn w:val="DefaultParagraphFont"/>
    <w:uiPriority w:val="32"/>
    <w:qFormat/>
    <w:rsid w:val="00801FF5"/>
    <w:rPr>
      <w:b/>
      <w:bCs/>
      <w:smallCaps/>
      <w:color w:val="auto"/>
      <w:spacing w:val="5"/>
      <w:u w:val="single"/>
    </w:rPr>
  </w:style>
  <w:style w:type="paragraph" w:customStyle="1" w:styleId="2ColumnHeading">
    <w:name w:val="2Column Heading"/>
    <w:basedOn w:val="BodyText"/>
    <w:qFormat/>
    <w:rsid w:val="00801FF5"/>
    <w:pPr>
      <w:spacing w:after="60"/>
      <w:ind w:left="-2268"/>
    </w:pPr>
    <w:rPr>
      <w:b/>
    </w:rPr>
  </w:style>
  <w:style w:type="paragraph" w:customStyle="1" w:styleId="Heading1TOC">
    <w:name w:val="Heading1 TOC"/>
    <w:basedOn w:val="Normal"/>
    <w:qFormat/>
    <w:rsid w:val="00801FF5"/>
    <w:pPr>
      <w:spacing w:before="240" w:after="120"/>
    </w:pPr>
    <w:rPr>
      <w:rFonts w:ascii="Times New Roman" w:hAnsi="Times New Roman"/>
      <w:b/>
      <w:sz w:val="32"/>
    </w:rPr>
  </w:style>
  <w:style w:type="paragraph" w:customStyle="1" w:styleId="Heading2TOC">
    <w:name w:val="Heading2 TOC"/>
    <w:basedOn w:val="Normal"/>
    <w:qFormat/>
    <w:rsid w:val="00801FF5"/>
    <w:pPr>
      <w:spacing w:before="240" w:after="60"/>
    </w:pPr>
    <w:rPr>
      <w:rFonts w:ascii="Times New Roman" w:hAnsi="Times New Roman"/>
      <w:b/>
      <w:sz w:val="28"/>
    </w:rPr>
  </w:style>
  <w:style w:type="character" w:customStyle="1" w:styleId="Underline">
    <w:name w:val="Underline"/>
    <w:basedOn w:val="DefaultParagraphFont"/>
    <w:qFormat/>
    <w:rsid w:val="00801FF5"/>
    <w:rPr>
      <w:u w:val="single"/>
    </w:rPr>
  </w:style>
  <w:style w:type="character" w:customStyle="1" w:styleId="BoldandItalics">
    <w:name w:val="Bold and Italics"/>
    <w:qFormat/>
    <w:rsid w:val="00801FF5"/>
    <w:rPr>
      <w:b/>
      <w:i/>
      <w:u w:val="none"/>
    </w:rPr>
  </w:style>
  <w:style w:type="paragraph" w:styleId="BalloonText">
    <w:name w:val="Balloon Text"/>
    <w:basedOn w:val="Normal"/>
    <w:link w:val="BalloonTextChar"/>
    <w:rsid w:val="00801FF5"/>
    <w:rPr>
      <w:rFonts w:ascii="Tahoma" w:hAnsi="Tahoma" w:cs="Tahoma"/>
      <w:sz w:val="16"/>
      <w:szCs w:val="16"/>
    </w:rPr>
  </w:style>
  <w:style w:type="character" w:customStyle="1" w:styleId="BalloonTextChar">
    <w:name w:val="Balloon Text Char"/>
    <w:basedOn w:val="DefaultParagraphFont"/>
    <w:link w:val="BalloonText"/>
    <w:rsid w:val="00801F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1F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1F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1FF5"/>
    <w:rPr>
      <w:b/>
      <w:color w:val="660033"/>
      <w:spacing w:val="0"/>
    </w:rPr>
  </w:style>
  <w:style w:type="paragraph" w:customStyle="1" w:styleId="Nameditemlist">
    <w:name w:val="Named item list"/>
    <w:basedOn w:val="BodyText"/>
    <w:qFormat/>
    <w:rsid w:val="00801FF5"/>
    <w:pPr>
      <w:tabs>
        <w:tab w:val="left" w:pos="2835"/>
      </w:tabs>
      <w:ind w:left="2835" w:hanging="2835"/>
    </w:pPr>
  </w:style>
  <w:style w:type="paragraph" w:customStyle="1" w:styleId="BodyTextnopadding">
    <w:name w:val="Body Text no padding"/>
    <w:basedOn w:val="BodyText"/>
    <w:qFormat/>
    <w:rsid w:val="00801FF5"/>
    <w:pPr>
      <w:spacing w:before="0" w:after="0"/>
    </w:pPr>
  </w:style>
  <w:style w:type="paragraph" w:customStyle="1" w:styleId="BodyTextBold">
    <w:name w:val="Body Text Bold"/>
    <w:basedOn w:val="BodyText"/>
    <w:qFormat/>
    <w:rsid w:val="00801FF5"/>
    <w:rPr>
      <w:b/>
    </w:rPr>
  </w:style>
  <w:style w:type="character" w:styleId="Hyperlink">
    <w:name w:val="Hyperlink"/>
    <w:basedOn w:val="DefaultParagraphFont"/>
    <w:uiPriority w:val="99"/>
    <w:unhideWhenUsed/>
    <w:rsid w:val="00D030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1424</Words>
  <Characters>9547</Characters>
  <Application>Microsoft Office Word</Application>
  <DocSecurity>0</DocSecurity>
  <Lines>367</Lines>
  <Paragraphs>206</Paragraphs>
  <ScaleCrop>false</ScaleCrop>
  <Company>Author-it Software Corporation Ltd.</Company>
  <LinksUpToDate>false</LinksUpToDate>
  <CharactersWithSpaces>10765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UEGNSG342 Maintain pipeline easements</dc:title>
  <dc:subject>Approved</dc:subject>
  <dc:creator>Powering Skills Organisation</dc:creator>
  <cp:keywords>Release: 1</cp:keywords>
  <dc:description>Review Date: 12 April 2008</dc:description>
  <cp:lastModifiedBy>HSD_TPCMSd.prod</cp:lastModifiedBy>
  <cp:revision>3</cp:revision>
  <dcterms:created xsi:type="dcterms:W3CDTF">2025-03-01T10:15:00Z</dcterms:created>
  <dcterms:modified xsi:type="dcterms:W3CDTF">2025-03-01T10:15:00Z</dcterms:modified>
</cp:coreProperties>
</file>