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669" w:rsidP="00142669">
      <w:pPr>
        <w:pStyle w:val="Title"/>
      </w:pPr>
      <w:r>
        <w:fldChar w:fldCharType="begin"/>
      </w:r>
      <w:r>
        <w:instrText xml:space="preserve"> TITLE   \* MERGEFORMAT </w:instrText>
      </w:r>
      <w:r>
        <w:fldChar w:fldCharType="separate"/>
      </w:r>
      <w:r>
        <w:t>UEGNSG333 Work in proximity of transmission pipeline construction plant and equipment</w:t>
      </w:r>
      <w:r>
        <w:fldChar w:fldCharType="end"/>
      </w:r>
    </w:p>
    <w:p w:rsidR="00142669" w:rsidP="00142669">
      <w:pPr>
        <w:pStyle w:val="Version"/>
        <w:sectPr w:rsidSect="006A7D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D0A" w:rsidP="006A7D0A">
      <w:pPr>
        <w:pStyle w:val="SuperHeading"/>
      </w:pPr>
      <w:r w:rsidRPr="006A7D0A">
        <w:t>UEGNSG333 Work in proximity of transmission pipeline construction plant and equipment</w:t>
      </w:r>
    </w:p>
    <w:p w:rsidR="00000000" w:rsidRPr="006A7D0A" w:rsidP="006A7D0A">
      <w:pPr>
        <w:pStyle w:val="Heading1"/>
      </w:pPr>
      <w:bookmarkStart w:id="1" w:name="O_967117"/>
      <w:bookmarkEnd w:id="1"/>
      <w:r w:rsidRPr="006A7D0A">
        <w:t>Modification History</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Release 1. This is the first release of this unit of competency in the UEG Gas Industry Training Package.</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2" w:name="O_967118"/>
      <w:bookmarkEnd w:id="2"/>
      <w:r w:rsidRPr="006A7D0A">
        <w:t>Application</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This unit involves the skills and knowledge required to work in proximity of gas transmission construction plant and equipment, and complete work and documentation in accordance with relevant legislations, codes of practice, regulations, indust</w:t>
            </w:r>
            <w:r w:rsidRPr="006A7D0A">
              <w:t>ry standards and workplace procedures.</w:t>
            </w:r>
          </w:p>
          <w:p w:rsidR="00000000" w:rsidRPr="006A7D0A" w:rsidP="006A7D0A">
            <w:pPr>
              <w:pStyle w:val="BodyText"/>
            </w:pPr>
            <w:r w:rsidRPr="006A7D0A">
              <w:t>It includes the operating parameters and safety issues of a range of specific plant and equipment dedicated to the construction of transmission pipelines at a construction work site.</w:t>
            </w:r>
          </w:p>
          <w:p w:rsidR="00000000" w:rsidRPr="006A7D0A" w:rsidP="006A7D0A">
            <w:pPr>
              <w:pStyle w:val="BodyText"/>
            </w:pPr>
            <w:r w:rsidRPr="006A7D0A">
              <w:t>No licensing, legislative or certi</w:t>
            </w:r>
            <w:r w:rsidRPr="006A7D0A">
              <w:t>fication requirements apply to this unit at the time of publication.</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3" w:name="O_967119"/>
      <w:bookmarkEnd w:id="3"/>
      <w:r w:rsidRPr="006A7D0A">
        <w:t>Pre-requisite Unit</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Not applicable.</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4" w:name="O_967120"/>
      <w:bookmarkEnd w:id="4"/>
      <w:r w:rsidRPr="006A7D0A">
        <w:t>Competency Field</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 xml:space="preserve">Transmission </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5" w:name="O_967121"/>
      <w:bookmarkEnd w:id="5"/>
      <w:r w:rsidRPr="006A7D0A">
        <w:t>Unit Sector</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Gas Industry</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6" w:name="O_967122"/>
      <w:bookmarkEnd w:id="6"/>
      <w:r w:rsidRPr="006A7D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A7D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PERFORMANCE CRITERIA</w:t>
            </w:r>
          </w:p>
        </w:tc>
      </w:tr>
      <w:tr w:rsidTr="006A7D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Performance criteria describe the performance needed to demonstrate achievement of the element.</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Prepare to work in proximity of plant and equipment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Work health and safety (WHS)/occupational health and safety (OHS) workplace procedures and environmental measures for the site are identified, obtained and appli</w:t>
            </w:r>
            <w:r w:rsidRPr="006A7D0A">
              <w:t>ed</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Job requirements and workplace procedures for the site are obtained and discussed with relevant person/s to confirm the work schedule</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WHS/OHS, environmental and sustainable energy policies and procedures are obtained and applied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Easement is inspected and assessed to determine relevant requirements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w:t>
            </w:r>
            <w:r w:rsidRPr="006A7D0A">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Hazards are identified, WHS/OHS risks are assessed and control measures prioritised, implemented and monitored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Scope of responsibility under the relevant work permit and/or relevant notification is obtained</w:t>
            </w:r>
            <w:r w:rsidRPr="006A7D0A">
              <w:t xml:space="preserve"> and confirmed with relevant person/s in accordance with job requirements and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Equipment, plant, tools and personal protective equipment (PPE) required for the work are identified, scheduled, obtained and checked for operation an</w:t>
            </w:r>
            <w:r w:rsidRPr="006A7D0A">
              <w:t>d safety in accordance with workplace procedures and manufacturer instructions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Relevant person/s are consulted to ensure the work is coordinated effectively with others involved</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Materials, plans, diagrams, drawings and resources required for the work are confirmed, scheduled and obtained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Responsibilities for first aid, emergencies and work safety procedures for an incident at the wor</w:t>
            </w:r>
            <w:r w:rsidRPr="006A7D0A">
              <w:t xml:space="preserve">ksite are checked and confirmed with relevant person/s </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Third-party issues are referred to relevant person/s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Site preparation, safety plan and work schedule are confirmed with relevant person/s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Work in proximity of plant and equipment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WHS/OHS risk control measures, schedule of work and workplace procedures for carrying out the work are followed</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Materials, tools, equipment and measuring devices required for the work are selected and used correctly and safely in accordance with man</w:t>
            </w:r>
            <w:r w:rsidRPr="006A7D0A">
              <w:t>ufacturer instructions and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 xml:space="preserve">Hazardous activities are conducted safely in accordance with WHS/OHS workplace procedures and job instructions </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Work is carried out to the required standard, without waste of materials or damage</w:t>
            </w:r>
            <w:r w:rsidRPr="006A7D0A">
              <w:t xml:space="preserve"> to apparatus, circuits, and the surrounding environment or services using sustainable energy principles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WHS/OHS risks and incidents are reported to authorised person/s for directions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Unplanned events are referred to the authorised person/s for directions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Remedial action required when constructing pipeline easements is dealt with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Quality and sa</w:t>
            </w:r>
            <w:r w:rsidRPr="006A7D0A">
              <w:t>fety checks are carried out in accordance with work instructions and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WHS/OHS risk control measures for work completion are followed</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Work site is tidied and made safe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Tools, equipment and any surplus resources and materials are cleaned, checked and securely stored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Relevant person/s are notified</w:t>
            </w:r>
            <w:r w:rsidRPr="006A7D0A">
              <w:t xml:space="preserve"> of work completion in accordance with workplace procedures</w:t>
            </w:r>
          </w:p>
        </w:tc>
      </w:tr>
      <w:tr w:rsidTr="006A7D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A7D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Work completion documentation is completed accurately and provided to relevant person/s in accordance with workplace procedures</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7" w:name="O_967123"/>
      <w:bookmarkEnd w:id="7"/>
      <w:r w:rsidRPr="006A7D0A">
        <w:t>Foundation Skills</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Foundation skills essential to performance are explicit in the performance criteria of this unit of competency.</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8" w:name="O_967124"/>
      <w:bookmarkEnd w:id="8"/>
      <w:r w:rsidRPr="006A7D0A">
        <w:t>Range of Conditions</w:t>
      </w:r>
    </w:p>
    <w:tbl>
      <w:tblPr>
        <w:tblW w:w="9497" w:type="dxa"/>
        <w:tblLayout w:type="fixed"/>
        <w:tblCellMar>
          <w:left w:w="62" w:type="dxa"/>
          <w:right w:w="62" w:type="dxa"/>
        </w:tblCellMar>
        <w:tblLook w:val="0000"/>
      </w:tblPr>
      <w:tblGrid>
        <w:gridCol w:w="4693"/>
        <w:gridCol w:w="4804"/>
      </w:tblGrid>
      <w:tr w:rsidTr="006A7D0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Range is restricted to essential operating conditions and any other variables essential to the work envir</w:t>
            </w:r>
            <w:r w:rsidRPr="006A7D0A">
              <w:t>onment.</w:t>
            </w:r>
          </w:p>
          <w:p w:rsidR="00000000" w:rsidP="006A7D0A">
            <w:pPr>
              <w:pStyle w:val="BodyText"/>
              <w:rPr>
                <w:lang w:val="en-NZ"/>
              </w:rPr>
            </w:pPr>
            <w:r w:rsidRPr="006A7D0A">
              <w:t>Non-essential conditions may be found in the UEG Gas Industry Training Package Companion Volume Implementation Guide.</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backfilling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padding machine</w:t>
            </w:r>
          </w:p>
          <w:p w:rsidR="00000000" w:rsidRPr="006A7D0A" w:rsidP="006A7D0A">
            <w:pPr>
              <w:pStyle w:val="ListBullet"/>
            </w:pPr>
            <w:r w:rsidRPr="006A7D0A">
              <w:t>excavator</w:t>
            </w:r>
          </w:p>
          <w:p w:rsidR="00000000" w:rsidRPr="006A7D0A" w:rsidP="006A7D0A">
            <w:pPr>
              <w:pStyle w:val="ListBullet"/>
            </w:pPr>
            <w:r w:rsidRPr="006A7D0A">
              <w:t>grader</w:t>
            </w:r>
          </w:p>
          <w:p w:rsidR="00000000" w:rsidRPr="006A7D0A" w:rsidP="006A7D0A">
            <w:pPr>
              <w:pStyle w:val="ListBullet"/>
            </w:pPr>
            <w:r w:rsidRPr="006A7D0A">
              <w:t>dozer</w:t>
            </w:r>
          </w:p>
          <w:p w:rsidR="00000000" w:rsidP="006A7D0A">
            <w:pPr>
              <w:pStyle w:val="ListBullet"/>
              <w:rPr>
                <w:lang w:val="en-NZ"/>
              </w:rPr>
            </w:pPr>
            <w:r w:rsidRPr="006A7D0A">
              <w:t xml:space="preserve">front end loader </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clearing and grading must include at least one (l)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dozer</w:t>
            </w:r>
          </w:p>
          <w:p w:rsidR="00000000" w:rsidRPr="006A7D0A" w:rsidP="006A7D0A">
            <w:pPr>
              <w:pStyle w:val="ListBullet"/>
            </w:pPr>
            <w:r w:rsidRPr="006A7D0A">
              <w:t>excavator</w:t>
            </w:r>
          </w:p>
          <w:p w:rsidR="00000000" w:rsidRPr="006A7D0A" w:rsidP="006A7D0A">
            <w:pPr>
              <w:pStyle w:val="ListBullet"/>
            </w:pPr>
            <w:r w:rsidRPr="006A7D0A">
              <w:t>grader</w:t>
            </w:r>
          </w:p>
          <w:p w:rsidR="00000000" w:rsidRPr="006A7D0A" w:rsidP="006A7D0A">
            <w:pPr>
              <w:pStyle w:val="ListBullet"/>
            </w:pPr>
            <w:r w:rsidRPr="006A7D0A">
              <w:t>backhoe</w:t>
            </w:r>
          </w:p>
          <w:p w:rsidR="00000000" w:rsidP="006A7D0A">
            <w:pPr>
              <w:pStyle w:val="ListBullet"/>
              <w:rPr>
                <w:lang w:val="en-NZ"/>
              </w:rPr>
            </w:pPr>
            <w:r w:rsidRPr="006A7D0A">
              <w:t xml:space="preserve">front end loader </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ditching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excavator</w:t>
            </w:r>
          </w:p>
          <w:p w:rsidR="00000000" w:rsidRPr="006A7D0A" w:rsidP="006A7D0A">
            <w:pPr>
              <w:pStyle w:val="ListBullet"/>
            </w:pPr>
            <w:r w:rsidRPr="006A7D0A">
              <w:t>rock saw</w:t>
            </w:r>
          </w:p>
          <w:p w:rsidR="00000000" w:rsidP="006A7D0A">
            <w:pPr>
              <w:pStyle w:val="ListBullet"/>
              <w:rPr>
                <w:lang w:val="en-NZ"/>
              </w:rPr>
            </w:pPr>
            <w:r w:rsidRPr="006A7D0A">
              <w:t>bucket wheel trencher</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hydro-testing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crane truck</w:t>
            </w:r>
          </w:p>
          <w:p w:rsidR="00000000" w:rsidRPr="006A7D0A" w:rsidP="006A7D0A">
            <w:pPr>
              <w:pStyle w:val="ListBullet"/>
            </w:pPr>
            <w:r w:rsidRPr="006A7D0A">
              <w:t>side boom</w:t>
            </w:r>
          </w:p>
          <w:p w:rsidR="00000000" w:rsidP="006A7D0A">
            <w:pPr>
              <w:pStyle w:val="ListBullet"/>
              <w:rPr>
                <w:lang w:val="en-NZ"/>
              </w:rPr>
            </w:pPr>
            <w:r w:rsidRPr="006A7D0A">
              <w:t xml:space="preserve">rough terrain crane </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joint coating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sand blasting rig (skid steer)</w:t>
            </w:r>
          </w:p>
          <w:p w:rsidR="00000000" w:rsidRPr="006A7D0A" w:rsidP="006A7D0A">
            <w:pPr>
              <w:pStyle w:val="ListBullet"/>
            </w:pPr>
            <w:r w:rsidRPr="006A7D0A">
              <w:t>over ditch wrapping machine</w:t>
            </w:r>
          </w:p>
          <w:p w:rsidR="00000000" w:rsidP="006A7D0A">
            <w:pPr>
              <w:pStyle w:val="ListBullet"/>
              <w:rPr>
                <w:lang w:val="en-NZ"/>
              </w:rPr>
            </w:pPr>
            <w:r w:rsidRPr="006A7D0A">
              <w:t xml:space="preserve">thermal coil </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lowering and laying must include at least one (1) of the following items of plant and equi</w:t>
            </w:r>
            <w:r w:rsidRPr="006A7D0A">
              <w:t>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side boom with roller cradles</w:t>
            </w:r>
          </w:p>
          <w:p w:rsidR="00000000" w:rsidP="006A7D0A">
            <w:pPr>
              <w:pStyle w:val="ListBullet"/>
              <w:rPr>
                <w:lang w:val="en-NZ"/>
              </w:rPr>
            </w:pPr>
            <w:r w:rsidRPr="006A7D0A">
              <w:t xml:space="preserve">excavator </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performing mechanical (minor maintenance) must include at least four (4)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excavator and vacuum lift</w:t>
            </w:r>
          </w:p>
          <w:p w:rsidR="00000000" w:rsidRPr="006A7D0A" w:rsidP="006A7D0A">
            <w:pPr>
              <w:pStyle w:val="ListBullet"/>
            </w:pPr>
            <w:r w:rsidRPr="006A7D0A">
              <w:t>bending machine and mandrels</w:t>
            </w:r>
          </w:p>
          <w:p w:rsidR="00000000" w:rsidRPr="006A7D0A" w:rsidP="006A7D0A">
            <w:pPr>
              <w:pStyle w:val="ListBullet"/>
            </w:pPr>
            <w:r w:rsidRPr="006A7D0A">
              <w:t>internal line up clamp</w:t>
            </w:r>
          </w:p>
          <w:p w:rsidR="00000000" w:rsidRPr="006A7D0A" w:rsidP="006A7D0A">
            <w:pPr>
              <w:pStyle w:val="ListBullet"/>
            </w:pPr>
            <w:r w:rsidRPr="006A7D0A">
              <w:t>tack rig</w:t>
            </w:r>
          </w:p>
          <w:p w:rsidR="00000000" w:rsidRPr="006A7D0A" w:rsidP="006A7D0A">
            <w:pPr>
              <w:pStyle w:val="ListBullet"/>
            </w:pPr>
            <w:r w:rsidRPr="006A7D0A">
              <w:t>side boom</w:t>
            </w:r>
          </w:p>
          <w:p w:rsidR="00000000" w:rsidRPr="006A7D0A" w:rsidP="006A7D0A">
            <w:pPr>
              <w:pStyle w:val="ListBullet"/>
            </w:pPr>
            <w:r w:rsidRPr="006A7D0A">
              <w:t>roller cradles</w:t>
            </w:r>
          </w:p>
          <w:p w:rsidR="00000000" w:rsidRPr="006A7D0A" w:rsidP="006A7D0A">
            <w:pPr>
              <w:pStyle w:val="ListBullet"/>
            </w:pPr>
            <w:r w:rsidRPr="006A7D0A">
              <w:t>rock saw</w:t>
            </w:r>
          </w:p>
          <w:p w:rsidR="00000000" w:rsidRPr="006A7D0A" w:rsidP="006A7D0A">
            <w:pPr>
              <w:pStyle w:val="ListBullet"/>
            </w:pPr>
            <w:r w:rsidRPr="006A7D0A">
              <w:t>bucket wheel trencher</w:t>
            </w:r>
          </w:p>
          <w:p w:rsidR="00000000" w:rsidRPr="006A7D0A" w:rsidP="006A7D0A">
            <w:pPr>
              <w:pStyle w:val="ListBullet"/>
            </w:pPr>
            <w:r w:rsidRPr="006A7D0A">
              <w:t>thermal coil</w:t>
            </w:r>
          </w:p>
          <w:p w:rsidR="00000000" w:rsidRPr="006A7D0A" w:rsidP="006A7D0A">
            <w:pPr>
              <w:pStyle w:val="ListBullet"/>
            </w:pPr>
            <w:r w:rsidRPr="006A7D0A">
              <w:t>over ditch wrapping machine</w:t>
            </w:r>
          </w:p>
          <w:p w:rsidR="00000000" w:rsidRPr="006A7D0A" w:rsidP="006A7D0A">
            <w:pPr>
              <w:pStyle w:val="ListBullet"/>
            </w:pPr>
            <w:r w:rsidRPr="006A7D0A">
              <w:t>padding machines</w:t>
            </w:r>
          </w:p>
          <w:p w:rsidR="00000000" w:rsidP="006A7D0A">
            <w:pPr>
              <w:pStyle w:val="ListBullet"/>
              <w:rPr>
                <w:lang w:val="en-NZ"/>
              </w:rPr>
            </w:pPr>
            <w:r w:rsidRPr="006A7D0A">
              <w:t xml:space="preserve">mitsu bucket </w:t>
            </w:r>
          </w:p>
        </w:tc>
      </w:tr>
      <w:tr w:rsidTr="006A7D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stringing and bending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excavator</w:t>
            </w:r>
          </w:p>
          <w:p w:rsidR="00000000" w:rsidRPr="006A7D0A" w:rsidP="006A7D0A">
            <w:pPr>
              <w:pStyle w:val="ListBullet"/>
            </w:pPr>
            <w:r w:rsidRPr="006A7D0A">
              <w:t xml:space="preserve">bending </w:t>
            </w:r>
            <w:r w:rsidRPr="006A7D0A">
              <w:t>machine with mandrels</w:t>
            </w:r>
          </w:p>
          <w:p w:rsidR="00000000" w:rsidRPr="006A7D0A" w:rsidP="006A7D0A">
            <w:pPr>
              <w:pStyle w:val="ListBullet"/>
            </w:pPr>
            <w:r w:rsidRPr="006A7D0A">
              <w:t xml:space="preserve">side boom </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9" w:name="O_967125"/>
      <w:bookmarkEnd w:id="9"/>
      <w:r w:rsidRPr="006A7D0A">
        <w:t>Unit Mapping Information</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This unit replaces and is equivalent to UEGNSG333A Work in proximity of transmission pipeline construction plant and equipment.</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10" w:name="O_967132"/>
      <w:bookmarkEnd w:id="10"/>
      <w:r w:rsidRPr="006A7D0A">
        <w:t>Links</w:t>
      </w:r>
    </w:p>
    <w:p w:rsidR="00000000" w:rsidRPr="006A7D0A" w:rsidP="00142669">
      <w:pPr>
        <w:pStyle w:val="BodyText"/>
      </w:pPr>
      <w:r w:rsidRPr="006A7D0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77BAF">
        <w:rPr>
          <w:rStyle w:val="Hyperlink"/>
        </w:rPr>
        <w:t>https://vetnet.gov.au/Pages/TrainingDocs.aspx?q=6a6c032e-ffcb-4f3d-8063-415efbd261e8</w:t>
      </w:r>
      <w:r>
        <w:fldChar w:fldCharType="end"/>
      </w:r>
    </w:p>
    <w:p w:rsidR="00000000" w:rsidRPr="006A7D0A" w:rsidP="00142669">
      <w:pPr>
        <w:pStyle w:val="BodyText"/>
        <w:sectPr w:rsidSect="006A7D0A">
          <w:headerReference w:type="default" r:id="rId10"/>
          <w:footerReference w:type="default" r:id="rId11"/>
          <w:pgSz w:w="11908" w:h="16833"/>
          <w:pgMar w:top="1702" w:right="1418" w:bottom="1702" w:left="1418" w:header="992" w:footer="992" w:gutter="0"/>
          <w:cols w:space="720"/>
          <w:noEndnote/>
          <w:docGrid w:linePitch="299"/>
        </w:sectPr>
      </w:pPr>
    </w:p>
    <w:p w:rsidR="00000000" w:rsidRPr="006A7D0A" w:rsidP="006A7D0A">
      <w:pPr>
        <w:pStyle w:val="SuperHeading"/>
      </w:pPr>
      <w:r w:rsidRPr="006A7D0A">
        <w:t>Assessment Requirements for UEGNSG333 Work in proximity of tran</w:t>
      </w:r>
      <w:r w:rsidRPr="006A7D0A">
        <w:t>smission pipeline construction plant and equipment</w:t>
      </w:r>
    </w:p>
    <w:p w:rsidR="00000000" w:rsidRPr="006A7D0A" w:rsidP="006A7D0A">
      <w:pPr>
        <w:pStyle w:val="Heading1"/>
      </w:pPr>
      <w:bookmarkStart w:id="11" w:name="O_967127"/>
      <w:bookmarkEnd w:id="11"/>
      <w:r w:rsidRPr="006A7D0A">
        <w:t>Modification History</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Release 1. This is the first release of this unit of competency in the UEG Gas Industry Training Package.</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12" w:name="O_967128"/>
      <w:bookmarkEnd w:id="12"/>
      <w:r w:rsidRPr="006A7D0A">
        <w:t>Performance Evidence</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 xml:space="preserve">Evidence required to demonstrate competence in this unit must be relevant to and satisfy all of the requirements of the elements, performance criteria and range of conditions on at least two separate occasions and include: </w:t>
            </w:r>
          </w:p>
        </w:tc>
      </w:tr>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applying relevant industry sta</w:t>
            </w:r>
            <w:r w:rsidRPr="006A7D0A">
              <w:t>ndards, guidelines, codes of practice and regulations</w:t>
            </w:r>
          </w:p>
          <w:p w:rsidR="00000000" w:rsidRPr="006A7D0A" w:rsidP="006A7D0A">
            <w:pPr>
              <w:pStyle w:val="ListBullet"/>
            </w:pPr>
            <w:r w:rsidRPr="006A7D0A">
              <w:t>applying relevant work health and safety (WHS)/occupational health and safety (OHS) requirements, including undertaking hazardous activities in a safe manner</w:t>
            </w:r>
          </w:p>
          <w:p w:rsidR="00000000" w:rsidRPr="006A7D0A" w:rsidP="006A7D0A">
            <w:pPr>
              <w:pStyle w:val="ListBullet"/>
            </w:pPr>
            <w:r w:rsidRPr="006A7D0A">
              <w:t>applying sustainable energy and environmental principles and practices, including minimising waste</w:t>
            </w:r>
          </w:p>
          <w:p w:rsidR="00000000" w:rsidRPr="006A7D0A" w:rsidP="006A7D0A">
            <w:pPr>
              <w:pStyle w:val="ListBullet"/>
            </w:pPr>
            <w:r w:rsidRPr="006A7D0A">
              <w:t>completing required documentation and reporting</w:t>
            </w:r>
          </w:p>
          <w:p w:rsidR="00000000" w:rsidRPr="006A7D0A" w:rsidP="006A7D0A">
            <w:pPr>
              <w:pStyle w:val="ListBullet"/>
            </w:pPr>
            <w:r w:rsidRPr="006A7D0A">
              <w:t>dealing with unplanned events/situations in accordance with workplace procedures in a manner that minimises r</w:t>
            </w:r>
            <w:r w:rsidRPr="006A7D0A">
              <w:t>isk to personnel and equipment</w:t>
            </w:r>
          </w:p>
          <w:p w:rsidR="00000000" w:rsidRPr="006A7D0A" w:rsidP="006A7D0A">
            <w:pPr>
              <w:pStyle w:val="ListBullet"/>
            </w:pPr>
            <w:r w:rsidRPr="006A7D0A">
              <w:t>following manufacturer instructions</w:t>
            </w:r>
          </w:p>
          <w:p w:rsidR="00000000" w:rsidRPr="006A7D0A" w:rsidP="006A7D0A">
            <w:pPr>
              <w:pStyle w:val="ListBullet"/>
            </w:pPr>
            <w:r w:rsidRPr="006A7D0A">
              <w:t>following workplace policies and procedures</w:t>
            </w:r>
          </w:p>
          <w:p w:rsidR="00000000" w:rsidRPr="006A7D0A" w:rsidP="006A7D0A">
            <w:pPr>
              <w:pStyle w:val="ListBullet"/>
            </w:pPr>
            <w:r w:rsidRPr="006A7D0A">
              <w:t>identifying and checking tools, equipment, plant and personal protective equipment (PPE) for correct operating parameters and safety</w:t>
            </w:r>
          </w:p>
          <w:p w:rsidR="00000000" w:rsidRPr="006A7D0A" w:rsidP="006A7D0A">
            <w:pPr>
              <w:pStyle w:val="ListBullet"/>
            </w:pPr>
            <w:r w:rsidRPr="006A7D0A">
              <w:t>inspecting a</w:t>
            </w:r>
            <w:r w:rsidRPr="006A7D0A">
              <w:t>nd assessing easement</w:t>
            </w:r>
          </w:p>
          <w:p w:rsidR="00000000" w:rsidRPr="006A7D0A" w:rsidP="006A7D0A">
            <w:pPr>
              <w:pStyle w:val="ListBullet"/>
            </w:pPr>
            <w:r w:rsidRPr="006A7D0A">
              <w:t>maintaining a clean and safe work site</w:t>
            </w:r>
          </w:p>
          <w:p w:rsidR="00000000" w:rsidRPr="006A7D0A" w:rsidP="006A7D0A">
            <w:pPr>
              <w:pStyle w:val="ListBullet"/>
            </w:pPr>
            <w:r w:rsidRPr="006A7D0A">
              <w:t>obtaining and interpreting relevant plans, drawings, diagrams and schedules</w:t>
            </w:r>
          </w:p>
          <w:p w:rsidR="00000000" w:rsidRPr="006A7D0A" w:rsidP="006A7D0A">
            <w:pPr>
              <w:pStyle w:val="ListBullet"/>
            </w:pPr>
            <w:r w:rsidRPr="006A7D0A">
              <w:t>obtaining job requirements, work instructions, safety plans and work schedules</w:t>
            </w:r>
          </w:p>
          <w:p w:rsidR="00000000" w:rsidRPr="006A7D0A" w:rsidP="006A7D0A">
            <w:pPr>
              <w:pStyle w:val="ListBullet"/>
            </w:pPr>
            <w:r w:rsidRPr="006A7D0A">
              <w:t>obtaining relevant resources and materia</w:t>
            </w:r>
            <w:r w:rsidRPr="006A7D0A">
              <w:t>ls to conduct the work</w:t>
            </w:r>
          </w:p>
          <w:p w:rsidR="00000000" w:rsidRPr="006A7D0A" w:rsidP="006A7D0A">
            <w:pPr>
              <w:pStyle w:val="ListBullet"/>
            </w:pPr>
            <w:r w:rsidRPr="006A7D0A">
              <w:t>performing quality and safety checks</w:t>
            </w:r>
          </w:p>
          <w:p w:rsidR="00000000" w:rsidRPr="006A7D0A" w:rsidP="006A7D0A">
            <w:pPr>
              <w:pStyle w:val="ListBullet"/>
            </w:pPr>
            <w:r w:rsidRPr="006A7D0A">
              <w:t xml:space="preserve">preparing to work in proximity of plant and equipment for transmission pipeline construction, including working in proximity of transmission construction plant and equipment. </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13" w:name="O_967129"/>
      <w:bookmarkEnd w:id="13"/>
      <w:r w:rsidRPr="006A7D0A">
        <w:t>Knowledge Evidence</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7D0A">
            <w:pPr>
              <w:pStyle w:val="BodyText"/>
              <w:rPr>
                <w:lang w:val="en-NZ"/>
              </w:rPr>
            </w:pPr>
            <w:r w:rsidRPr="006A7D0A">
              <w:t xml:space="preserve">Evidence required to demonstrate competence in this unit must be relevant to and satisfy all of the requirements of the elements, performance criteria and range of conditions and include knowledge of: </w:t>
            </w:r>
          </w:p>
        </w:tc>
      </w:tr>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ListBullet"/>
            </w:pPr>
            <w:r w:rsidRPr="006A7D0A">
              <w:t>easements relevant to transmissio</w:t>
            </w:r>
            <w:r w:rsidRPr="006A7D0A">
              <w:t>n pipeline construction</w:t>
            </w:r>
          </w:p>
          <w:p w:rsidR="00000000" w:rsidRPr="006A7D0A" w:rsidP="006A7D0A">
            <w:pPr>
              <w:pStyle w:val="ListBullet"/>
            </w:pPr>
            <w:r w:rsidRPr="006A7D0A">
              <w:t>effective communication techniques</w:t>
            </w:r>
          </w:p>
          <w:p w:rsidR="00000000" w:rsidRPr="006A7D0A" w:rsidP="006A7D0A">
            <w:pPr>
              <w:pStyle w:val="ListBullet"/>
            </w:pPr>
            <w:r w:rsidRPr="006A7D0A">
              <w:t>environmental and sustainable energy principles and practices, including techniques to minimise waste</w:t>
            </w:r>
          </w:p>
          <w:p w:rsidR="00000000" w:rsidRPr="006A7D0A" w:rsidP="006A7D0A">
            <w:pPr>
              <w:pStyle w:val="ListBullet"/>
            </w:pPr>
            <w:r w:rsidRPr="006A7D0A">
              <w:t>first aid, emergency and safety procedures for incidents</w:t>
            </w:r>
          </w:p>
          <w:p w:rsidR="00000000" w:rsidRPr="006A7D0A" w:rsidP="006A7D0A">
            <w:pPr>
              <w:pStyle w:val="ListBullet"/>
            </w:pPr>
            <w:r w:rsidRPr="006A7D0A">
              <w:t>hazards and hazardous activities in th</w:t>
            </w:r>
            <w:r w:rsidRPr="006A7D0A">
              <w:t>e workplace</w:t>
            </w:r>
          </w:p>
          <w:p w:rsidR="00000000" w:rsidRPr="006A7D0A" w:rsidP="006A7D0A">
            <w:pPr>
              <w:pStyle w:val="ListBullet"/>
            </w:pPr>
            <w:r w:rsidRPr="006A7D0A">
              <w:t>licensing requirements for construction plant and equipment</w:t>
            </w:r>
          </w:p>
          <w:p w:rsidR="00000000" w:rsidRPr="006A7D0A" w:rsidP="006A7D0A">
            <w:pPr>
              <w:pStyle w:val="ListBullet"/>
            </w:pPr>
            <w:r w:rsidRPr="006A7D0A">
              <w:t>plant, tools and equipment types, purpose and basic operation</w:t>
            </w:r>
          </w:p>
          <w:p w:rsidR="00000000" w:rsidRPr="006A7D0A" w:rsidP="006A7D0A">
            <w:pPr>
              <w:pStyle w:val="ListBullet"/>
            </w:pPr>
            <w:r w:rsidRPr="006A7D0A">
              <w:t>quality and safety checks</w:t>
            </w:r>
          </w:p>
          <w:p w:rsidR="00000000" w:rsidRPr="006A7D0A" w:rsidP="006A7D0A">
            <w:pPr>
              <w:pStyle w:val="ListBullet"/>
            </w:pPr>
            <w:r w:rsidRPr="006A7D0A">
              <w:t>relevant industry and technical standards</w:t>
            </w:r>
          </w:p>
          <w:p w:rsidR="00000000" w:rsidRPr="006A7D0A" w:rsidP="006A7D0A">
            <w:pPr>
              <w:pStyle w:val="ListBullet"/>
            </w:pPr>
            <w:r w:rsidRPr="006A7D0A">
              <w:t>relevant legislation, industry standards, regulations and codes of practice</w:t>
            </w:r>
          </w:p>
          <w:p w:rsidR="00000000" w:rsidRPr="006A7D0A" w:rsidP="006A7D0A">
            <w:pPr>
              <w:pStyle w:val="ListBullet"/>
            </w:pPr>
            <w:r w:rsidRPr="006A7D0A">
              <w:t>relevant construction plant and equipment manufacturer instructions</w:t>
            </w:r>
          </w:p>
          <w:p w:rsidR="00000000" w:rsidRPr="006A7D0A" w:rsidP="006A7D0A">
            <w:pPr>
              <w:pStyle w:val="ListBullet"/>
            </w:pPr>
            <w:r w:rsidRPr="006A7D0A">
              <w:t>relevant materials, plans, diagrams, drawings and resources</w:t>
            </w:r>
          </w:p>
          <w:p w:rsidR="00000000" w:rsidRPr="006A7D0A" w:rsidP="006A7D0A">
            <w:pPr>
              <w:pStyle w:val="ListBullet"/>
            </w:pPr>
            <w:r w:rsidRPr="006A7D0A">
              <w:t xml:space="preserve">relevant remedial actions for constructing pipeline </w:t>
            </w:r>
            <w:r w:rsidRPr="006A7D0A">
              <w:t>easements</w:t>
            </w:r>
          </w:p>
          <w:p w:rsidR="00000000" w:rsidRPr="006A7D0A" w:rsidP="006A7D0A">
            <w:pPr>
              <w:pStyle w:val="ListBullet"/>
            </w:pPr>
            <w:r w:rsidRPr="006A7D0A">
              <w:t>relevant safe work method statements (SWMS)/job safety assessments or risk mitigation processes and includes personal protective equipment</w:t>
            </w:r>
          </w:p>
          <w:p w:rsidR="00000000" w:rsidRPr="006A7D0A" w:rsidP="006A7D0A">
            <w:pPr>
              <w:pStyle w:val="ListBullet"/>
            </w:pPr>
            <w:r w:rsidRPr="006A7D0A">
              <w:t>relevant WHS/OHS legislated requirements</w:t>
            </w:r>
          </w:p>
          <w:p w:rsidR="00000000" w:rsidRPr="006A7D0A" w:rsidP="006A7D0A">
            <w:pPr>
              <w:pStyle w:val="ListBullet"/>
            </w:pPr>
            <w:r w:rsidRPr="006A7D0A">
              <w:t>relevant work permits and/or notifications</w:t>
            </w:r>
          </w:p>
          <w:p w:rsidR="00000000" w:rsidRPr="006A7D0A" w:rsidP="006A7D0A">
            <w:pPr>
              <w:pStyle w:val="ListBullet"/>
            </w:pPr>
            <w:r w:rsidRPr="006A7D0A">
              <w:t>relevant workplace docu</w:t>
            </w:r>
            <w:r w:rsidRPr="006A7D0A">
              <w:t>mentation</w:t>
            </w:r>
          </w:p>
          <w:p w:rsidR="00000000" w:rsidRPr="006A7D0A" w:rsidP="006A7D0A">
            <w:pPr>
              <w:pStyle w:val="ListBullet"/>
            </w:pPr>
            <w:r w:rsidRPr="006A7D0A">
              <w:t xml:space="preserve">relevant workplace policies and procedures </w:t>
            </w:r>
          </w:p>
          <w:p w:rsidR="00000000" w:rsidRPr="006A7D0A" w:rsidP="006A7D0A">
            <w:pPr>
              <w:pStyle w:val="ListBullet"/>
            </w:pPr>
            <w:r w:rsidRPr="006A7D0A">
              <w:t>safe operating parameters</w:t>
            </w:r>
          </w:p>
          <w:p w:rsidR="00000000" w:rsidRPr="006A7D0A" w:rsidP="006A7D0A">
            <w:pPr>
              <w:pStyle w:val="ListBullet"/>
            </w:pPr>
            <w:r w:rsidRPr="006A7D0A">
              <w:t>site preparation, safety plans, job requirements and work schedules.</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14" w:name="O_967130"/>
      <w:bookmarkEnd w:id="14"/>
      <w:r w:rsidRPr="006A7D0A">
        <w:t>Assessment Conditions</w:t>
      </w:r>
    </w:p>
    <w:tbl>
      <w:tblPr>
        <w:tblW w:w="9497" w:type="dxa"/>
        <w:tblLayout w:type="fixed"/>
        <w:tblCellMar>
          <w:left w:w="62" w:type="dxa"/>
          <w:right w:w="62" w:type="dxa"/>
        </w:tblCellMar>
        <w:tblLook w:val="0000"/>
      </w:tblPr>
      <w:tblGrid>
        <w:gridCol w:w="9497"/>
      </w:tblGrid>
      <w:tr w:rsidTr="006A7D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7D0A" w:rsidP="006A7D0A">
            <w:pPr>
              <w:pStyle w:val="BodyText"/>
            </w:pPr>
            <w:r w:rsidRPr="006A7D0A">
              <w:t>As a minimum, assessors must sati</w:t>
            </w:r>
            <w:r w:rsidRPr="006A7D0A">
              <w:t xml:space="preserve">sfy applicable regulatory requirements, which include requirements in the Standards for Registered Training Organisations current at the time of assessment. </w:t>
            </w:r>
          </w:p>
          <w:p w:rsidR="00000000" w:rsidRPr="006A7D0A" w:rsidP="006A7D0A">
            <w:pPr>
              <w:pStyle w:val="BodyText"/>
            </w:pPr>
            <w:r w:rsidRPr="006A7D0A">
              <w:t>As a minimum, assessment must satisfy applicable regulatory requirements, which include requiremen</w:t>
            </w:r>
            <w:r w:rsidRPr="006A7D0A">
              <w:t>ts in the Standards for Registered Training Organisations current at the time of assessment.</w:t>
            </w:r>
          </w:p>
          <w:p w:rsidR="00000000" w:rsidRPr="006A7D0A" w:rsidP="006A7D0A">
            <w:pPr>
              <w:pStyle w:val="BodyText"/>
            </w:pPr>
            <w:r w:rsidRPr="006A7D0A">
              <w:t>Assessment must occur in workplace operational situations where it is appropriate to do so; where this is not appropriate, assessment must occur in simulated workp</w:t>
            </w:r>
            <w:r w:rsidRPr="006A7D0A">
              <w:t>lace operational situations that replicate workplace conditions.</w:t>
            </w:r>
          </w:p>
          <w:p w:rsidR="00000000" w:rsidRPr="006A7D0A" w:rsidP="006A7D0A">
            <w:pPr>
              <w:pStyle w:val="BodyText"/>
            </w:pPr>
            <w:r w:rsidRPr="006A7D0A">
              <w:t>Assessment processes and techniques must be appropriate to the language, literacy and numeracy requirements of the work being performed and the needs of the candidate.</w:t>
            </w:r>
          </w:p>
          <w:p w:rsidR="00000000" w:rsidRPr="006A7D0A" w:rsidP="006A7D0A">
            <w:pPr>
              <w:pStyle w:val="BodyText"/>
            </w:pPr>
            <w:r w:rsidRPr="006A7D0A">
              <w:t>Resources for assessmen</w:t>
            </w:r>
            <w:r w:rsidRPr="006A7D0A">
              <w:t>t must include access to:</w:t>
            </w:r>
          </w:p>
          <w:p w:rsidR="00000000" w:rsidRPr="006A7D0A" w:rsidP="006A7D0A">
            <w:pPr>
              <w:pStyle w:val="ListBullet"/>
            </w:pPr>
            <w:r w:rsidRPr="006A7D0A">
              <w:t>a range of relevant exercises, case studies and/or other simulations</w:t>
            </w:r>
          </w:p>
          <w:p w:rsidR="00000000" w:rsidRPr="006A7D0A" w:rsidP="006A7D0A">
            <w:pPr>
              <w:pStyle w:val="ListBullet"/>
            </w:pPr>
            <w:r w:rsidRPr="006A7D0A">
              <w:t xml:space="preserve">relevant and appropriate materials, tools, equipment and PPE currently used in industry </w:t>
            </w:r>
          </w:p>
          <w:p w:rsidR="00000000" w:rsidRPr="006A7D0A" w:rsidP="006A7D0A">
            <w:pPr>
              <w:pStyle w:val="ListBullet"/>
            </w:pPr>
            <w:r w:rsidRPr="006A7D0A">
              <w:t>applicable documentation, including workplace procedures, equipment spe</w:t>
            </w:r>
            <w:r w:rsidRPr="006A7D0A">
              <w:t>cifications, regulations, codes of practice and operation manuals.</w:t>
            </w:r>
          </w:p>
        </w:tc>
      </w:tr>
    </w:tbl>
    <w:p w:rsidR="00000000" w:rsidRPr="006A7D0A" w:rsidP="006A7D0A">
      <w:pPr>
        <w:pStyle w:val="NoPaddingFontSize1"/>
      </w:pPr>
    </w:p>
    <w:p w:rsidR="00000000" w:rsidRPr="006A7D0A" w:rsidP="006A7D0A">
      <w:pPr>
        <w:pStyle w:val="AllowPageBreak"/>
      </w:pPr>
    </w:p>
    <w:p w:rsidR="00000000" w:rsidRPr="006A7D0A" w:rsidP="006A7D0A">
      <w:pPr>
        <w:pStyle w:val="Heading1"/>
      </w:pPr>
      <w:bookmarkStart w:id="15" w:name="O_967133"/>
      <w:bookmarkEnd w:id="15"/>
      <w:r w:rsidRPr="006A7D0A">
        <w:t>Links</w:t>
      </w:r>
    </w:p>
    <w:p w:rsidR="00000000" w:rsidRPr="006A7D0A" w:rsidP="00142669">
      <w:pPr>
        <w:pStyle w:val="BodyText"/>
      </w:pPr>
      <w:r w:rsidRPr="006A7D0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77BAF">
        <w:rPr>
          <w:rStyle w:val="Hyperlink"/>
        </w:rPr>
        <w:t>https://vetnet.gov.au/Pages/TrainingDocs.aspx?q=6a6c032e-ffcb-4f3d-8063-415efbd261e8</w:t>
      </w:r>
      <w:r>
        <w:fldChar w:fldCharType="end"/>
      </w:r>
    </w:p>
    <w:p w:rsidR="00000000" w:rsidRPr="006A7D0A" w:rsidP="006A7D0A"/>
    <w:sectPr w:rsidSect="006A7D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rsidRPr="00142669" w:rsidP="001426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9" w:rsidP="006A7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42669" w:rsidP="006A7D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2669" w:rsidP="006A7D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rsidP="006A7D0A">
    <w:pPr>
      <w:pStyle w:val="Footer"/>
      <w:framePr w:wrap="around"/>
    </w:pPr>
    <w:r>
      <w:fldChar w:fldCharType="begin"/>
    </w:r>
    <w:r>
      <w:instrText xml:space="preserve"> DOCPROPERTY  Subject  \* MERGEFORMAT </w:instrText>
    </w:r>
    <w:r>
      <w:fldChar w:fldCharType="separate"/>
    </w:r>
    <w:r w:rsidR="00142669">
      <w:t>Approved</w:t>
    </w:r>
    <w:r w:rsidR="00142669">
      <w:fldChar w:fldCharType="end"/>
    </w:r>
    <w:r>
      <w:tab/>
      <w:t xml:space="preserve">Page </w:t>
    </w:r>
    <w:r>
      <w:fldChar w:fldCharType="begin"/>
    </w:r>
    <w:r>
      <w:instrText xml:space="preserve"> PAGE  \* Arabic  \* MERGEFORMAT </w:instrText>
    </w:r>
    <w:r>
      <w:fldChar w:fldCharType="separate"/>
    </w:r>
    <w:r w:rsidR="001426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669">
      <w:rPr>
        <w:noProof/>
      </w:rPr>
      <w:t>6</w:t>
    </w:r>
    <w:r>
      <w:rPr>
        <w:noProof/>
      </w:rPr>
      <w:fldChar w:fldCharType="end"/>
    </w:r>
  </w:p>
  <w:p w:rsidR="006A7D0A" w:rsidP="006A7D0A">
    <w:pPr>
      <w:pStyle w:val="Footer"/>
      <w:framePr w:wrap="around"/>
    </w:pPr>
    <w:r>
      <w:t xml:space="preserve">© Commonwealth of Australia, </w:t>
    </w:r>
    <w:r>
      <w:fldChar w:fldCharType="begin"/>
    </w:r>
    <w:r>
      <w:instrText xml:space="preserve"> DATE  \@ "yyyy"  \* MERGEFORMAT </w:instrText>
    </w:r>
    <w:r>
      <w:fldChar w:fldCharType="separate"/>
    </w:r>
    <w:r w:rsidR="00142669">
      <w:rPr>
        <w:noProof/>
      </w:rPr>
      <w:t>2025</w:t>
    </w:r>
    <w:r>
      <w:fldChar w:fldCharType="end"/>
    </w:r>
    <w:r>
      <w:tab/>
    </w:r>
    <w:r>
      <w:fldChar w:fldCharType="begin"/>
    </w:r>
    <w:r>
      <w:instrText xml:space="preserve"> DOCPROPERTY  Author  \* MERGEFORMAT </w:instrText>
    </w:r>
    <w:r>
      <w:fldChar w:fldCharType="separate"/>
    </w:r>
    <w:r w:rsidR="00142669">
      <w:t>Powering Skills Organisation</w:t>
    </w:r>
    <w:r w:rsidR="00142669">
      <w:fldChar w:fldCharType="end"/>
    </w:r>
  </w:p>
  <w:p w:rsidR="006A7D0A" w:rsidP="006A7D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D0A" w:rsidRPr="00142669" w:rsidP="001426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9" w:rsidRPr="002D2AF8" w:rsidP="006A7D0A">
    <w:pPr>
      <w:pStyle w:val="Header"/>
      <w:framePr w:wrap="around"/>
    </w:pPr>
    <w:r>
      <w:fldChar w:fldCharType="begin"/>
    </w:r>
    <w:r>
      <w:instrText xml:space="preserve"> TITLE   \* MERGEFORMAT </w:instrText>
    </w:r>
    <w:r>
      <w:fldChar w:fldCharType="separate"/>
    </w:r>
    <w:r>
      <w:t>UEGNSG333 Work in proximity of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669" w:rsidP="006A7D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0A" w:rsidRPr="002D2AF8" w:rsidP="006A7D0A">
    <w:pPr>
      <w:pStyle w:val="Header"/>
      <w:framePr w:wrap="around"/>
    </w:pPr>
    <w:r>
      <w:fldChar w:fldCharType="begin"/>
    </w:r>
    <w:r>
      <w:instrText xml:space="preserve"> TITLE   \* MERGEFORMAT </w:instrText>
    </w:r>
    <w:r>
      <w:fldChar w:fldCharType="separate"/>
    </w:r>
    <w:r w:rsidR="00142669">
      <w:t>UEGNSG333 Work in proximity of transmission pipeline construction plant and equipment</w:t>
    </w:r>
    <w:r w:rsidR="00142669">
      <w:fldChar w:fldCharType="end"/>
    </w:r>
    <w:r>
      <w:tab/>
      <w:t xml:space="preserve">Date this document was generated: </w:t>
    </w:r>
    <w:r>
      <w:fldChar w:fldCharType="begin"/>
    </w:r>
    <w:r>
      <w:instrText xml:space="preserve"> CREATEDATE  \@ "d MMMM yyyy"  \* MERGEFORMAT </w:instrText>
    </w:r>
    <w:r>
      <w:fldChar w:fldCharType="separate"/>
    </w:r>
    <w:r w:rsidR="00142669">
      <w:rPr>
        <w:noProof/>
      </w:rPr>
      <w:t>2 March 2025</w:t>
    </w:r>
    <w:r>
      <w:fldChar w:fldCharType="end"/>
    </w:r>
  </w:p>
  <w:p w:rsidR="006A7D0A" w:rsidP="006A7D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66E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DCE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D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D0A"/>
    <w:pPr>
      <w:spacing w:before="360" w:after="60"/>
      <w:outlineLvl w:val="0"/>
    </w:pPr>
    <w:rPr>
      <w:sz w:val="32"/>
    </w:rPr>
  </w:style>
  <w:style w:type="paragraph" w:styleId="Heading2">
    <w:name w:val="heading 2"/>
    <w:basedOn w:val="HeadingBase"/>
    <w:next w:val="BodyText"/>
    <w:link w:val="Heading2Char"/>
    <w:qFormat/>
    <w:rsid w:val="006A7D0A"/>
    <w:pPr>
      <w:keepLines/>
      <w:spacing w:before="240" w:after="120"/>
      <w:outlineLvl w:val="1"/>
    </w:pPr>
    <w:rPr>
      <w:sz w:val="28"/>
      <w:szCs w:val="40"/>
    </w:rPr>
  </w:style>
  <w:style w:type="paragraph" w:styleId="Heading3">
    <w:name w:val="heading 3"/>
    <w:basedOn w:val="HeadingBase"/>
    <w:next w:val="BodyText"/>
    <w:link w:val="Heading3Char"/>
    <w:qFormat/>
    <w:rsid w:val="006A7D0A"/>
    <w:pPr>
      <w:spacing w:before="180" w:after="120"/>
      <w:outlineLvl w:val="2"/>
    </w:pPr>
    <w:rPr>
      <w:spacing w:val="-10"/>
      <w:kern w:val="32"/>
    </w:rPr>
  </w:style>
  <w:style w:type="paragraph" w:styleId="Heading4">
    <w:name w:val="heading 4"/>
    <w:basedOn w:val="HeadingBase"/>
    <w:next w:val="BodyText"/>
    <w:link w:val="Heading4Char"/>
    <w:qFormat/>
    <w:rsid w:val="006A7D0A"/>
    <w:pPr>
      <w:spacing w:before="160" w:after="120"/>
      <w:outlineLvl w:val="3"/>
    </w:pPr>
    <w:rPr>
      <w:sz w:val="22"/>
    </w:rPr>
  </w:style>
  <w:style w:type="paragraph" w:styleId="Heading5">
    <w:name w:val="heading 5"/>
    <w:basedOn w:val="HeadingBase"/>
    <w:next w:val="Normal"/>
    <w:link w:val="Heading5Char"/>
    <w:qFormat/>
    <w:rsid w:val="006A7D0A"/>
    <w:pPr>
      <w:spacing w:before="80"/>
      <w:outlineLvl w:val="4"/>
    </w:pPr>
    <w:rPr>
      <w:color w:val="918585"/>
      <w:sz w:val="20"/>
    </w:rPr>
  </w:style>
  <w:style w:type="paragraph" w:styleId="Heading6">
    <w:name w:val="heading 6"/>
    <w:basedOn w:val="HeadingBase"/>
    <w:next w:val="Normal"/>
    <w:link w:val="Heading6Char"/>
    <w:qFormat/>
    <w:rsid w:val="006A7D0A"/>
    <w:pPr>
      <w:spacing w:before="60"/>
      <w:outlineLvl w:val="5"/>
    </w:pPr>
    <w:rPr>
      <w:color w:val="918585"/>
      <w:sz w:val="20"/>
    </w:rPr>
  </w:style>
  <w:style w:type="paragraph" w:styleId="Heading7">
    <w:name w:val="heading 7"/>
    <w:basedOn w:val="Normal"/>
    <w:next w:val="Normal"/>
    <w:link w:val="Heading7Char"/>
    <w:qFormat/>
    <w:rsid w:val="006A7D0A"/>
    <w:pPr>
      <w:ind w:left="720"/>
      <w:outlineLvl w:val="6"/>
    </w:pPr>
    <w:rPr>
      <w:i/>
    </w:rPr>
  </w:style>
  <w:style w:type="paragraph" w:styleId="Heading8">
    <w:name w:val="heading 8"/>
    <w:basedOn w:val="Normal"/>
    <w:next w:val="Normal"/>
    <w:link w:val="Heading8Char"/>
    <w:qFormat/>
    <w:rsid w:val="006A7D0A"/>
    <w:pPr>
      <w:ind w:left="720"/>
      <w:outlineLvl w:val="7"/>
    </w:pPr>
    <w:rPr>
      <w:i/>
    </w:rPr>
  </w:style>
  <w:style w:type="paragraph" w:styleId="Heading9">
    <w:name w:val="heading 9"/>
    <w:basedOn w:val="Normal"/>
    <w:next w:val="Normal"/>
    <w:link w:val="Heading9Char"/>
    <w:qFormat/>
    <w:rsid w:val="006A7D0A"/>
    <w:pPr>
      <w:ind w:left="720"/>
      <w:outlineLvl w:val="8"/>
    </w:pPr>
    <w:rPr>
      <w:i/>
    </w:rPr>
  </w:style>
  <w:style w:type="character" w:default="1" w:styleId="DefaultParagraphFont">
    <w:name w:val="Default Paragraph Font"/>
    <w:uiPriority w:val="1"/>
    <w:unhideWhenUsed/>
    <w:rsid w:val="006A7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D0A"/>
  </w:style>
  <w:style w:type="character" w:customStyle="1" w:styleId="Heading1Char">
    <w:name w:val="Heading 1 Char"/>
    <w:basedOn w:val="DefaultParagraphFont"/>
    <w:link w:val="Heading1"/>
    <w:rsid w:val="006A7D0A"/>
    <w:rPr>
      <w:rFonts w:ascii="Times New Roman" w:eastAsia="Times New Roman" w:hAnsi="Times New Roman" w:cs="Times New Roman"/>
      <w:b/>
      <w:sz w:val="32"/>
      <w:szCs w:val="20"/>
      <w:lang w:eastAsia="en-US"/>
    </w:rPr>
  </w:style>
  <w:style w:type="paragraph" w:styleId="BodyText">
    <w:name w:val="Body Text"/>
    <w:basedOn w:val="Normal"/>
    <w:link w:val="BodyTextChar"/>
    <w:rsid w:val="006A7D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D0A"/>
    <w:rPr>
      <w:rFonts w:ascii="Times New Roman" w:eastAsia="Times New Roman" w:hAnsi="Times New Roman" w:cs="Times New Roman"/>
      <w:sz w:val="24"/>
      <w:lang w:eastAsia="en-US"/>
    </w:rPr>
  </w:style>
  <w:style w:type="paragraph" w:styleId="ListBullet">
    <w:name w:val="List Bullet"/>
    <w:basedOn w:val="List"/>
    <w:rsid w:val="006A7D0A"/>
    <w:pPr>
      <w:numPr>
        <w:numId w:val="11"/>
      </w:numPr>
      <w:tabs>
        <w:tab w:val="clear" w:pos="340"/>
      </w:tabs>
      <w:spacing w:before="40" w:after="40"/>
    </w:pPr>
  </w:style>
  <w:style w:type="character" w:customStyle="1" w:styleId="SpecialBold">
    <w:name w:val="Special Bold"/>
    <w:basedOn w:val="DefaultParagraphFont"/>
    <w:rsid w:val="006A7D0A"/>
    <w:rPr>
      <w:b/>
      <w:spacing w:val="0"/>
    </w:rPr>
  </w:style>
  <w:style w:type="paragraph" w:customStyle="1" w:styleId="SuperHeading">
    <w:name w:val="SuperHeading"/>
    <w:basedOn w:val="Normal"/>
    <w:rsid w:val="006A7D0A"/>
    <w:pPr>
      <w:spacing w:before="240" w:after="120"/>
      <w:outlineLvl w:val="0"/>
    </w:pPr>
    <w:rPr>
      <w:rFonts w:ascii="Times New Roman" w:hAnsi="Times New Roman"/>
      <w:b/>
      <w:sz w:val="32"/>
    </w:rPr>
  </w:style>
  <w:style w:type="paragraph" w:customStyle="1" w:styleId="AllowPageBreak">
    <w:name w:val="AllowPageBreak"/>
    <w:rsid w:val="006A7D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7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D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D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D0A"/>
    <w:rPr>
      <w:rFonts w:ascii="Courier New" w:eastAsia="Times New Roman" w:hAnsi="Courier New" w:cs="Times New Roman"/>
      <w:i/>
      <w:szCs w:val="20"/>
      <w:lang w:eastAsia="en-US"/>
    </w:rPr>
  </w:style>
  <w:style w:type="paragraph" w:customStyle="1" w:styleId="HeadingBase">
    <w:name w:val="Heading Base"/>
    <w:rsid w:val="006A7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D0A"/>
    <w:pPr>
      <w:tabs>
        <w:tab w:val="right" w:leader="dot" w:pos="9072"/>
      </w:tabs>
      <w:ind w:left="567"/>
    </w:pPr>
    <w:rPr>
      <w:szCs w:val="22"/>
    </w:rPr>
  </w:style>
  <w:style w:type="paragraph" w:customStyle="1" w:styleId="TOCBase">
    <w:name w:val="TOC Base"/>
    <w:rsid w:val="006A7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D0A"/>
    <w:pPr>
      <w:tabs>
        <w:tab w:val="right" w:leader="dot" w:pos="9072"/>
      </w:tabs>
      <w:spacing w:before="40" w:after="40"/>
      <w:ind w:left="284"/>
    </w:pPr>
    <w:rPr>
      <w:rFonts w:ascii="Times New Roman" w:hAnsi="Times New Roman"/>
    </w:rPr>
  </w:style>
  <w:style w:type="paragraph" w:styleId="TOC1">
    <w:name w:val="toc 1"/>
    <w:basedOn w:val="TOCBase"/>
    <w:next w:val="Normal"/>
    <w:rsid w:val="006A7D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D0A"/>
    <w:rPr>
      <w:rFonts w:ascii="Times New Roman" w:eastAsia="Times New Roman" w:hAnsi="Times New Roman" w:cs="Times New Roman"/>
      <w:sz w:val="16"/>
      <w:lang w:eastAsia="en-US"/>
    </w:rPr>
  </w:style>
  <w:style w:type="paragraph" w:styleId="Title">
    <w:name w:val="Title"/>
    <w:basedOn w:val="HeadingBase"/>
    <w:link w:val="TitleChar"/>
    <w:qFormat/>
    <w:rsid w:val="006A7D0A"/>
    <w:pPr>
      <w:spacing w:before="5040"/>
      <w:jc w:val="center"/>
    </w:pPr>
    <w:rPr>
      <w:sz w:val="48"/>
      <w:szCs w:val="72"/>
      <w:lang w:val="en-US"/>
    </w:rPr>
  </w:style>
  <w:style w:type="character" w:customStyle="1" w:styleId="TitleChar">
    <w:name w:val="Title Char"/>
    <w:basedOn w:val="DefaultParagraphFont"/>
    <w:link w:val="Title"/>
    <w:rsid w:val="006A7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D0A"/>
    <w:pPr>
      <w:tabs>
        <w:tab w:val="left" w:pos="3600"/>
        <w:tab w:val="left" w:pos="3958"/>
      </w:tabs>
    </w:pPr>
  </w:style>
  <w:style w:type="paragraph" w:styleId="List">
    <w:name w:val="List"/>
    <w:basedOn w:val="BodyText"/>
    <w:next w:val="BodyText"/>
    <w:rsid w:val="006A7D0A"/>
    <w:pPr>
      <w:tabs>
        <w:tab w:val="left" w:pos="340"/>
      </w:tabs>
      <w:spacing w:before="60" w:after="60"/>
      <w:ind w:left="340" w:hanging="340"/>
    </w:pPr>
  </w:style>
  <w:style w:type="paragraph" w:customStyle="1" w:styleId="Note">
    <w:name w:val="Note"/>
    <w:basedOn w:val="BodyText"/>
    <w:rsid w:val="006A7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D0A"/>
    <w:pPr>
      <w:framePr w:wrap="auto" w:hAnchor="text" w:y="6049"/>
    </w:pPr>
    <w:rPr>
      <w:color w:val="000000"/>
      <w:sz w:val="40"/>
    </w:rPr>
  </w:style>
  <w:style w:type="paragraph" w:customStyle="1" w:styleId="TOCTitle">
    <w:name w:val="TOCTitle"/>
    <w:basedOn w:val="Heading1"/>
    <w:rsid w:val="006A7D0A"/>
    <w:pPr>
      <w:spacing w:after="240"/>
      <w:jc w:val="center"/>
      <w:outlineLvl w:val="9"/>
    </w:pPr>
    <w:rPr>
      <w:caps/>
    </w:rPr>
  </w:style>
  <w:style w:type="paragraph" w:customStyle="1" w:styleId="Version">
    <w:name w:val="Version"/>
    <w:rsid w:val="006A7D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D0A"/>
    <w:pPr>
      <w:numPr>
        <w:numId w:val="12"/>
      </w:numPr>
      <w:tabs>
        <w:tab w:val="clear" w:pos="680"/>
      </w:tabs>
    </w:pPr>
  </w:style>
  <w:style w:type="paragraph" w:styleId="Index1">
    <w:name w:val="index 1"/>
    <w:basedOn w:val="Normal"/>
    <w:next w:val="Normal"/>
    <w:semiHidden/>
    <w:rsid w:val="006A7D0A"/>
    <w:pPr>
      <w:keepNext w:val="0"/>
      <w:tabs>
        <w:tab w:val="right" w:pos="4176"/>
      </w:tabs>
      <w:ind w:left="198" w:hanging="198"/>
    </w:pPr>
    <w:rPr>
      <w:rFonts w:ascii="Garamond" w:hAnsi="Garamond"/>
    </w:rPr>
  </w:style>
  <w:style w:type="paragraph" w:styleId="IndexHeading">
    <w:name w:val="index heading"/>
    <w:basedOn w:val="Normal"/>
    <w:next w:val="Index1"/>
    <w:semiHidden/>
    <w:rsid w:val="006A7D0A"/>
    <w:pPr>
      <w:spacing w:before="120" w:after="120"/>
    </w:pPr>
    <w:rPr>
      <w:rFonts w:ascii="Arial" w:hAnsi="Arial"/>
      <w:b/>
      <w:color w:val="918585"/>
      <w:sz w:val="24"/>
    </w:rPr>
  </w:style>
  <w:style w:type="paragraph" w:styleId="Header">
    <w:name w:val="header"/>
    <w:basedOn w:val="Normal"/>
    <w:link w:val="HeaderChar"/>
    <w:rsid w:val="006A7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D0A"/>
    <w:rPr>
      <w:rFonts w:ascii="Times New Roman" w:eastAsia="Times New Roman" w:hAnsi="Times New Roman" w:cs="Times New Roman"/>
      <w:sz w:val="16"/>
      <w:szCs w:val="20"/>
      <w:lang w:val="en-GB" w:eastAsia="en-US"/>
    </w:rPr>
  </w:style>
  <w:style w:type="paragraph" w:customStyle="1" w:styleId="Chapter">
    <w:name w:val="Chapter"/>
    <w:basedOn w:val="Normal"/>
    <w:rsid w:val="006A7D0A"/>
    <w:pPr>
      <w:spacing w:before="240"/>
    </w:pPr>
    <w:rPr>
      <w:rFonts w:ascii="Times New Roman" w:hAnsi="Times New Roman"/>
      <w:smallCaps/>
      <w:spacing w:val="80"/>
      <w:sz w:val="28"/>
    </w:rPr>
  </w:style>
  <w:style w:type="paragraph" w:customStyle="1" w:styleId="InChapter">
    <w:name w:val="InChapter"/>
    <w:basedOn w:val="Heading3"/>
    <w:rsid w:val="006A7D0A"/>
    <w:pPr>
      <w:spacing w:after="240"/>
      <w:outlineLvl w:val="9"/>
    </w:pPr>
    <w:rPr>
      <w:noProof/>
    </w:rPr>
  </w:style>
  <w:style w:type="paragraph" w:styleId="Index2">
    <w:name w:val="index 2"/>
    <w:basedOn w:val="Normal"/>
    <w:next w:val="Normal"/>
    <w:semiHidden/>
    <w:rsid w:val="006A7D0A"/>
    <w:pPr>
      <w:tabs>
        <w:tab w:val="right" w:pos="4176"/>
      </w:tabs>
      <w:ind w:left="568" w:hanging="284"/>
    </w:pPr>
    <w:rPr>
      <w:rFonts w:ascii="Garamond" w:hAnsi="Garamond"/>
    </w:rPr>
  </w:style>
  <w:style w:type="paragraph" w:customStyle="1" w:styleId="Byline">
    <w:name w:val="Byline"/>
    <w:rsid w:val="006A7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D0A"/>
    <w:pPr>
      <w:tabs>
        <w:tab w:val="clear" w:pos="3600"/>
        <w:tab w:val="clear" w:pos="3958"/>
      </w:tabs>
      <w:jc w:val="right"/>
    </w:pPr>
  </w:style>
  <w:style w:type="character" w:styleId="Emphasis">
    <w:name w:val="Emphasis"/>
    <w:basedOn w:val="DefaultParagraphFont"/>
    <w:qFormat/>
    <w:rsid w:val="006A7D0A"/>
    <w:rPr>
      <w:i/>
    </w:rPr>
  </w:style>
  <w:style w:type="paragraph" w:styleId="Caption">
    <w:name w:val="caption"/>
    <w:basedOn w:val="BodyText"/>
    <w:next w:val="Normal"/>
    <w:qFormat/>
    <w:rsid w:val="006A7D0A"/>
    <w:pPr>
      <w:framePr w:w="2268" w:hSpace="181" w:vSpace="181" w:wrap="around" w:vAnchor="text" w:hAnchor="page" w:x="1135" w:y="285" w:anchorLock="1"/>
    </w:pPr>
    <w:rPr>
      <w:i/>
    </w:rPr>
  </w:style>
  <w:style w:type="paragraph" w:customStyle="1" w:styleId="MiniTOCTitle">
    <w:name w:val="MiniTOCTitle"/>
    <w:basedOn w:val="Heading4"/>
    <w:rsid w:val="006A7D0A"/>
    <w:pPr>
      <w:spacing w:before="240"/>
      <w:outlineLvl w:val="9"/>
    </w:pPr>
    <w:rPr>
      <w:noProof/>
      <w:sz w:val="24"/>
    </w:rPr>
  </w:style>
  <w:style w:type="paragraph" w:customStyle="1" w:styleId="MiniTOCItem">
    <w:name w:val="MiniTOCItem"/>
    <w:basedOn w:val="ListBullet"/>
    <w:rsid w:val="006A7D0A"/>
    <w:pPr>
      <w:numPr>
        <w:numId w:val="0"/>
      </w:numPr>
      <w:tabs>
        <w:tab w:val="right" w:leader="dot" w:pos="6521"/>
      </w:tabs>
      <w:spacing w:before="0" w:after="0"/>
    </w:pPr>
  </w:style>
  <w:style w:type="paragraph" w:customStyle="1" w:styleId="TOFTitle">
    <w:name w:val="TOFTitle"/>
    <w:basedOn w:val="TOCTitle"/>
    <w:rsid w:val="006A7D0A"/>
  </w:style>
  <w:style w:type="paragraph" w:styleId="TableofFigures">
    <w:name w:val="table of figures"/>
    <w:basedOn w:val="Normal"/>
    <w:next w:val="Normal"/>
    <w:semiHidden/>
    <w:rsid w:val="006A7D0A"/>
    <w:pPr>
      <w:tabs>
        <w:tab w:val="right" w:leader="dot" w:pos="9072"/>
      </w:tabs>
      <w:ind w:left="970" w:hanging="403"/>
    </w:pPr>
    <w:rPr>
      <w:rFonts w:ascii="Times New Roman" w:hAnsi="Times New Roman"/>
      <w:b/>
    </w:rPr>
  </w:style>
  <w:style w:type="paragraph" w:styleId="ListNumber">
    <w:name w:val="List Number"/>
    <w:basedOn w:val="List"/>
    <w:rsid w:val="006A7D0A"/>
    <w:pPr>
      <w:numPr>
        <w:numId w:val="14"/>
      </w:numPr>
      <w:tabs>
        <w:tab w:val="clear" w:pos="340"/>
      </w:tabs>
    </w:pPr>
  </w:style>
  <w:style w:type="character" w:customStyle="1" w:styleId="WingdingSymbols">
    <w:name w:val="Wingding Symbols"/>
    <w:rsid w:val="006A7D0A"/>
    <w:rPr>
      <w:rFonts w:ascii="Wingdings" w:hAnsi="Wingdings"/>
    </w:rPr>
  </w:style>
  <w:style w:type="paragraph" w:customStyle="1" w:styleId="TableHeading">
    <w:name w:val="Table Heading"/>
    <w:basedOn w:val="HeadingBase"/>
    <w:rsid w:val="006A7D0A"/>
    <w:pPr>
      <w:keepLines/>
      <w:pBdr>
        <w:bottom w:val="single" w:sz="6" w:space="1" w:color="918585"/>
      </w:pBdr>
      <w:spacing w:before="240"/>
    </w:pPr>
  </w:style>
  <w:style w:type="character" w:customStyle="1" w:styleId="HotSpot">
    <w:name w:val="HotSpot"/>
    <w:rsid w:val="006A7D0A"/>
    <w:rPr>
      <w:color w:val="0033CC"/>
      <w:u w:val="none"/>
    </w:rPr>
  </w:style>
  <w:style w:type="paragraph" w:customStyle="1" w:styleId="BodyTextRight">
    <w:name w:val="Body Text Right"/>
    <w:basedOn w:val="BodyText"/>
    <w:rsid w:val="006A7D0A"/>
    <w:pPr>
      <w:spacing w:before="0" w:after="0"/>
      <w:jc w:val="right"/>
    </w:pPr>
  </w:style>
  <w:style w:type="paragraph" w:styleId="Index3">
    <w:name w:val="index 3"/>
    <w:basedOn w:val="ListNumber2"/>
    <w:next w:val="Normal"/>
    <w:semiHidden/>
    <w:rsid w:val="006A7D0A"/>
    <w:pPr>
      <w:numPr>
        <w:numId w:val="0"/>
      </w:numPr>
      <w:tabs>
        <w:tab w:val="right" w:leader="dot" w:pos="4176"/>
      </w:tabs>
    </w:pPr>
  </w:style>
  <w:style w:type="paragraph" w:styleId="ListNumber2">
    <w:name w:val="List Number 2"/>
    <w:basedOn w:val="List2"/>
    <w:rsid w:val="006A7D0A"/>
    <w:pPr>
      <w:numPr>
        <w:numId w:val="9"/>
      </w:numPr>
      <w:tabs>
        <w:tab w:val="clear" w:pos="1060"/>
      </w:tabs>
    </w:pPr>
  </w:style>
  <w:style w:type="paragraph" w:customStyle="1" w:styleId="MarginNote">
    <w:name w:val="Margin Note"/>
    <w:basedOn w:val="BodyText"/>
    <w:rsid w:val="006A7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D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D0A"/>
    <w:rPr>
      <w:sz w:val="32"/>
    </w:rPr>
  </w:style>
  <w:style w:type="paragraph" w:customStyle="1" w:styleId="HeadingProcedure">
    <w:name w:val="Heading Procedure"/>
    <w:basedOn w:val="HeadingBase"/>
    <w:next w:val="Normal"/>
    <w:rsid w:val="006A7D0A"/>
    <w:pPr>
      <w:tabs>
        <w:tab w:val="left" w:pos="0"/>
      </w:tabs>
      <w:spacing w:before="120" w:after="60"/>
    </w:pPr>
    <w:rPr>
      <w:i/>
      <w:color w:val="918585"/>
      <w:sz w:val="22"/>
    </w:rPr>
  </w:style>
  <w:style w:type="paragraph" w:customStyle="1" w:styleId="TableBodyText">
    <w:name w:val="Table Body Text"/>
    <w:basedOn w:val="BodyText"/>
    <w:rsid w:val="006A7D0A"/>
    <w:pPr>
      <w:spacing w:before="60" w:after="60"/>
    </w:pPr>
  </w:style>
  <w:style w:type="paragraph" w:styleId="ListContinue">
    <w:name w:val="List Continue"/>
    <w:basedOn w:val="List"/>
    <w:rsid w:val="006A7D0A"/>
    <w:pPr>
      <w:ind w:firstLine="0"/>
    </w:pPr>
  </w:style>
  <w:style w:type="paragraph" w:customStyle="1" w:styleId="ListNote">
    <w:name w:val="List Note"/>
    <w:basedOn w:val="List"/>
    <w:rsid w:val="006A7D0A"/>
    <w:pPr>
      <w:pBdr>
        <w:top w:val="single" w:sz="6" w:space="2" w:color="918585"/>
        <w:bottom w:val="single" w:sz="6" w:space="2" w:color="918585"/>
      </w:pBdr>
      <w:tabs>
        <w:tab w:val="left" w:pos="1021"/>
      </w:tabs>
      <w:ind w:firstLine="0"/>
    </w:pPr>
  </w:style>
  <w:style w:type="paragraph" w:customStyle="1" w:styleId="Warning">
    <w:name w:val="Warning"/>
    <w:basedOn w:val="BodyText"/>
    <w:rsid w:val="006A7D0A"/>
    <w:pPr>
      <w:shd w:val="clear" w:color="auto" w:fill="D9D9D9"/>
      <w:tabs>
        <w:tab w:val="left" w:pos="992"/>
      </w:tabs>
      <w:ind w:left="119" w:right="119"/>
    </w:pPr>
    <w:rPr>
      <w:sz w:val="20"/>
    </w:rPr>
  </w:style>
  <w:style w:type="paragraph" w:customStyle="1" w:styleId="MarginIcons">
    <w:name w:val="Margin Icons"/>
    <w:basedOn w:val="BodyText"/>
    <w:rsid w:val="006A7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D0A"/>
    <w:rPr>
      <w:rFonts w:ascii="Courier New" w:hAnsi="Courier New"/>
    </w:rPr>
  </w:style>
  <w:style w:type="paragraph" w:customStyle="1" w:styleId="NoteBullet">
    <w:name w:val="Note Bullet"/>
    <w:basedOn w:val="Note"/>
    <w:rsid w:val="006A7D0A"/>
    <w:pPr>
      <w:tabs>
        <w:tab w:val="clear" w:pos="680"/>
      </w:tabs>
      <w:spacing w:before="60" w:after="60"/>
    </w:pPr>
  </w:style>
  <w:style w:type="paragraph" w:customStyle="1" w:styleId="SubHeading2">
    <w:name w:val="SubHeading2"/>
    <w:basedOn w:val="HeadingBase"/>
    <w:rsid w:val="006A7D0A"/>
    <w:pPr>
      <w:spacing w:before="240" w:after="60"/>
    </w:pPr>
    <w:rPr>
      <w:sz w:val="20"/>
    </w:rPr>
  </w:style>
  <w:style w:type="paragraph" w:customStyle="1" w:styleId="SubHeading1">
    <w:name w:val="SubHeading1"/>
    <w:basedOn w:val="HeadingBase"/>
    <w:rsid w:val="006A7D0A"/>
    <w:pPr>
      <w:spacing w:before="240" w:after="60"/>
    </w:pPr>
    <w:rPr>
      <w:color w:val="918585"/>
      <w:sz w:val="22"/>
    </w:rPr>
  </w:style>
  <w:style w:type="paragraph" w:customStyle="1" w:styleId="SideHeading">
    <w:name w:val="Side Heading"/>
    <w:basedOn w:val="HeadingBase"/>
    <w:rsid w:val="006A7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D0A"/>
    <w:pPr>
      <w:numPr>
        <w:numId w:val="10"/>
      </w:numPr>
    </w:pPr>
  </w:style>
  <w:style w:type="paragraph" w:styleId="PlainText">
    <w:name w:val="Plain Text"/>
    <w:basedOn w:val="Normal"/>
    <w:link w:val="PlainTextChar"/>
    <w:rsid w:val="006A7D0A"/>
    <w:rPr>
      <w:sz w:val="20"/>
    </w:rPr>
  </w:style>
  <w:style w:type="character" w:customStyle="1" w:styleId="PlainTextChar">
    <w:name w:val="Plain Text Char"/>
    <w:basedOn w:val="DefaultParagraphFont"/>
    <w:link w:val="PlainText"/>
    <w:rsid w:val="006A7D0A"/>
    <w:rPr>
      <w:rFonts w:ascii="Courier New" w:eastAsia="Times New Roman" w:hAnsi="Courier New" w:cs="Times New Roman"/>
      <w:sz w:val="20"/>
      <w:szCs w:val="20"/>
      <w:lang w:eastAsia="en-US"/>
    </w:rPr>
  </w:style>
  <w:style w:type="character" w:customStyle="1" w:styleId="MenuOption">
    <w:name w:val="Menu Option"/>
    <w:basedOn w:val="DefaultParagraphFont"/>
    <w:rsid w:val="006A7D0A"/>
    <w:rPr>
      <w:b/>
      <w:smallCaps/>
    </w:rPr>
  </w:style>
  <w:style w:type="paragraph" w:customStyle="1" w:styleId="TableListNumber">
    <w:name w:val="Table List Number"/>
    <w:basedOn w:val="ListNumber"/>
    <w:rsid w:val="006A7D0A"/>
    <w:pPr>
      <w:numPr>
        <w:numId w:val="0"/>
      </w:numPr>
    </w:pPr>
  </w:style>
  <w:style w:type="paragraph" w:styleId="TOC4">
    <w:name w:val="toc 4"/>
    <w:basedOn w:val="TOCBase"/>
    <w:next w:val="Normal"/>
    <w:semiHidden/>
    <w:rsid w:val="006A7D0A"/>
    <w:pPr>
      <w:tabs>
        <w:tab w:val="right" w:leader="dot" w:pos="9071"/>
      </w:tabs>
      <w:ind w:left="1701"/>
    </w:pPr>
  </w:style>
  <w:style w:type="paragraph" w:customStyle="1" w:styleId="ListAlpha">
    <w:name w:val="List Alpha"/>
    <w:basedOn w:val="List"/>
    <w:rsid w:val="006A7D0A"/>
    <w:pPr>
      <w:numPr>
        <w:numId w:val="8"/>
      </w:numPr>
    </w:pPr>
  </w:style>
  <w:style w:type="paragraph" w:customStyle="1" w:styleId="ListAlpha2">
    <w:name w:val="List Alpha 2"/>
    <w:basedOn w:val="List2"/>
    <w:rsid w:val="006A7D0A"/>
    <w:pPr>
      <w:numPr>
        <w:numId w:val="7"/>
      </w:numPr>
    </w:pPr>
  </w:style>
  <w:style w:type="paragraph" w:styleId="List2">
    <w:name w:val="List 2"/>
    <w:basedOn w:val="BodyText"/>
    <w:rsid w:val="006A7D0A"/>
    <w:pPr>
      <w:tabs>
        <w:tab w:val="left" w:pos="680"/>
      </w:tabs>
      <w:spacing w:before="60" w:after="60"/>
      <w:ind w:left="680" w:hanging="340"/>
    </w:pPr>
  </w:style>
  <w:style w:type="paragraph" w:styleId="List3">
    <w:name w:val="List 3"/>
    <w:basedOn w:val="BodyText"/>
    <w:rsid w:val="006A7D0A"/>
    <w:pPr>
      <w:tabs>
        <w:tab w:val="left" w:pos="1021"/>
      </w:tabs>
      <w:spacing w:before="60" w:after="60"/>
      <w:ind w:left="1020" w:hanging="340"/>
    </w:pPr>
  </w:style>
  <w:style w:type="paragraph" w:styleId="List4">
    <w:name w:val="List 4"/>
    <w:basedOn w:val="BodyText"/>
    <w:rsid w:val="006A7D0A"/>
    <w:pPr>
      <w:tabs>
        <w:tab w:val="left" w:pos="1361"/>
      </w:tabs>
      <w:spacing w:before="60" w:after="60"/>
      <w:ind w:left="1361" w:hanging="340"/>
    </w:pPr>
  </w:style>
  <w:style w:type="paragraph" w:styleId="List5">
    <w:name w:val="List 5"/>
    <w:basedOn w:val="BodyText"/>
    <w:rsid w:val="006A7D0A"/>
    <w:pPr>
      <w:tabs>
        <w:tab w:val="left" w:pos="1701"/>
      </w:tabs>
      <w:spacing w:before="60" w:after="60"/>
      <w:ind w:left="1701" w:hanging="340"/>
    </w:pPr>
  </w:style>
  <w:style w:type="paragraph" w:styleId="ListBullet3">
    <w:name w:val="List Bullet 3"/>
    <w:basedOn w:val="List3"/>
    <w:rsid w:val="006A7D0A"/>
    <w:pPr>
      <w:numPr>
        <w:numId w:val="13"/>
      </w:numPr>
      <w:tabs>
        <w:tab w:val="clear" w:pos="1021"/>
      </w:tabs>
      <w:ind w:left="1037" w:hanging="357"/>
    </w:pPr>
  </w:style>
  <w:style w:type="paragraph" w:styleId="ListBullet4">
    <w:name w:val="List Bullet 4"/>
    <w:basedOn w:val="List4"/>
    <w:rsid w:val="006A7D0A"/>
    <w:pPr>
      <w:numPr>
        <w:numId w:val="2"/>
      </w:numPr>
      <w:tabs>
        <w:tab w:val="clear" w:pos="1361"/>
      </w:tabs>
    </w:pPr>
  </w:style>
  <w:style w:type="paragraph" w:styleId="ListBullet5">
    <w:name w:val="List Bullet 5"/>
    <w:basedOn w:val="List5"/>
    <w:rsid w:val="006A7D0A"/>
    <w:pPr>
      <w:numPr>
        <w:numId w:val="3"/>
      </w:numPr>
    </w:pPr>
  </w:style>
  <w:style w:type="paragraph" w:styleId="ListContinue2">
    <w:name w:val="List Continue 2"/>
    <w:basedOn w:val="List2"/>
    <w:rsid w:val="006A7D0A"/>
    <w:pPr>
      <w:ind w:firstLine="0"/>
    </w:pPr>
  </w:style>
  <w:style w:type="paragraph" w:styleId="ListContinue3">
    <w:name w:val="List Continue 3"/>
    <w:basedOn w:val="List3"/>
    <w:rsid w:val="006A7D0A"/>
    <w:pPr>
      <w:ind w:left="1021" w:firstLine="0"/>
    </w:pPr>
  </w:style>
  <w:style w:type="paragraph" w:styleId="ListContinue4">
    <w:name w:val="List Continue 4"/>
    <w:basedOn w:val="List4"/>
    <w:rsid w:val="006A7D0A"/>
    <w:pPr>
      <w:ind w:firstLine="0"/>
    </w:pPr>
  </w:style>
  <w:style w:type="paragraph" w:styleId="ListContinue5">
    <w:name w:val="List Continue 5"/>
    <w:basedOn w:val="List5"/>
    <w:rsid w:val="006A7D0A"/>
    <w:pPr>
      <w:ind w:firstLine="0"/>
    </w:pPr>
  </w:style>
  <w:style w:type="paragraph" w:styleId="ListNumber3">
    <w:name w:val="List Number 3"/>
    <w:basedOn w:val="List3"/>
    <w:rsid w:val="006A7D0A"/>
    <w:pPr>
      <w:numPr>
        <w:numId w:val="4"/>
      </w:numPr>
    </w:pPr>
  </w:style>
  <w:style w:type="paragraph" w:styleId="ListNumber4">
    <w:name w:val="List Number 4"/>
    <w:basedOn w:val="List4"/>
    <w:rsid w:val="006A7D0A"/>
    <w:pPr>
      <w:numPr>
        <w:numId w:val="5"/>
      </w:numPr>
    </w:pPr>
  </w:style>
  <w:style w:type="paragraph" w:styleId="ListNumber5">
    <w:name w:val="List Number 5"/>
    <w:basedOn w:val="List5"/>
    <w:rsid w:val="006A7D0A"/>
    <w:pPr>
      <w:numPr>
        <w:numId w:val="6"/>
      </w:numPr>
    </w:pPr>
  </w:style>
  <w:style w:type="paragraph" w:styleId="BlockText">
    <w:name w:val="Block Text"/>
    <w:basedOn w:val="Normal"/>
    <w:rsid w:val="006A7D0A"/>
    <w:pPr>
      <w:spacing w:after="120"/>
      <w:ind w:left="1440" w:right="1440"/>
    </w:pPr>
  </w:style>
  <w:style w:type="character" w:customStyle="1" w:styleId="Subscript">
    <w:name w:val="Subscript"/>
    <w:basedOn w:val="DefaultParagraphFont"/>
    <w:rsid w:val="006A7D0A"/>
    <w:rPr>
      <w:sz w:val="16"/>
      <w:vertAlign w:val="subscript"/>
    </w:rPr>
  </w:style>
  <w:style w:type="character" w:customStyle="1" w:styleId="Superscript">
    <w:name w:val="Superscript"/>
    <w:basedOn w:val="DefaultParagraphFont"/>
    <w:rsid w:val="006A7D0A"/>
    <w:rPr>
      <w:sz w:val="16"/>
      <w:vertAlign w:val="superscript"/>
    </w:rPr>
  </w:style>
  <w:style w:type="character" w:customStyle="1" w:styleId="Symbols">
    <w:name w:val="Symbols"/>
    <w:basedOn w:val="DefaultParagraphFont"/>
    <w:rsid w:val="006A7D0A"/>
    <w:rPr>
      <w:rFonts w:ascii="Symbol" w:hAnsi="Symbol"/>
    </w:rPr>
  </w:style>
  <w:style w:type="character" w:customStyle="1" w:styleId="MenuOptions">
    <w:name w:val="Menu Options"/>
    <w:basedOn w:val="DefaultParagraphFont"/>
    <w:rsid w:val="006A7D0A"/>
    <w:rPr>
      <w:rFonts w:ascii="Arial Narrow" w:hAnsi="Arial Narrow"/>
      <w:smallCaps/>
    </w:rPr>
  </w:style>
  <w:style w:type="character" w:customStyle="1" w:styleId="Buttons">
    <w:name w:val="Buttons"/>
    <w:basedOn w:val="DefaultParagraphFont"/>
    <w:rsid w:val="006A7D0A"/>
    <w:rPr>
      <w:b/>
    </w:rPr>
  </w:style>
  <w:style w:type="character" w:customStyle="1" w:styleId="Underlined">
    <w:name w:val="Underlined"/>
    <w:basedOn w:val="DefaultParagraphFont"/>
    <w:rsid w:val="006A7D0A"/>
    <w:rPr>
      <w:u w:val="single"/>
    </w:rPr>
  </w:style>
  <w:style w:type="paragraph" w:customStyle="1" w:styleId="TableBodyTextRight">
    <w:name w:val="Table Body Text Right"/>
    <w:basedOn w:val="TableBodyText"/>
    <w:rsid w:val="006A7D0A"/>
    <w:pPr>
      <w:widowControl w:val="0"/>
      <w:autoSpaceDE w:val="0"/>
      <w:autoSpaceDN w:val="0"/>
      <w:adjustRightInd w:val="0"/>
      <w:jc w:val="right"/>
    </w:pPr>
    <w:rPr>
      <w:rFonts w:cs="Arial"/>
      <w:szCs w:val="18"/>
    </w:rPr>
  </w:style>
  <w:style w:type="paragraph" w:customStyle="1" w:styleId="CopyrightText">
    <w:name w:val="Copyright Text"/>
    <w:basedOn w:val="BodyText"/>
    <w:rsid w:val="006A7D0A"/>
    <w:rPr>
      <w:sz w:val="18"/>
    </w:rPr>
  </w:style>
  <w:style w:type="paragraph" w:customStyle="1" w:styleId="BodySmallRight">
    <w:name w:val="Body Small Right"/>
    <w:basedOn w:val="BodyTextRight"/>
    <w:rsid w:val="006A7D0A"/>
    <w:rPr>
      <w:sz w:val="18"/>
      <w:szCs w:val="18"/>
    </w:rPr>
  </w:style>
  <w:style w:type="paragraph" w:customStyle="1" w:styleId="MarginEdition">
    <w:name w:val="Margin Edition"/>
    <w:basedOn w:val="MarginNote"/>
    <w:rsid w:val="006A7D0A"/>
    <w:pPr>
      <w:spacing w:before="0" w:after="0"/>
    </w:pPr>
    <w:rPr>
      <w:rFonts w:ascii="Times New Roman" w:hAnsi="Times New Roman"/>
      <w:color w:val="999999"/>
    </w:rPr>
  </w:style>
  <w:style w:type="paragraph" w:customStyle="1" w:styleId="Spacer">
    <w:name w:val="Spacer"/>
    <w:basedOn w:val="Normal"/>
    <w:rsid w:val="006A7D0A"/>
    <w:rPr>
      <w:sz w:val="2"/>
      <w:szCs w:val="2"/>
    </w:rPr>
  </w:style>
  <w:style w:type="character" w:customStyle="1" w:styleId="Small">
    <w:name w:val="Small"/>
    <w:basedOn w:val="DefaultParagraphFont"/>
    <w:rsid w:val="006A7D0A"/>
    <w:rPr>
      <w:sz w:val="16"/>
    </w:rPr>
  </w:style>
  <w:style w:type="paragraph" w:customStyle="1" w:styleId="WideTable">
    <w:name w:val="Wide Table"/>
    <w:basedOn w:val="Normal"/>
    <w:rsid w:val="006A7D0A"/>
    <w:pPr>
      <w:ind w:left="-1418"/>
    </w:pPr>
    <w:rPr>
      <w:sz w:val="2"/>
      <w:szCs w:val="2"/>
    </w:rPr>
  </w:style>
  <w:style w:type="character" w:styleId="PageNumber">
    <w:name w:val="page number"/>
    <w:basedOn w:val="DefaultParagraphFont"/>
    <w:rsid w:val="006A7D0A"/>
  </w:style>
  <w:style w:type="paragraph" w:styleId="Quote">
    <w:name w:val="Quote"/>
    <w:basedOn w:val="Heading1"/>
    <w:link w:val="QuoteChar"/>
    <w:qFormat/>
    <w:rsid w:val="006A7D0A"/>
    <w:rPr>
      <w:b w:val="0"/>
      <w:sz w:val="72"/>
      <w:szCs w:val="72"/>
      <w:lang w:val="en-NZ"/>
    </w:rPr>
  </w:style>
  <w:style w:type="character" w:customStyle="1" w:styleId="QuoteChar">
    <w:name w:val="Quote Char"/>
    <w:basedOn w:val="DefaultParagraphFont"/>
    <w:link w:val="Quote"/>
    <w:rsid w:val="006A7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D0A"/>
    <w:pPr>
      <w:pageBreakBefore/>
    </w:pPr>
  </w:style>
  <w:style w:type="paragraph" w:customStyle="1" w:styleId="Border">
    <w:name w:val="Border"/>
    <w:basedOn w:val="Normal"/>
    <w:qFormat/>
    <w:rsid w:val="006A7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D0A"/>
    <w:rPr>
      <w:b/>
      <w:bCs/>
      <w:i/>
      <w:iCs/>
      <w:color w:val="auto"/>
    </w:rPr>
  </w:style>
  <w:style w:type="paragraph" w:styleId="IntenseQuote">
    <w:name w:val="Intense Quote"/>
    <w:basedOn w:val="Normal"/>
    <w:next w:val="Normal"/>
    <w:link w:val="IntenseQuoteChar"/>
    <w:uiPriority w:val="30"/>
    <w:qFormat/>
    <w:rsid w:val="006A7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D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D0A"/>
    <w:rPr>
      <w:smallCaps/>
      <w:color w:val="auto"/>
      <w:u w:val="single"/>
    </w:rPr>
  </w:style>
  <w:style w:type="character" w:styleId="IntenseReference">
    <w:name w:val="Intense Reference"/>
    <w:basedOn w:val="DefaultParagraphFont"/>
    <w:uiPriority w:val="32"/>
    <w:qFormat/>
    <w:rsid w:val="006A7D0A"/>
    <w:rPr>
      <w:b/>
      <w:bCs/>
      <w:smallCaps/>
      <w:color w:val="auto"/>
      <w:spacing w:val="5"/>
      <w:u w:val="single"/>
    </w:rPr>
  </w:style>
  <w:style w:type="paragraph" w:customStyle="1" w:styleId="2ColumnHeading">
    <w:name w:val="2Column Heading"/>
    <w:basedOn w:val="BodyText"/>
    <w:qFormat/>
    <w:rsid w:val="006A7D0A"/>
    <w:pPr>
      <w:spacing w:after="60"/>
      <w:ind w:left="-2268"/>
    </w:pPr>
    <w:rPr>
      <w:b/>
    </w:rPr>
  </w:style>
  <w:style w:type="paragraph" w:customStyle="1" w:styleId="Heading1TOC">
    <w:name w:val="Heading1 TOC"/>
    <w:basedOn w:val="Normal"/>
    <w:qFormat/>
    <w:rsid w:val="006A7D0A"/>
    <w:pPr>
      <w:spacing w:before="240" w:after="120"/>
    </w:pPr>
    <w:rPr>
      <w:rFonts w:ascii="Times New Roman" w:hAnsi="Times New Roman"/>
      <w:b/>
      <w:sz w:val="32"/>
    </w:rPr>
  </w:style>
  <w:style w:type="paragraph" w:customStyle="1" w:styleId="Heading2TOC">
    <w:name w:val="Heading2 TOC"/>
    <w:basedOn w:val="Normal"/>
    <w:qFormat/>
    <w:rsid w:val="006A7D0A"/>
    <w:pPr>
      <w:spacing w:before="240" w:after="60"/>
    </w:pPr>
    <w:rPr>
      <w:rFonts w:ascii="Times New Roman" w:hAnsi="Times New Roman"/>
      <w:b/>
      <w:sz w:val="28"/>
    </w:rPr>
  </w:style>
  <w:style w:type="character" w:customStyle="1" w:styleId="Underline">
    <w:name w:val="Underline"/>
    <w:basedOn w:val="DefaultParagraphFont"/>
    <w:qFormat/>
    <w:rsid w:val="006A7D0A"/>
    <w:rPr>
      <w:u w:val="single"/>
    </w:rPr>
  </w:style>
  <w:style w:type="character" w:customStyle="1" w:styleId="BoldandItalics">
    <w:name w:val="Bold and Italics"/>
    <w:qFormat/>
    <w:rsid w:val="006A7D0A"/>
    <w:rPr>
      <w:b/>
      <w:i/>
      <w:u w:val="none"/>
    </w:rPr>
  </w:style>
  <w:style w:type="paragraph" w:styleId="BalloonText">
    <w:name w:val="Balloon Text"/>
    <w:basedOn w:val="Normal"/>
    <w:link w:val="BalloonTextChar"/>
    <w:rsid w:val="006A7D0A"/>
    <w:rPr>
      <w:rFonts w:ascii="Tahoma" w:hAnsi="Tahoma" w:cs="Tahoma"/>
      <w:sz w:val="16"/>
      <w:szCs w:val="16"/>
    </w:rPr>
  </w:style>
  <w:style w:type="character" w:customStyle="1" w:styleId="BalloonTextChar">
    <w:name w:val="Balloon Text Char"/>
    <w:basedOn w:val="DefaultParagraphFont"/>
    <w:link w:val="BalloonText"/>
    <w:rsid w:val="006A7D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D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D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D0A"/>
    <w:rPr>
      <w:b/>
      <w:color w:val="660033"/>
      <w:spacing w:val="0"/>
    </w:rPr>
  </w:style>
  <w:style w:type="paragraph" w:customStyle="1" w:styleId="Nameditemlist">
    <w:name w:val="Named item list"/>
    <w:basedOn w:val="BodyText"/>
    <w:qFormat/>
    <w:rsid w:val="006A7D0A"/>
    <w:pPr>
      <w:tabs>
        <w:tab w:val="left" w:pos="2835"/>
      </w:tabs>
      <w:ind w:left="2835" w:hanging="2835"/>
    </w:pPr>
  </w:style>
  <w:style w:type="paragraph" w:customStyle="1" w:styleId="BodyTextnopadding">
    <w:name w:val="Body Text no padding"/>
    <w:basedOn w:val="BodyText"/>
    <w:qFormat/>
    <w:rsid w:val="006A7D0A"/>
    <w:pPr>
      <w:spacing w:before="0" w:after="0"/>
    </w:pPr>
  </w:style>
  <w:style w:type="paragraph" w:customStyle="1" w:styleId="BodyTextBold">
    <w:name w:val="Body Text Bold"/>
    <w:basedOn w:val="BodyText"/>
    <w:qFormat/>
    <w:rsid w:val="006A7D0A"/>
    <w:rPr>
      <w:b/>
    </w:rPr>
  </w:style>
  <w:style w:type="character" w:styleId="Hyperlink">
    <w:name w:val="Hyperlink"/>
    <w:basedOn w:val="DefaultParagraphFont"/>
    <w:uiPriority w:val="99"/>
    <w:unhideWhenUsed/>
    <w:rsid w:val="001426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10035</Characters>
  <Application>Microsoft Office Word</Application>
  <DocSecurity>0</DocSecurity>
  <Lines>371</Lines>
  <Paragraphs>214</Paragraphs>
  <ScaleCrop>false</ScaleCrop>
  <Company>Author-it Software Corporation Ltd.</Company>
  <LinksUpToDate>false</LinksUpToDate>
  <CharactersWithSpaces>11391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UEGNSG333 Work in proximity of transmission pipeline construction plant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