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78A7" w:rsidP="00F578A7">
      <w:pPr>
        <w:pStyle w:val="Title"/>
      </w:pPr>
      <w:r>
        <w:fldChar w:fldCharType="begin"/>
      </w:r>
      <w:r>
        <w:instrText xml:space="preserve"> TITLE   \* MERGEFORMAT </w:instrText>
      </w:r>
      <w:r>
        <w:fldChar w:fldCharType="separate"/>
      </w:r>
      <w:r>
        <w:t>Assessment Requirements for UEGNSG327 Coordinate transmission pipeline construction operations</w:t>
      </w:r>
      <w:r>
        <w:fldChar w:fldCharType="end"/>
      </w:r>
    </w:p>
    <w:p w:rsidR="00F578A7" w:rsidP="00F578A7">
      <w:pPr>
        <w:pStyle w:val="Version"/>
        <w:sectPr w:rsidSect="002855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5569" w:rsidP="00285569">
      <w:pPr>
        <w:pStyle w:val="SuperHeading"/>
      </w:pPr>
      <w:r w:rsidRPr="00285569">
        <w:t>Assessment Requirements for UEGNSG327 Coordinate transmission pipeline construction operations</w:t>
      </w:r>
    </w:p>
    <w:p w:rsidR="00000000" w:rsidRPr="00285569" w:rsidP="00285569">
      <w:pPr>
        <w:pStyle w:val="Heading1"/>
      </w:pPr>
      <w:bookmarkStart w:id="1" w:name="O_967051"/>
      <w:bookmarkEnd w:id="1"/>
      <w:r w:rsidRPr="00285569">
        <w:t>Modification History</w:t>
      </w:r>
    </w:p>
    <w:tbl>
      <w:tblPr>
        <w:tblW w:w="9497" w:type="dxa"/>
        <w:tblLayout w:type="fixed"/>
        <w:tblCellMar>
          <w:left w:w="62" w:type="dxa"/>
          <w:right w:w="62" w:type="dxa"/>
        </w:tblCellMar>
        <w:tblLook w:val="0000"/>
      </w:tblPr>
      <w:tblGrid>
        <w:gridCol w:w="9497"/>
      </w:tblGrid>
      <w:tr w:rsidTr="002855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569" w:rsidP="00285569">
            <w:pPr>
              <w:pStyle w:val="BodyText"/>
            </w:pPr>
            <w:r w:rsidRPr="00285569">
              <w:t>Release 1. This is the first release of this unit of competency in the UEG Gas Industry Training Package.</w:t>
            </w:r>
          </w:p>
        </w:tc>
      </w:tr>
    </w:tbl>
    <w:p w:rsidR="00000000" w:rsidRPr="00285569" w:rsidP="00285569">
      <w:pPr>
        <w:pStyle w:val="NoPaddingFontSize1"/>
      </w:pPr>
    </w:p>
    <w:p w:rsidR="00000000" w:rsidRPr="00285569" w:rsidP="00285569">
      <w:pPr>
        <w:pStyle w:val="AllowPageBreak"/>
      </w:pPr>
    </w:p>
    <w:p w:rsidR="00000000" w:rsidRPr="00285569" w:rsidP="00285569">
      <w:pPr>
        <w:pStyle w:val="Heading1"/>
      </w:pPr>
      <w:bookmarkStart w:id="2" w:name="O_967052"/>
      <w:bookmarkEnd w:id="2"/>
      <w:r w:rsidRPr="00285569">
        <w:t>Performance Evidence</w:t>
      </w:r>
    </w:p>
    <w:tbl>
      <w:tblPr>
        <w:tblW w:w="9497" w:type="dxa"/>
        <w:tblLayout w:type="fixed"/>
        <w:tblCellMar>
          <w:left w:w="62" w:type="dxa"/>
          <w:right w:w="62" w:type="dxa"/>
        </w:tblCellMar>
        <w:tblLook w:val="0000"/>
      </w:tblPr>
      <w:tblGrid>
        <w:gridCol w:w="9497"/>
      </w:tblGrid>
      <w:tr w:rsidTr="002855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85569">
            <w:pPr>
              <w:pStyle w:val="BodyText"/>
              <w:rPr>
                <w:lang w:val="en-NZ"/>
              </w:rPr>
            </w:pPr>
            <w:r w:rsidRPr="00285569">
              <w:t xml:space="preserve">Evidence required to demonstrate competence in this unit must be relevant to and satisfy all of the requirements of the elements, performance criteria and range of conditions on at least two separate occasions and include: </w:t>
            </w:r>
          </w:p>
        </w:tc>
      </w:tr>
      <w:tr w:rsidTr="002855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569" w:rsidP="00285569">
            <w:pPr>
              <w:pStyle w:val="ListBullet"/>
            </w:pPr>
            <w:r w:rsidRPr="00285569">
              <w:t>a</w:t>
            </w:r>
            <w:r w:rsidRPr="00285569">
              <w:t>pplying relevant work health and safety (WHS)/occupational health and safety (OHS) requirements</w:t>
            </w:r>
          </w:p>
          <w:p w:rsidR="00000000" w:rsidRPr="00285569" w:rsidP="00285569">
            <w:pPr>
              <w:pStyle w:val="ListBullet"/>
            </w:pPr>
            <w:r w:rsidRPr="00285569">
              <w:t>completing gas transmission pipeline construction operations</w:t>
            </w:r>
          </w:p>
          <w:p w:rsidR="00000000" w:rsidRPr="00285569" w:rsidP="00285569">
            <w:pPr>
              <w:pStyle w:val="ListBullet"/>
            </w:pPr>
            <w:r w:rsidRPr="00285569">
              <w:t>coordinating gas transmission pipeline construction operations, including:</w:t>
            </w:r>
          </w:p>
          <w:p w:rsidR="00000000" w:rsidRPr="00285569" w:rsidP="00285569">
            <w:pPr>
              <w:pStyle w:val="ListBullet2"/>
            </w:pPr>
            <w:r w:rsidRPr="00285569">
              <w:t>backfill:</w:t>
            </w:r>
          </w:p>
          <w:p w:rsidR="00000000" w:rsidRPr="00285569" w:rsidP="00285569">
            <w:pPr>
              <w:pStyle w:val="ListBullet3"/>
            </w:pPr>
            <w:r w:rsidRPr="00285569">
              <w:t>ensuring that bedding material meets specified requirements</w:t>
            </w:r>
          </w:p>
          <w:p w:rsidR="00000000" w:rsidRPr="00285569" w:rsidP="00285569">
            <w:pPr>
              <w:pStyle w:val="ListBullet3"/>
            </w:pPr>
            <w:r w:rsidRPr="00285569">
              <w:t>ensuring the soil compaction meets specified requirements</w:t>
            </w:r>
          </w:p>
          <w:p w:rsidR="00000000" w:rsidRPr="00285569" w:rsidP="00285569">
            <w:pPr>
              <w:pStyle w:val="ListBullet3"/>
            </w:pPr>
            <w:r w:rsidRPr="00285569">
              <w:t>correct placement of marker tape</w:t>
            </w:r>
          </w:p>
          <w:p w:rsidR="00000000" w:rsidRPr="00285569" w:rsidP="00285569">
            <w:pPr>
              <w:pStyle w:val="ListBullet2"/>
            </w:pPr>
            <w:r w:rsidRPr="00285569">
              <w:t>clear and grade:</w:t>
            </w:r>
          </w:p>
          <w:p w:rsidR="00000000" w:rsidRPr="00285569" w:rsidP="00285569">
            <w:pPr>
              <w:pStyle w:val="ListBullet3"/>
            </w:pPr>
            <w:r w:rsidRPr="00285569">
              <w:t>managing survey marker placement procedures</w:t>
            </w:r>
          </w:p>
          <w:p w:rsidR="00000000" w:rsidRPr="00285569" w:rsidP="00285569">
            <w:pPr>
              <w:pStyle w:val="ListBullet3"/>
            </w:pPr>
            <w:r w:rsidRPr="00285569">
              <w:t>ensuring environmental and cultural compli</w:t>
            </w:r>
            <w:r w:rsidRPr="00285569">
              <w:t>ance</w:t>
            </w:r>
          </w:p>
          <w:p w:rsidR="00000000" w:rsidRPr="00285569" w:rsidP="00285569">
            <w:pPr>
              <w:pStyle w:val="ListBullet2"/>
            </w:pPr>
            <w:r w:rsidRPr="00285569">
              <w:t>ditching:</w:t>
            </w:r>
          </w:p>
          <w:p w:rsidR="00000000" w:rsidRPr="00285569" w:rsidP="00285569">
            <w:pPr>
              <w:pStyle w:val="ListBullet3"/>
            </w:pPr>
            <w:r w:rsidRPr="00285569">
              <w:t>ensuring compliance with regulations and industry standards related to excavation</w:t>
            </w:r>
          </w:p>
          <w:p w:rsidR="00000000" w:rsidRPr="00285569" w:rsidP="00285569">
            <w:pPr>
              <w:pStyle w:val="ListBullet3"/>
            </w:pPr>
            <w:r w:rsidRPr="00285569">
              <w:t>selecting and ensuring correct operation of required plant, tools and equipment for various ground conditions</w:t>
            </w:r>
          </w:p>
          <w:p w:rsidR="00000000" w:rsidRPr="00285569" w:rsidP="00285569">
            <w:pPr>
              <w:pStyle w:val="ListBullet2"/>
            </w:pPr>
            <w:r w:rsidRPr="00285569">
              <w:t>hydro testing:</w:t>
            </w:r>
          </w:p>
          <w:p w:rsidR="00000000" w:rsidRPr="00285569" w:rsidP="00285569">
            <w:pPr>
              <w:pStyle w:val="ListBullet3"/>
            </w:pPr>
            <w:r w:rsidRPr="00285569">
              <w:t>ensuring the suitability and/o</w:t>
            </w:r>
            <w:r w:rsidRPr="00285569">
              <w:t>r availability of water source for testing and practicable disposal</w:t>
            </w:r>
          </w:p>
          <w:p w:rsidR="00000000" w:rsidRPr="00285569" w:rsidP="00285569">
            <w:pPr>
              <w:pStyle w:val="ListBullet3"/>
            </w:pPr>
            <w:r w:rsidRPr="00285569">
              <w:t>ensuring effective safety controls are in place, particularly at public access points</w:t>
            </w:r>
          </w:p>
          <w:p w:rsidR="00000000" w:rsidRPr="00285569" w:rsidP="00285569">
            <w:pPr>
              <w:pStyle w:val="ListBullet3"/>
            </w:pPr>
            <w:r w:rsidRPr="00285569">
              <w:t>industry standards requirements</w:t>
            </w:r>
          </w:p>
          <w:p w:rsidR="00000000" w:rsidRPr="00285569" w:rsidP="00285569">
            <w:pPr>
              <w:pStyle w:val="ListBullet3"/>
            </w:pPr>
            <w:r w:rsidRPr="00285569">
              <w:t>ensuring relevant WHS/OHS procedures are applied, particularly in relation to working out of normal hours</w:t>
            </w:r>
          </w:p>
          <w:p w:rsidR="00000000" w:rsidRPr="00285569" w:rsidP="00285569">
            <w:pPr>
              <w:pStyle w:val="ListBullet2"/>
            </w:pPr>
            <w:r w:rsidRPr="00285569">
              <w:t>joint coating:</w:t>
            </w:r>
          </w:p>
          <w:p w:rsidR="00000000" w:rsidRPr="00285569" w:rsidP="00285569">
            <w:pPr>
              <w:pStyle w:val="ListBullet3"/>
            </w:pPr>
            <w:r w:rsidRPr="00285569">
              <w:t>ensuring applicators follow manufacturer guidelines</w:t>
            </w:r>
          </w:p>
          <w:p w:rsidR="00000000" w:rsidRPr="00285569" w:rsidP="00285569">
            <w:pPr>
              <w:pStyle w:val="ListBullet3"/>
            </w:pPr>
            <w:r w:rsidRPr="00285569">
              <w:t>ensuring effective joint coating testing techniques are applied</w:t>
            </w:r>
          </w:p>
          <w:p w:rsidR="00000000" w:rsidRPr="00285569" w:rsidP="00285569">
            <w:pPr>
              <w:pStyle w:val="ListBullet2"/>
            </w:pPr>
            <w:r w:rsidRPr="00285569">
              <w:t>lower and lay:</w:t>
            </w:r>
          </w:p>
          <w:p w:rsidR="00000000" w:rsidRPr="00285569" w:rsidP="00285569">
            <w:pPr>
              <w:pStyle w:val="ListBullet3"/>
            </w:pPr>
            <w:r w:rsidRPr="00285569">
              <w:t>ensuring crew correctly places pipe string</w:t>
            </w:r>
          </w:p>
          <w:p w:rsidR="00000000" w:rsidRPr="00285569" w:rsidP="00285569">
            <w:pPr>
              <w:pStyle w:val="ListBullet3"/>
            </w:pPr>
            <w:r w:rsidRPr="00285569">
              <w:t>ensuring pipe coating integrity is maintained</w:t>
            </w:r>
          </w:p>
          <w:p w:rsidR="00000000" w:rsidRPr="00285569" w:rsidP="00285569">
            <w:pPr>
              <w:pStyle w:val="ListBullet3"/>
            </w:pPr>
            <w:r w:rsidRPr="00285569">
              <w:t>communicating effectively to coordinate multi-point lift of the pipe string</w:t>
            </w:r>
          </w:p>
          <w:p w:rsidR="00000000" w:rsidRPr="00285569" w:rsidP="00285569">
            <w:pPr>
              <w:pStyle w:val="ListBullet3"/>
            </w:pPr>
            <w:r w:rsidRPr="00285569">
              <w:t>effectively coordinating with as built survey</w:t>
            </w:r>
          </w:p>
          <w:p w:rsidR="00000000" w:rsidRPr="00285569" w:rsidP="00285569">
            <w:pPr>
              <w:pStyle w:val="ListBullet2"/>
            </w:pPr>
            <w:r w:rsidRPr="00285569">
              <w:t>mechanical (minor maintenance):</w:t>
            </w:r>
          </w:p>
          <w:p w:rsidR="00000000" w:rsidRPr="00285569" w:rsidP="00285569">
            <w:pPr>
              <w:pStyle w:val="ListBullet3"/>
            </w:pPr>
            <w:r w:rsidRPr="00285569">
              <w:t>ensuring th</w:t>
            </w:r>
            <w:r w:rsidRPr="00285569">
              <w:t>at pipeline construction plant, equipment and tools are effectively maintained to meet construction schedule</w:t>
            </w:r>
          </w:p>
          <w:p w:rsidR="00000000" w:rsidRPr="00285569" w:rsidP="00285569">
            <w:pPr>
              <w:pStyle w:val="ListBullet2"/>
            </w:pPr>
            <w:r w:rsidRPr="00285569">
              <w:t>welding:</w:t>
            </w:r>
          </w:p>
          <w:p w:rsidR="00000000" w:rsidRPr="00285569" w:rsidP="00285569">
            <w:pPr>
              <w:pStyle w:val="ListBullet3"/>
            </w:pPr>
            <w:r w:rsidRPr="00285569">
              <w:t>ensuring welding joints are performed in accordance with welding procedures</w:t>
            </w:r>
          </w:p>
          <w:p w:rsidR="00000000" w:rsidRPr="00285569" w:rsidP="00285569">
            <w:pPr>
              <w:pStyle w:val="ListBullet3"/>
            </w:pPr>
            <w:r w:rsidRPr="00285569">
              <w:t>ensuring welding plant, equipment and tools are suitable to produce welded joints that meet specified requirements</w:t>
            </w:r>
          </w:p>
          <w:p w:rsidR="00000000" w:rsidRPr="00285569" w:rsidP="00285569">
            <w:pPr>
              <w:pStyle w:val="ListBullet3"/>
            </w:pPr>
            <w:r w:rsidRPr="00285569">
              <w:t>ensuring relevant WHS/OHS procedures are applied, particularly in relation to working with potentially dangerous tools and equipment in a hig</w:t>
            </w:r>
            <w:r w:rsidRPr="00285569">
              <w:t>h temperature environment</w:t>
            </w:r>
          </w:p>
          <w:p w:rsidR="00000000" w:rsidRPr="00285569" w:rsidP="00285569">
            <w:pPr>
              <w:pStyle w:val="ListBullet"/>
            </w:pPr>
            <w:r w:rsidRPr="00285569">
              <w:t>planning for gas transmission pipeline construction activities.</w:t>
            </w:r>
          </w:p>
        </w:tc>
      </w:tr>
    </w:tbl>
    <w:p w:rsidR="00000000" w:rsidRPr="00285569" w:rsidP="00285569">
      <w:pPr>
        <w:pStyle w:val="NoPaddingFontSize1"/>
      </w:pPr>
    </w:p>
    <w:p w:rsidR="00000000" w:rsidRPr="00285569" w:rsidP="00285569">
      <w:pPr>
        <w:pStyle w:val="AllowPageBreak"/>
      </w:pPr>
    </w:p>
    <w:p w:rsidR="00000000" w:rsidRPr="00285569" w:rsidP="00285569">
      <w:pPr>
        <w:pStyle w:val="Heading1"/>
      </w:pPr>
      <w:bookmarkStart w:id="3" w:name="O_967053"/>
      <w:bookmarkEnd w:id="3"/>
      <w:r w:rsidRPr="00285569">
        <w:t>Knowledge Evidence</w:t>
      </w:r>
    </w:p>
    <w:tbl>
      <w:tblPr>
        <w:tblW w:w="9497" w:type="dxa"/>
        <w:tblLayout w:type="fixed"/>
        <w:tblCellMar>
          <w:left w:w="62" w:type="dxa"/>
          <w:right w:w="62" w:type="dxa"/>
        </w:tblCellMar>
        <w:tblLook w:val="0000"/>
      </w:tblPr>
      <w:tblGrid>
        <w:gridCol w:w="9497"/>
      </w:tblGrid>
      <w:tr w:rsidTr="002855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85569">
            <w:pPr>
              <w:pStyle w:val="BodyText"/>
              <w:rPr>
                <w:lang w:val="en-NZ"/>
              </w:rPr>
            </w:pPr>
            <w:r w:rsidRPr="00285569">
              <w:t>Evidence required to demonstrate competence in this unit must be relevant to and satisfy all of the requirements of the element</w:t>
            </w:r>
            <w:r w:rsidRPr="00285569">
              <w:t xml:space="preserve">s, performance criteria and range of conditions and include knowledge of: </w:t>
            </w:r>
          </w:p>
        </w:tc>
      </w:tr>
      <w:tr w:rsidTr="002855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569" w:rsidP="00285569">
            <w:pPr>
              <w:pStyle w:val="ListBullet"/>
            </w:pPr>
            <w:r w:rsidRPr="00285569">
              <w:t>communicate effectively in the gas industry</w:t>
            </w:r>
          </w:p>
          <w:p w:rsidR="00000000" w:rsidRPr="00285569" w:rsidP="00285569">
            <w:pPr>
              <w:pStyle w:val="ListBullet"/>
            </w:pPr>
            <w:r w:rsidRPr="00285569">
              <w:t>gas transmission pipeline construction operations</w:t>
            </w:r>
          </w:p>
          <w:p w:rsidR="00000000" w:rsidRPr="00285569" w:rsidP="00285569">
            <w:pPr>
              <w:pStyle w:val="ListBullet"/>
            </w:pPr>
            <w:r w:rsidRPr="00285569">
              <w:t>methods of protecting the pipeline from third party interaction, including use of marker tape, bedding materials and marker post signage</w:t>
            </w:r>
          </w:p>
          <w:p w:rsidR="00000000" w:rsidRPr="00285569" w:rsidP="00285569">
            <w:pPr>
              <w:pStyle w:val="ListBullet"/>
            </w:pPr>
            <w:r w:rsidRPr="00285569">
              <w:t>on-site pipeline construction communication strategies, including:</w:t>
            </w:r>
          </w:p>
          <w:p w:rsidR="00000000" w:rsidRPr="00285569" w:rsidP="00285569">
            <w:pPr>
              <w:pStyle w:val="ListBullet2"/>
            </w:pPr>
            <w:r w:rsidRPr="00285569">
              <w:t>hand signals,</w:t>
            </w:r>
          </w:p>
          <w:p w:rsidR="00000000" w:rsidRPr="00285569" w:rsidP="00285569">
            <w:pPr>
              <w:pStyle w:val="ListBullet2"/>
            </w:pPr>
            <w:r w:rsidRPr="00285569">
              <w:t>satellite phones</w:t>
            </w:r>
          </w:p>
          <w:p w:rsidR="00000000" w:rsidRPr="00285569" w:rsidP="00285569">
            <w:pPr>
              <w:pStyle w:val="ListBullet2"/>
            </w:pPr>
            <w:r w:rsidRPr="00285569">
              <w:t>radios</w:t>
            </w:r>
          </w:p>
          <w:p w:rsidR="00000000" w:rsidRPr="00285569" w:rsidP="00285569">
            <w:pPr>
              <w:pStyle w:val="ListBullet"/>
            </w:pPr>
            <w:r w:rsidRPr="00285569">
              <w:t>operation of portable high-pressure equipment</w:t>
            </w:r>
          </w:p>
          <w:p w:rsidR="00000000" w:rsidRPr="00285569" w:rsidP="00285569">
            <w:pPr>
              <w:pStyle w:val="ListBullet"/>
            </w:pPr>
            <w:r w:rsidRPr="00285569">
              <w:t>pipeline protective systems, including bedding and padding materials</w:t>
            </w:r>
          </w:p>
          <w:p w:rsidR="00000000" w:rsidRPr="00285569" w:rsidP="00285569">
            <w:pPr>
              <w:pStyle w:val="ListBullet"/>
            </w:pPr>
            <w:r w:rsidRPr="00285569">
              <w:t>problem solving, decision making and conflict resolution techniques</w:t>
            </w:r>
          </w:p>
          <w:p w:rsidR="00000000" w:rsidRPr="00285569" w:rsidP="00285569">
            <w:pPr>
              <w:pStyle w:val="ListBullet"/>
            </w:pPr>
            <w:r w:rsidRPr="00285569">
              <w:t>relevant industry standards including gas pipeline operations standards</w:t>
            </w:r>
          </w:p>
          <w:p w:rsidR="00000000" w:rsidRPr="00285569" w:rsidP="00285569">
            <w:pPr>
              <w:pStyle w:val="ListBullet"/>
            </w:pPr>
            <w:r w:rsidRPr="00285569">
              <w:t>r</w:t>
            </w:r>
            <w:r w:rsidRPr="00285569">
              <w:t>elevant manufacturer specifications</w:t>
            </w:r>
          </w:p>
          <w:p w:rsidR="00000000" w:rsidRPr="00285569" w:rsidP="00285569">
            <w:pPr>
              <w:pStyle w:val="ListBullet"/>
            </w:pPr>
            <w:r w:rsidRPr="00285569">
              <w:t>relevant safe work method statements (SWMS)/job safety assessments or risk mitigation processes, including:</w:t>
            </w:r>
          </w:p>
          <w:p w:rsidR="00000000" w:rsidRPr="00285569" w:rsidP="00285569">
            <w:pPr>
              <w:pStyle w:val="ListBullet2"/>
            </w:pPr>
            <w:r w:rsidRPr="00285569">
              <w:t>basic first aid</w:t>
            </w:r>
          </w:p>
          <w:p w:rsidR="00000000" w:rsidRPr="00285569" w:rsidP="00285569">
            <w:pPr>
              <w:pStyle w:val="ListBullet2"/>
            </w:pPr>
            <w:r w:rsidRPr="00285569">
              <w:t>confined spaces awareness</w:t>
            </w:r>
          </w:p>
          <w:p w:rsidR="00000000" w:rsidRPr="00285569" w:rsidP="00285569">
            <w:pPr>
              <w:pStyle w:val="ListBullet2"/>
            </w:pPr>
            <w:r w:rsidRPr="00285569">
              <w:t>emergency response</w:t>
            </w:r>
          </w:p>
          <w:p w:rsidR="00000000" w:rsidRPr="00285569" w:rsidP="00285569">
            <w:pPr>
              <w:pStyle w:val="ListBullet2"/>
            </w:pPr>
            <w:r w:rsidRPr="00285569">
              <w:t>high risk plant and equipment licenses and tickets</w:t>
            </w:r>
          </w:p>
          <w:p w:rsidR="00000000" w:rsidRPr="00285569" w:rsidP="00285569">
            <w:pPr>
              <w:pStyle w:val="ListBullet2"/>
            </w:pPr>
            <w:r w:rsidRPr="00285569">
              <w:t>how to apply control measures</w:t>
            </w:r>
          </w:p>
          <w:p w:rsidR="00000000" w:rsidRPr="00285569" w:rsidP="00285569">
            <w:pPr>
              <w:pStyle w:val="ListBullet2"/>
            </w:pPr>
            <w:r w:rsidRPr="00285569">
              <w:t>manual handling</w:t>
            </w:r>
          </w:p>
          <w:p w:rsidR="00000000" w:rsidRPr="00285569" w:rsidP="00285569">
            <w:pPr>
              <w:pStyle w:val="ListBullet2"/>
            </w:pPr>
            <w:r w:rsidRPr="00285569">
              <w:t xml:space="preserve">risk assessment forms, such as work permits and job hazard analysis (JHA), job safety analysis (JSA), job safety and environment analysis (JSEA), SWMS </w:t>
            </w:r>
          </w:p>
          <w:p w:rsidR="00000000" w:rsidRPr="00285569" w:rsidP="00285569">
            <w:pPr>
              <w:pStyle w:val="ListBullet2"/>
            </w:pPr>
            <w:r w:rsidRPr="00285569">
              <w:t>hazard identification</w:t>
            </w:r>
          </w:p>
          <w:p w:rsidR="00000000" w:rsidRPr="00285569" w:rsidP="00285569">
            <w:pPr>
              <w:pStyle w:val="ListBullet2"/>
            </w:pPr>
            <w:r w:rsidRPr="00285569">
              <w:t>safety data sheets (SDS)</w:t>
            </w:r>
          </w:p>
          <w:p w:rsidR="00000000" w:rsidRPr="00285569" w:rsidP="00285569">
            <w:pPr>
              <w:pStyle w:val="ListBullet2"/>
            </w:pPr>
            <w:r w:rsidRPr="00285569">
              <w:t>signage</w:t>
            </w:r>
          </w:p>
          <w:p w:rsidR="00000000" w:rsidRPr="00285569" w:rsidP="00285569">
            <w:pPr>
              <w:pStyle w:val="ListBullet2"/>
            </w:pPr>
            <w:r w:rsidRPr="00285569">
              <w:t>working at heights</w:t>
            </w:r>
          </w:p>
          <w:p w:rsidR="00000000" w:rsidRPr="00285569" w:rsidP="00285569">
            <w:pPr>
              <w:pStyle w:val="ListBullet"/>
            </w:pPr>
            <w:r w:rsidRPr="00285569">
              <w:t>relevant WHS/OHS and environmental legislated requirements</w:t>
            </w:r>
          </w:p>
          <w:p w:rsidR="00000000" w:rsidRPr="00285569" w:rsidP="00285569">
            <w:pPr>
              <w:pStyle w:val="ListBullet"/>
            </w:pPr>
            <w:r w:rsidRPr="00285569">
              <w:t>relevant workplace documentation</w:t>
            </w:r>
          </w:p>
          <w:p w:rsidR="00000000" w:rsidRPr="00285569" w:rsidP="00285569">
            <w:pPr>
              <w:pStyle w:val="ListBullet"/>
            </w:pPr>
            <w:r w:rsidRPr="00285569">
              <w:t>relevant workplace policies and procedures, including:</w:t>
            </w:r>
          </w:p>
          <w:p w:rsidR="00000000" w:rsidRPr="00285569" w:rsidP="00285569">
            <w:pPr>
              <w:pStyle w:val="ListBullet2"/>
            </w:pPr>
            <w:r w:rsidRPr="00285569">
              <w:t>exclusion zone awareness</w:t>
            </w:r>
          </w:p>
          <w:p w:rsidR="00000000" w:rsidRPr="00285569" w:rsidP="00285569">
            <w:pPr>
              <w:pStyle w:val="ListBullet2"/>
            </w:pPr>
            <w:r w:rsidRPr="00285569">
              <w:t>high pressure equipment hoses and whip checks</w:t>
            </w:r>
          </w:p>
          <w:p w:rsidR="00000000" w:rsidRPr="00285569" w:rsidP="00285569">
            <w:pPr>
              <w:pStyle w:val="ListBullet2"/>
            </w:pPr>
            <w:r w:rsidRPr="00285569">
              <w:t>safe operation</w:t>
            </w:r>
          </w:p>
          <w:p w:rsidR="00000000" w:rsidRPr="00285569" w:rsidP="00285569">
            <w:pPr>
              <w:pStyle w:val="ListBullet2"/>
            </w:pPr>
            <w:r w:rsidRPr="00285569">
              <w:t>sp</w:t>
            </w:r>
            <w:r w:rsidRPr="00285569">
              <w:t>ecific signage requirements for using high pressure equipment</w:t>
            </w:r>
          </w:p>
          <w:p w:rsidR="00000000" w:rsidRPr="00285569" w:rsidP="00285569">
            <w:pPr>
              <w:pStyle w:val="ListBullet"/>
            </w:pPr>
            <w:r w:rsidRPr="00285569">
              <w:t>right of way set out and ditch line</w:t>
            </w:r>
          </w:p>
          <w:p w:rsidR="00000000" w:rsidRPr="00285569" w:rsidP="00285569">
            <w:pPr>
              <w:pStyle w:val="ListBullet"/>
            </w:pPr>
            <w:r w:rsidRPr="00285569">
              <w:t>string and bend:</w:t>
            </w:r>
          </w:p>
          <w:p w:rsidR="00000000" w:rsidRPr="00285569" w:rsidP="00285569">
            <w:pPr>
              <w:pStyle w:val="ListBullet2"/>
            </w:pPr>
            <w:r w:rsidRPr="00285569">
              <w:t>capabilities of stringing plant, equipment and tools</w:t>
            </w:r>
          </w:p>
          <w:p w:rsidR="00000000" w:rsidRPr="00285569" w:rsidP="00285569">
            <w:pPr>
              <w:pStyle w:val="ListBullet2"/>
            </w:pPr>
            <w:r w:rsidRPr="00285569">
              <w:t>limitations of the vacuum lift and consequences of incidents</w:t>
            </w:r>
          </w:p>
          <w:p w:rsidR="00000000" w:rsidRPr="00285569" w:rsidP="00285569">
            <w:pPr>
              <w:pStyle w:val="ListBullet2"/>
            </w:pPr>
            <w:r w:rsidRPr="00285569">
              <w:t>appropriate motor vehicle license and skills training for row driving</w:t>
            </w:r>
          </w:p>
          <w:p w:rsidR="00000000" w:rsidRPr="00285569" w:rsidP="00285569">
            <w:pPr>
              <w:pStyle w:val="ListBullet2"/>
            </w:pPr>
            <w:r w:rsidRPr="00285569">
              <w:t>accurate calculations for determining sequence of delivery of pipes</w:t>
            </w:r>
          </w:p>
          <w:p w:rsidR="00000000" w:rsidRPr="00285569" w:rsidP="00285569">
            <w:pPr>
              <w:pStyle w:val="ListBullet2"/>
            </w:pPr>
            <w:r w:rsidRPr="00285569">
              <w:t>bending procedures</w:t>
            </w:r>
          </w:p>
          <w:p w:rsidR="00000000" w:rsidRPr="00285569" w:rsidP="00285569">
            <w:pPr>
              <w:pStyle w:val="ListBullet2"/>
            </w:pPr>
            <w:r w:rsidRPr="00285569">
              <w:t>capabilities of bending plant, equipment and tools</w:t>
            </w:r>
          </w:p>
          <w:p w:rsidR="00000000" w:rsidRPr="00285569" w:rsidP="00285569">
            <w:pPr>
              <w:pStyle w:val="ListBullet2"/>
            </w:pPr>
            <w:r w:rsidRPr="00285569">
              <w:t>consequence of shifting centres of gravity</w:t>
            </w:r>
          </w:p>
          <w:p w:rsidR="00000000" w:rsidRPr="00285569" w:rsidP="00285569">
            <w:pPr>
              <w:pStyle w:val="ListBullet2"/>
            </w:pPr>
            <w:r w:rsidRPr="00285569">
              <w:t>trigo</w:t>
            </w:r>
            <w:r w:rsidRPr="00285569">
              <w:t>nometric calculations for bending procedures</w:t>
            </w:r>
          </w:p>
          <w:p w:rsidR="00000000" w:rsidRPr="00285569" w:rsidP="00285569">
            <w:pPr>
              <w:pStyle w:val="ListBullet"/>
            </w:pPr>
            <w:r w:rsidRPr="00285569">
              <w:t>translation of survey techniques into the right of way environment, including survey markers and off-set markers, their meaning and relevant work applications.</w:t>
            </w:r>
          </w:p>
        </w:tc>
      </w:tr>
    </w:tbl>
    <w:p w:rsidR="00000000" w:rsidRPr="00285569" w:rsidP="00285569">
      <w:pPr>
        <w:pStyle w:val="NoPaddingFontSize1"/>
      </w:pPr>
    </w:p>
    <w:p w:rsidR="00000000" w:rsidRPr="00285569" w:rsidP="00285569">
      <w:pPr>
        <w:pStyle w:val="AllowPageBreak"/>
      </w:pPr>
    </w:p>
    <w:p w:rsidR="00000000" w:rsidRPr="00285569" w:rsidP="00285569">
      <w:pPr>
        <w:pStyle w:val="Heading1"/>
      </w:pPr>
      <w:bookmarkStart w:id="4" w:name="O_967054"/>
      <w:bookmarkEnd w:id="4"/>
      <w:r w:rsidRPr="00285569">
        <w:t>Assessment Conditions</w:t>
      </w:r>
    </w:p>
    <w:tbl>
      <w:tblPr>
        <w:tblW w:w="9497" w:type="dxa"/>
        <w:tblLayout w:type="fixed"/>
        <w:tblCellMar>
          <w:left w:w="62" w:type="dxa"/>
          <w:right w:w="62" w:type="dxa"/>
        </w:tblCellMar>
        <w:tblLook w:val="0000"/>
      </w:tblPr>
      <w:tblGrid>
        <w:gridCol w:w="9497"/>
      </w:tblGrid>
      <w:tr w:rsidTr="002855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569" w:rsidP="00285569">
            <w:pPr>
              <w:pStyle w:val="BodyText"/>
            </w:pPr>
            <w:r w:rsidRPr="00285569">
              <w:t xml:space="preserve">As a minimum, assessors must satisfy applicable regulatory requirements, which include requirements in the Standards for Registered Training Organisations current at the time of assessment. </w:t>
            </w:r>
          </w:p>
          <w:p w:rsidR="00000000" w:rsidRPr="00285569" w:rsidP="00285569">
            <w:pPr>
              <w:pStyle w:val="BodyText"/>
            </w:pPr>
            <w:r w:rsidRPr="00285569">
              <w:t>As a minimum, assessment must satisfy applicable regulatory requi</w:t>
            </w:r>
            <w:r w:rsidRPr="00285569">
              <w:t>rements, which include requirements in the Standards for Registered Training Organisations current at the time of assessment.</w:t>
            </w:r>
          </w:p>
          <w:p w:rsidR="00000000" w:rsidRPr="00285569" w:rsidP="00285569">
            <w:pPr>
              <w:pStyle w:val="BodyText"/>
            </w:pPr>
            <w:r w:rsidRPr="00285569">
              <w:t>Assessment must occur in workplace operational situations where it is appropriate to do so; where this is not appropriate, assessm</w:t>
            </w:r>
            <w:r w:rsidRPr="00285569">
              <w:t>ent must occur in simulated workplace operational situations that replicate workplace conditions.</w:t>
            </w:r>
          </w:p>
          <w:p w:rsidR="00000000" w:rsidRPr="00285569" w:rsidP="00285569">
            <w:pPr>
              <w:pStyle w:val="BodyText"/>
            </w:pPr>
            <w:r w:rsidRPr="00285569">
              <w:t>Assessment processes and techniques must be appropriate to the language, literacy and numeracy requirements of the work being performed and the needs of the c</w:t>
            </w:r>
            <w:r w:rsidRPr="00285569">
              <w:t>andidate.</w:t>
            </w:r>
          </w:p>
          <w:p w:rsidR="00000000" w:rsidRPr="00285569" w:rsidP="00285569">
            <w:pPr>
              <w:pStyle w:val="BodyText"/>
            </w:pPr>
            <w:r w:rsidRPr="00285569">
              <w:t>Resources for assessment must include access to:</w:t>
            </w:r>
          </w:p>
          <w:p w:rsidR="00000000" w:rsidRPr="00285569" w:rsidP="00285569">
            <w:pPr>
              <w:pStyle w:val="ListBullet"/>
            </w:pPr>
            <w:r w:rsidRPr="00285569">
              <w:t>a range of relevant exercises, case studies and/or other simulations</w:t>
            </w:r>
          </w:p>
          <w:p w:rsidR="00000000" w:rsidRPr="00285569" w:rsidP="00285569">
            <w:pPr>
              <w:pStyle w:val="ListBullet"/>
            </w:pPr>
            <w:r w:rsidRPr="00285569">
              <w:t xml:space="preserve">relevant and appropriate materials, tools, equipment and personal protective equipment (PPE) currently used in industry </w:t>
            </w:r>
          </w:p>
          <w:p w:rsidR="00000000" w:rsidRPr="00285569" w:rsidP="00285569">
            <w:pPr>
              <w:pStyle w:val="ListBullet"/>
            </w:pPr>
            <w:r w:rsidRPr="00285569">
              <w:t>applic</w:t>
            </w:r>
            <w:r w:rsidRPr="00285569">
              <w:t>able documentation, including workplace procedures, equipment specifications, regulations, codes of practice and operation manuals.</w:t>
            </w:r>
          </w:p>
        </w:tc>
      </w:tr>
    </w:tbl>
    <w:p w:rsidR="00000000" w:rsidRPr="00285569" w:rsidP="00285569">
      <w:pPr>
        <w:pStyle w:val="NoPaddingFontSize1"/>
      </w:pPr>
    </w:p>
    <w:p w:rsidR="00000000" w:rsidRPr="00285569" w:rsidP="00285569">
      <w:pPr>
        <w:pStyle w:val="AllowPageBreak"/>
      </w:pPr>
    </w:p>
    <w:p w:rsidR="00000000" w:rsidRPr="00285569" w:rsidP="00285569">
      <w:pPr>
        <w:pStyle w:val="Heading1"/>
      </w:pPr>
      <w:bookmarkStart w:id="5" w:name="O_967057"/>
      <w:bookmarkEnd w:id="5"/>
      <w:r w:rsidRPr="00285569">
        <w:t>Links</w:t>
      </w:r>
    </w:p>
    <w:p w:rsidR="00000000" w:rsidRPr="00285569" w:rsidP="00F578A7">
      <w:pPr>
        <w:pStyle w:val="BodyText"/>
      </w:pPr>
      <w:r w:rsidRPr="00285569">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E74ADA">
        <w:rPr>
          <w:rStyle w:val="Hyperlink"/>
        </w:rPr>
        <w:t>https://vetnet.gov.au/Pages/TrainingDocs.aspx?q=6a6c032e-ffcb-4f3d-8063-415efbd261e8</w:t>
      </w:r>
      <w:r>
        <w:fldChar w:fldCharType="end"/>
      </w:r>
    </w:p>
    <w:p w:rsidR="00000000" w:rsidRPr="00285569" w:rsidP="00285569"/>
    <w:sectPr w:rsidSect="002855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69" w:rsidRPr="00F578A7" w:rsidP="00F578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8A7" w:rsidP="002855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78A7" w:rsidP="0028556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578A7" w:rsidP="002855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8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5569" w:rsidRPr="00F578A7" w:rsidP="00F578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8A7" w:rsidRPr="002D2AF8" w:rsidP="00285569">
    <w:pPr>
      <w:pStyle w:val="Header"/>
      <w:framePr w:wrap="around"/>
    </w:pPr>
    <w:r>
      <w:fldChar w:fldCharType="begin"/>
    </w:r>
    <w:r>
      <w:instrText xml:space="preserve"> TITLE   \* MERGEFORMAT </w:instrText>
    </w:r>
    <w:r>
      <w:fldChar w:fldCharType="separate"/>
    </w:r>
    <w:r>
      <w:t>Assessment Requirements for UEGNSG327 Coordinate transmission pipeline construction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F578A7" w:rsidP="002855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943E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BC91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DC45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5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5569"/>
    <w:pPr>
      <w:spacing w:before="360" w:after="60"/>
      <w:outlineLvl w:val="0"/>
    </w:pPr>
    <w:rPr>
      <w:sz w:val="32"/>
    </w:rPr>
  </w:style>
  <w:style w:type="paragraph" w:styleId="Heading2">
    <w:name w:val="heading 2"/>
    <w:basedOn w:val="HeadingBase"/>
    <w:next w:val="BodyText"/>
    <w:link w:val="Heading2Char"/>
    <w:qFormat/>
    <w:rsid w:val="00285569"/>
    <w:pPr>
      <w:keepLines/>
      <w:spacing w:before="240" w:after="120"/>
      <w:outlineLvl w:val="1"/>
    </w:pPr>
    <w:rPr>
      <w:sz w:val="28"/>
      <w:szCs w:val="40"/>
    </w:rPr>
  </w:style>
  <w:style w:type="paragraph" w:styleId="Heading3">
    <w:name w:val="heading 3"/>
    <w:basedOn w:val="HeadingBase"/>
    <w:next w:val="BodyText"/>
    <w:link w:val="Heading3Char"/>
    <w:qFormat/>
    <w:rsid w:val="00285569"/>
    <w:pPr>
      <w:spacing w:before="180" w:after="120"/>
      <w:outlineLvl w:val="2"/>
    </w:pPr>
    <w:rPr>
      <w:spacing w:val="-10"/>
      <w:kern w:val="32"/>
    </w:rPr>
  </w:style>
  <w:style w:type="paragraph" w:styleId="Heading4">
    <w:name w:val="heading 4"/>
    <w:basedOn w:val="HeadingBase"/>
    <w:next w:val="BodyText"/>
    <w:link w:val="Heading4Char"/>
    <w:qFormat/>
    <w:rsid w:val="00285569"/>
    <w:pPr>
      <w:spacing w:before="160" w:after="120"/>
      <w:outlineLvl w:val="3"/>
    </w:pPr>
    <w:rPr>
      <w:sz w:val="22"/>
    </w:rPr>
  </w:style>
  <w:style w:type="paragraph" w:styleId="Heading5">
    <w:name w:val="heading 5"/>
    <w:basedOn w:val="HeadingBase"/>
    <w:next w:val="Normal"/>
    <w:link w:val="Heading5Char"/>
    <w:qFormat/>
    <w:rsid w:val="00285569"/>
    <w:pPr>
      <w:spacing w:before="80"/>
      <w:outlineLvl w:val="4"/>
    </w:pPr>
    <w:rPr>
      <w:color w:val="918585"/>
      <w:sz w:val="20"/>
    </w:rPr>
  </w:style>
  <w:style w:type="paragraph" w:styleId="Heading6">
    <w:name w:val="heading 6"/>
    <w:basedOn w:val="HeadingBase"/>
    <w:next w:val="Normal"/>
    <w:link w:val="Heading6Char"/>
    <w:qFormat/>
    <w:rsid w:val="00285569"/>
    <w:pPr>
      <w:spacing w:before="60"/>
      <w:outlineLvl w:val="5"/>
    </w:pPr>
    <w:rPr>
      <w:color w:val="918585"/>
      <w:sz w:val="20"/>
    </w:rPr>
  </w:style>
  <w:style w:type="paragraph" w:styleId="Heading7">
    <w:name w:val="heading 7"/>
    <w:basedOn w:val="Normal"/>
    <w:next w:val="Normal"/>
    <w:link w:val="Heading7Char"/>
    <w:qFormat/>
    <w:rsid w:val="00285569"/>
    <w:pPr>
      <w:ind w:left="720"/>
      <w:outlineLvl w:val="6"/>
    </w:pPr>
    <w:rPr>
      <w:i/>
    </w:rPr>
  </w:style>
  <w:style w:type="paragraph" w:styleId="Heading8">
    <w:name w:val="heading 8"/>
    <w:basedOn w:val="Normal"/>
    <w:next w:val="Normal"/>
    <w:link w:val="Heading8Char"/>
    <w:qFormat/>
    <w:rsid w:val="00285569"/>
    <w:pPr>
      <w:ind w:left="720"/>
      <w:outlineLvl w:val="7"/>
    </w:pPr>
    <w:rPr>
      <w:i/>
    </w:rPr>
  </w:style>
  <w:style w:type="paragraph" w:styleId="Heading9">
    <w:name w:val="heading 9"/>
    <w:basedOn w:val="Normal"/>
    <w:next w:val="Normal"/>
    <w:link w:val="Heading9Char"/>
    <w:qFormat/>
    <w:rsid w:val="00285569"/>
    <w:pPr>
      <w:ind w:left="720"/>
      <w:outlineLvl w:val="8"/>
    </w:pPr>
    <w:rPr>
      <w:i/>
    </w:rPr>
  </w:style>
  <w:style w:type="character" w:default="1" w:styleId="DefaultParagraphFont">
    <w:name w:val="Default Paragraph Font"/>
    <w:uiPriority w:val="1"/>
    <w:unhideWhenUsed/>
    <w:rsid w:val="002855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569"/>
  </w:style>
  <w:style w:type="character" w:customStyle="1" w:styleId="Heading1Char">
    <w:name w:val="Heading 1 Char"/>
    <w:basedOn w:val="DefaultParagraphFont"/>
    <w:link w:val="Heading1"/>
    <w:rsid w:val="00285569"/>
    <w:rPr>
      <w:rFonts w:ascii="Times New Roman" w:eastAsia="Times New Roman" w:hAnsi="Times New Roman" w:cs="Times New Roman"/>
      <w:b/>
      <w:sz w:val="32"/>
      <w:szCs w:val="20"/>
      <w:lang w:eastAsia="en-US"/>
    </w:rPr>
  </w:style>
  <w:style w:type="paragraph" w:styleId="BodyText">
    <w:name w:val="Body Text"/>
    <w:basedOn w:val="Normal"/>
    <w:link w:val="BodyTextChar"/>
    <w:rsid w:val="002855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5569"/>
    <w:rPr>
      <w:rFonts w:ascii="Times New Roman" w:eastAsia="Times New Roman" w:hAnsi="Times New Roman" w:cs="Times New Roman"/>
      <w:sz w:val="24"/>
      <w:lang w:eastAsia="en-US"/>
    </w:rPr>
  </w:style>
  <w:style w:type="paragraph" w:styleId="ListBullet">
    <w:name w:val="List Bullet"/>
    <w:basedOn w:val="List"/>
    <w:rsid w:val="00285569"/>
    <w:pPr>
      <w:numPr>
        <w:numId w:val="13"/>
      </w:numPr>
      <w:tabs>
        <w:tab w:val="clear" w:pos="340"/>
      </w:tabs>
      <w:spacing w:before="40" w:after="40"/>
    </w:pPr>
  </w:style>
  <w:style w:type="paragraph" w:styleId="ListBullet2">
    <w:name w:val="List Bullet 2"/>
    <w:basedOn w:val="List2"/>
    <w:rsid w:val="00285569"/>
    <w:pPr>
      <w:numPr>
        <w:numId w:val="14"/>
      </w:numPr>
      <w:tabs>
        <w:tab w:val="clear" w:pos="680"/>
      </w:tabs>
    </w:pPr>
  </w:style>
  <w:style w:type="paragraph" w:customStyle="1" w:styleId="SuperHeading">
    <w:name w:val="SuperHeading"/>
    <w:basedOn w:val="Normal"/>
    <w:rsid w:val="00285569"/>
    <w:pPr>
      <w:spacing w:before="240" w:after="120"/>
      <w:outlineLvl w:val="0"/>
    </w:pPr>
    <w:rPr>
      <w:rFonts w:ascii="Times New Roman" w:hAnsi="Times New Roman"/>
      <w:b/>
      <w:sz w:val="32"/>
    </w:rPr>
  </w:style>
  <w:style w:type="paragraph" w:customStyle="1" w:styleId="AllowPageBreak">
    <w:name w:val="AllowPageBreak"/>
    <w:rsid w:val="0028556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8556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855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5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55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55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5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5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55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5569"/>
    <w:rPr>
      <w:rFonts w:ascii="Courier New" w:eastAsia="Times New Roman" w:hAnsi="Courier New" w:cs="Times New Roman"/>
      <w:i/>
      <w:szCs w:val="20"/>
      <w:lang w:eastAsia="en-US"/>
    </w:rPr>
  </w:style>
  <w:style w:type="paragraph" w:customStyle="1" w:styleId="HeadingBase">
    <w:name w:val="Heading Base"/>
    <w:rsid w:val="002855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569"/>
    <w:pPr>
      <w:tabs>
        <w:tab w:val="right" w:leader="dot" w:pos="9072"/>
      </w:tabs>
      <w:ind w:left="567"/>
    </w:pPr>
    <w:rPr>
      <w:szCs w:val="22"/>
    </w:rPr>
  </w:style>
  <w:style w:type="paragraph" w:customStyle="1" w:styleId="TOCBase">
    <w:name w:val="TOC Base"/>
    <w:rsid w:val="002855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569"/>
    <w:pPr>
      <w:tabs>
        <w:tab w:val="right" w:leader="dot" w:pos="9072"/>
      </w:tabs>
      <w:spacing w:before="40" w:after="40"/>
      <w:ind w:left="284"/>
    </w:pPr>
    <w:rPr>
      <w:rFonts w:ascii="Times New Roman" w:hAnsi="Times New Roman"/>
    </w:rPr>
  </w:style>
  <w:style w:type="paragraph" w:styleId="TOC1">
    <w:name w:val="toc 1"/>
    <w:basedOn w:val="TOCBase"/>
    <w:next w:val="Normal"/>
    <w:rsid w:val="002855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55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569"/>
    <w:rPr>
      <w:rFonts w:ascii="Times New Roman" w:eastAsia="Times New Roman" w:hAnsi="Times New Roman" w:cs="Times New Roman"/>
      <w:sz w:val="16"/>
      <w:lang w:eastAsia="en-US"/>
    </w:rPr>
  </w:style>
  <w:style w:type="paragraph" w:styleId="Title">
    <w:name w:val="Title"/>
    <w:basedOn w:val="HeadingBase"/>
    <w:link w:val="TitleChar"/>
    <w:qFormat/>
    <w:rsid w:val="00285569"/>
    <w:pPr>
      <w:spacing w:before="5040"/>
      <w:jc w:val="center"/>
    </w:pPr>
    <w:rPr>
      <w:sz w:val="48"/>
      <w:szCs w:val="72"/>
      <w:lang w:val="en-US"/>
    </w:rPr>
  </w:style>
  <w:style w:type="character" w:customStyle="1" w:styleId="TitleChar">
    <w:name w:val="Title Char"/>
    <w:basedOn w:val="DefaultParagraphFont"/>
    <w:link w:val="Title"/>
    <w:rsid w:val="002855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569"/>
    <w:pPr>
      <w:tabs>
        <w:tab w:val="left" w:pos="3600"/>
        <w:tab w:val="left" w:pos="3958"/>
      </w:tabs>
    </w:pPr>
  </w:style>
  <w:style w:type="paragraph" w:styleId="List">
    <w:name w:val="List"/>
    <w:basedOn w:val="BodyText"/>
    <w:next w:val="BodyText"/>
    <w:rsid w:val="00285569"/>
    <w:pPr>
      <w:tabs>
        <w:tab w:val="left" w:pos="340"/>
      </w:tabs>
      <w:spacing w:before="60" w:after="60"/>
      <w:ind w:left="340" w:hanging="340"/>
    </w:pPr>
  </w:style>
  <w:style w:type="paragraph" w:customStyle="1" w:styleId="Note">
    <w:name w:val="Note"/>
    <w:basedOn w:val="BodyText"/>
    <w:rsid w:val="0028556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5569"/>
    <w:rPr>
      <w:b/>
      <w:spacing w:val="0"/>
    </w:rPr>
  </w:style>
  <w:style w:type="paragraph" w:customStyle="1" w:styleId="SuperTitle">
    <w:name w:val="SuperTitle"/>
    <w:basedOn w:val="Title"/>
    <w:rsid w:val="00285569"/>
    <w:pPr>
      <w:framePr w:wrap="auto" w:hAnchor="text" w:y="6049"/>
    </w:pPr>
    <w:rPr>
      <w:color w:val="000000"/>
      <w:sz w:val="40"/>
    </w:rPr>
  </w:style>
  <w:style w:type="paragraph" w:customStyle="1" w:styleId="TOCTitle">
    <w:name w:val="TOCTitle"/>
    <w:basedOn w:val="Heading1"/>
    <w:rsid w:val="00285569"/>
    <w:pPr>
      <w:spacing w:after="240"/>
      <w:jc w:val="center"/>
      <w:outlineLvl w:val="9"/>
    </w:pPr>
    <w:rPr>
      <w:caps/>
    </w:rPr>
  </w:style>
  <w:style w:type="paragraph" w:customStyle="1" w:styleId="Version">
    <w:name w:val="Version"/>
    <w:rsid w:val="002855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5569"/>
    <w:pPr>
      <w:keepNext w:val="0"/>
      <w:tabs>
        <w:tab w:val="right" w:pos="4176"/>
      </w:tabs>
      <w:ind w:left="198" w:hanging="198"/>
    </w:pPr>
    <w:rPr>
      <w:rFonts w:ascii="Garamond" w:hAnsi="Garamond"/>
    </w:rPr>
  </w:style>
  <w:style w:type="paragraph" w:styleId="IndexHeading">
    <w:name w:val="index heading"/>
    <w:basedOn w:val="Normal"/>
    <w:next w:val="Index1"/>
    <w:semiHidden/>
    <w:rsid w:val="00285569"/>
    <w:pPr>
      <w:spacing w:before="120" w:after="120"/>
    </w:pPr>
    <w:rPr>
      <w:rFonts w:ascii="Arial" w:hAnsi="Arial"/>
      <w:b/>
      <w:color w:val="918585"/>
      <w:sz w:val="24"/>
    </w:rPr>
  </w:style>
  <w:style w:type="paragraph" w:styleId="Header">
    <w:name w:val="header"/>
    <w:basedOn w:val="Normal"/>
    <w:link w:val="HeaderChar"/>
    <w:rsid w:val="002855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569"/>
    <w:rPr>
      <w:rFonts w:ascii="Times New Roman" w:eastAsia="Times New Roman" w:hAnsi="Times New Roman" w:cs="Times New Roman"/>
      <w:sz w:val="16"/>
      <w:szCs w:val="20"/>
      <w:lang w:val="en-GB" w:eastAsia="en-US"/>
    </w:rPr>
  </w:style>
  <w:style w:type="paragraph" w:customStyle="1" w:styleId="Chapter">
    <w:name w:val="Chapter"/>
    <w:basedOn w:val="Normal"/>
    <w:rsid w:val="00285569"/>
    <w:pPr>
      <w:spacing w:before="240"/>
    </w:pPr>
    <w:rPr>
      <w:rFonts w:ascii="Times New Roman" w:hAnsi="Times New Roman"/>
      <w:smallCaps/>
      <w:spacing w:val="80"/>
      <w:sz w:val="28"/>
    </w:rPr>
  </w:style>
  <w:style w:type="paragraph" w:customStyle="1" w:styleId="InChapter">
    <w:name w:val="InChapter"/>
    <w:basedOn w:val="Heading3"/>
    <w:rsid w:val="00285569"/>
    <w:pPr>
      <w:spacing w:after="240"/>
      <w:outlineLvl w:val="9"/>
    </w:pPr>
    <w:rPr>
      <w:noProof/>
    </w:rPr>
  </w:style>
  <w:style w:type="paragraph" w:styleId="Index2">
    <w:name w:val="index 2"/>
    <w:basedOn w:val="Normal"/>
    <w:next w:val="Normal"/>
    <w:semiHidden/>
    <w:rsid w:val="00285569"/>
    <w:pPr>
      <w:tabs>
        <w:tab w:val="right" w:pos="4176"/>
      </w:tabs>
      <w:ind w:left="568" w:hanging="284"/>
    </w:pPr>
    <w:rPr>
      <w:rFonts w:ascii="Garamond" w:hAnsi="Garamond"/>
    </w:rPr>
  </w:style>
  <w:style w:type="paragraph" w:customStyle="1" w:styleId="Byline">
    <w:name w:val="Byline"/>
    <w:rsid w:val="002855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569"/>
    <w:pPr>
      <w:tabs>
        <w:tab w:val="clear" w:pos="3600"/>
        <w:tab w:val="clear" w:pos="3958"/>
      </w:tabs>
      <w:jc w:val="right"/>
    </w:pPr>
  </w:style>
  <w:style w:type="character" w:styleId="Emphasis">
    <w:name w:val="Emphasis"/>
    <w:basedOn w:val="DefaultParagraphFont"/>
    <w:qFormat/>
    <w:rsid w:val="00285569"/>
    <w:rPr>
      <w:i/>
    </w:rPr>
  </w:style>
  <w:style w:type="paragraph" w:styleId="Caption">
    <w:name w:val="caption"/>
    <w:basedOn w:val="BodyText"/>
    <w:next w:val="Normal"/>
    <w:qFormat/>
    <w:rsid w:val="00285569"/>
    <w:pPr>
      <w:framePr w:w="2268" w:hSpace="181" w:vSpace="181" w:wrap="around" w:vAnchor="text" w:hAnchor="page" w:x="1135" w:y="285" w:anchorLock="1"/>
    </w:pPr>
    <w:rPr>
      <w:i/>
    </w:rPr>
  </w:style>
  <w:style w:type="paragraph" w:customStyle="1" w:styleId="MiniTOCTitle">
    <w:name w:val="MiniTOCTitle"/>
    <w:basedOn w:val="Heading4"/>
    <w:rsid w:val="00285569"/>
    <w:pPr>
      <w:spacing w:before="240"/>
      <w:outlineLvl w:val="9"/>
    </w:pPr>
    <w:rPr>
      <w:noProof/>
      <w:sz w:val="24"/>
    </w:rPr>
  </w:style>
  <w:style w:type="paragraph" w:customStyle="1" w:styleId="MiniTOCItem">
    <w:name w:val="MiniTOCItem"/>
    <w:basedOn w:val="ListBullet"/>
    <w:rsid w:val="00285569"/>
    <w:pPr>
      <w:numPr>
        <w:numId w:val="0"/>
      </w:numPr>
      <w:tabs>
        <w:tab w:val="right" w:leader="dot" w:pos="6521"/>
      </w:tabs>
      <w:spacing w:before="0" w:after="0"/>
    </w:pPr>
  </w:style>
  <w:style w:type="paragraph" w:customStyle="1" w:styleId="TOFTitle">
    <w:name w:val="TOFTitle"/>
    <w:basedOn w:val="TOCTitle"/>
    <w:rsid w:val="00285569"/>
  </w:style>
  <w:style w:type="paragraph" w:styleId="TableofFigures">
    <w:name w:val="table of figures"/>
    <w:basedOn w:val="Normal"/>
    <w:next w:val="Normal"/>
    <w:semiHidden/>
    <w:rsid w:val="00285569"/>
    <w:pPr>
      <w:tabs>
        <w:tab w:val="right" w:leader="dot" w:pos="9072"/>
      </w:tabs>
      <w:ind w:left="970" w:hanging="403"/>
    </w:pPr>
    <w:rPr>
      <w:rFonts w:ascii="Times New Roman" w:hAnsi="Times New Roman"/>
      <w:b/>
    </w:rPr>
  </w:style>
  <w:style w:type="paragraph" w:styleId="ListNumber">
    <w:name w:val="List Number"/>
    <w:basedOn w:val="List"/>
    <w:rsid w:val="00285569"/>
    <w:pPr>
      <w:numPr>
        <w:numId w:val="16"/>
      </w:numPr>
      <w:tabs>
        <w:tab w:val="clear" w:pos="340"/>
      </w:tabs>
    </w:pPr>
  </w:style>
  <w:style w:type="character" w:customStyle="1" w:styleId="WingdingSymbols">
    <w:name w:val="Wingding Symbols"/>
    <w:rsid w:val="00285569"/>
    <w:rPr>
      <w:rFonts w:ascii="Wingdings" w:hAnsi="Wingdings"/>
    </w:rPr>
  </w:style>
  <w:style w:type="paragraph" w:customStyle="1" w:styleId="TableHeading">
    <w:name w:val="Table Heading"/>
    <w:basedOn w:val="HeadingBase"/>
    <w:rsid w:val="00285569"/>
    <w:pPr>
      <w:keepLines/>
      <w:pBdr>
        <w:bottom w:val="single" w:sz="6" w:space="1" w:color="918585"/>
      </w:pBdr>
      <w:spacing w:before="240"/>
    </w:pPr>
  </w:style>
  <w:style w:type="character" w:customStyle="1" w:styleId="HotSpot">
    <w:name w:val="HotSpot"/>
    <w:rsid w:val="00285569"/>
    <w:rPr>
      <w:color w:val="0033CC"/>
      <w:u w:val="none"/>
    </w:rPr>
  </w:style>
  <w:style w:type="paragraph" w:customStyle="1" w:styleId="BodyTextRight">
    <w:name w:val="Body Text Right"/>
    <w:basedOn w:val="BodyText"/>
    <w:rsid w:val="00285569"/>
    <w:pPr>
      <w:spacing w:before="0" w:after="0"/>
      <w:jc w:val="right"/>
    </w:pPr>
  </w:style>
  <w:style w:type="paragraph" w:styleId="Index3">
    <w:name w:val="index 3"/>
    <w:basedOn w:val="ListNumber2"/>
    <w:next w:val="Normal"/>
    <w:semiHidden/>
    <w:rsid w:val="00285569"/>
    <w:pPr>
      <w:numPr>
        <w:numId w:val="0"/>
      </w:numPr>
      <w:tabs>
        <w:tab w:val="right" w:leader="dot" w:pos="4176"/>
      </w:tabs>
    </w:pPr>
  </w:style>
  <w:style w:type="paragraph" w:styleId="ListNumber2">
    <w:name w:val="List Number 2"/>
    <w:basedOn w:val="List2"/>
    <w:rsid w:val="00285569"/>
    <w:pPr>
      <w:numPr>
        <w:numId w:val="11"/>
      </w:numPr>
      <w:tabs>
        <w:tab w:val="clear" w:pos="1060"/>
      </w:tabs>
    </w:pPr>
  </w:style>
  <w:style w:type="paragraph" w:customStyle="1" w:styleId="MarginNote">
    <w:name w:val="Margin Note"/>
    <w:basedOn w:val="BodyText"/>
    <w:rsid w:val="002855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5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5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5569"/>
    <w:rPr>
      <w:sz w:val="32"/>
    </w:rPr>
  </w:style>
  <w:style w:type="paragraph" w:customStyle="1" w:styleId="HeadingProcedure">
    <w:name w:val="Heading Procedure"/>
    <w:basedOn w:val="HeadingBase"/>
    <w:next w:val="Normal"/>
    <w:rsid w:val="00285569"/>
    <w:pPr>
      <w:tabs>
        <w:tab w:val="left" w:pos="0"/>
      </w:tabs>
      <w:spacing w:before="120" w:after="60"/>
    </w:pPr>
    <w:rPr>
      <w:i/>
      <w:color w:val="918585"/>
      <w:sz w:val="22"/>
    </w:rPr>
  </w:style>
  <w:style w:type="paragraph" w:customStyle="1" w:styleId="TableBodyText">
    <w:name w:val="Table Body Text"/>
    <w:basedOn w:val="BodyText"/>
    <w:rsid w:val="00285569"/>
    <w:pPr>
      <w:spacing w:before="60" w:after="60"/>
    </w:pPr>
  </w:style>
  <w:style w:type="paragraph" w:styleId="ListContinue">
    <w:name w:val="List Continue"/>
    <w:basedOn w:val="List"/>
    <w:rsid w:val="00285569"/>
    <w:pPr>
      <w:ind w:firstLine="0"/>
    </w:pPr>
  </w:style>
  <w:style w:type="paragraph" w:customStyle="1" w:styleId="ListNote">
    <w:name w:val="List Note"/>
    <w:basedOn w:val="List"/>
    <w:rsid w:val="00285569"/>
    <w:pPr>
      <w:pBdr>
        <w:top w:val="single" w:sz="6" w:space="2" w:color="918585"/>
        <w:bottom w:val="single" w:sz="6" w:space="2" w:color="918585"/>
      </w:pBdr>
      <w:tabs>
        <w:tab w:val="left" w:pos="1021"/>
      </w:tabs>
      <w:ind w:firstLine="0"/>
    </w:pPr>
  </w:style>
  <w:style w:type="paragraph" w:customStyle="1" w:styleId="Warning">
    <w:name w:val="Warning"/>
    <w:basedOn w:val="BodyText"/>
    <w:rsid w:val="00285569"/>
    <w:pPr>
      <w:shd w:val="clear" w:color="auto" w:fill="D9D9D9"/>
      <w:tabs>
        <w:tab w:val="left" w:pos="992"/>
      </w:tabs>
      <w:ind w:left="119" w:right="119"/>
    </w:pPr>
    <w:rPr>
      <w:sz w:val="20"/>
    </w:rPr>
  </w:style>
  <w:style w:type="paragraph" w:customStyle="1" w:styleId="MarginIcons">
    <w:name w:val="Margin Icons"/>
    <w:basedOn w:val="BodyText"/>
    <w:rsid w:val="002855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569"/>
    <w:rPr>
      <w:rFonts w:ascii="Courier New" w:hAnsi="Courier New"/>
    </w:rPr>
  </w:style>
  <w:style w:type="paragraph" w:customStyle="1" w:styleId="NoteBullet">
    <w:name w:val="Note Bullet"/>
    <w:basedOn w:val="Note"/>
    <w:rsid w:val="00285569"/>
    <w:pPr>
      <w:tabs>
        <w:tab w:val="clear" w:pos="680"/>
      </w:tabs>
      <w:spacing w:before="60" w:after="60"/>
    </w:pPr>
  </w:style>
  <w:style w:type="paragraph" w:customStyle="1" w:styleId="SubHeading2">
    <w:name w:val="SubHeading2"/>
    <w:basedOn w:val="HeadingBase"/>
    <w:rsid w:val="00285569"/>
    <w:pPr>
      <w:spacing w:before="240" w:after="60"/>
    </w:pPr>
    <w:rPr>
      <w:sz w:val="20"/>
    </w:rPr>
  </w:style>
  <w:style w:type="paragraph" w:customStyle="1" w:styleId="SubHeading1">
    <w:name w:val="SubHeading1"/>
    <w:basedOn w:val="HeadingBase"/>
    <w:rsid w:val="00285569"/>
    <w:pPr>
      <w:spacing w:before="240" w:after="60"/>
    </w:pPr>
    <w:rPr>
      <w:color w:val="918585"/>
      <w:sz w:val="22"/>
    </w:rPr>
  </w:style>
  <w:style w:type="paragraph" w:customStyle="1" w:styleId="SideHeading">
    <w:name w:val="Side Heading"/>
    <w:basedOn w:val="HeadingBase"/>
    <w:rsid w:val="002855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569"/>
    <w:pPr>
      <w:numPr>
        <w:numId w:val="12"/>
      </w:numPr>
    </w:pPr>
  </w:style>
  <w:style w:type="paragraph" w:styleId="PlainText">
    <w:name w:val="Plain Text"/>
    <w:basedOn w:val="Normal"/>
    <w:link w:val="PlainTextChar"/>
    <w:rsid w:val="00285569"/>
    <w:rPr>
      <w:sz w:val="20"/>
    </w:rPr>
  </w:style>
  <w:style w:type="character" w:customStyle="1" w:styleId="PlainTextChar">
    <w:name w:val="Plain Text Char"/>
    <w:basedOn w:val="DefaultParagraphFont"/>
    <w:link w:val="PlainText"/>
    <w:rsid w:val="00285569"/>
    <w:rPr>
      <w:rFonts w:ascii="Courier New" w:eastAsia="Times New Roman" w:hAnsi="Courier New" w:cs="Times New Roman"/>
      <w:sz w:val="20"/>
      <w:szCs w:val="20"/>
      <w:lang w:eastAsia="en-US"/>
    </w:rPr>
  </w:style>
  <w:style w:type="character" w:customStyle="1" w:styleId="MenuOption">
    <w:name w:val="Menu Option"/>
    <w:basedOn w:val="DefaultParagraphFont"/>
    <w:rsid w:val="00285569"/>
    <w:rPr>
      <w:b/>
      <w:smallCaps/>
    </w:rPr>
  </w:style>
  <w:style w:type="paragraph" w:customStyle="1" w:styleId="TableListNumber">
    <w:name w:val="Table List Number"/>
    <w:basedOn w:val="ListNumber"/>
    <w:rsid w:val="00285569"/>
    <w:pPr>
      <w:numPr>
        <w:numId w:val="0"/>
      </w:numPr>
    </w:pPr>
  </w:style>
  <w:style w:type="paragraph" w:styleId="TOC4">
    <w:name w:val="toc 4"/>
    <w:basedOn w:val="TOCBase"/>
    <w:next w:val="Normal"/>
    <w:semiHidden/>
    <w:rsid w:val="00285569"/>
    <w:pPr>
      <w:tabs>
        <w:tab w:val="right" w:leader="dot" w:pos="9071"/>
      </w:tabs>
      <w:ind w:left="1701"/>
    </w:pPr>
  </w:style>
  <w:style w:type="paragraph" w:customStyle="1" w:styleId="ListAlpha">
    <w:name w:val="List Alpha"/>
    <w:basedOn w:val="List"/>
    <w:rsid w:val="00285569"/>
    <w:pPr>
      <w:numPr>
        <w:numId w:val="10"/>
      </w:numPr>
    </w:pPr>
  </w:style>
  <w:style w:type="paragraph" w:customStyle="1" w:styleId="ListAlpha2">
    <w:name w:val="List Alpha 2"/>
    <w:basedOn w:val="List2"/>
    <w:rsid w:val="00285569"/>
    <w:pPr>
      <w:numPr>
        <w:numId w:val="9"/>
      </w:numPr>
    </w:pPr>
  </w:style>
  <w:style w:type="paragraph" w:styleId="List2">
    <w:name w:val="List 2"/>
    <w:basedOn w:val="BodyText"/>
    <w:rsid w:val="00285569"/>
    <w:pPr>
      <w:tabs>
        <w:tab w:val="left" w:pos="680"/>
      </w:tabs>
      <w:spacing w:before="60" w:after="60"/>
      <w:ind w:left="680" w:hanging="340"/>
    </w:pPr>
  </w:style>
  <w:style w:type="paragraph" w:styleId="List3">
    <w:name w:val="List 3"/>
    <w:basedOn w:val="BodyText"/>
    <w:rsid w:val="00285569"/>
    <w:pPr>
      <w:tabs>
        <w:tab w:val="left" w:pos="1021"/>
      </w:tabs>
      <w:spacing w:before="60" w:after="60"/>
      <w:ind w:left="1020" w:hanging="340"/>
    </w:pPr>
  </w:style>
  <w:style w:type="paragraph" w:styleId="List4">
    <w:name w:val="List 4"/>
    <w:basedOn w:val="BodyText"/>
    <w:rsid w:val="00285569"/>
    <w:pPr>
      <w:tabs>
        <w:tab w:val="left" w:pos="1361"/>
      </w:tabs>
      <w:spacing w:before="60" w:after="60"/>
      <w:ind w:left="1361" w:hanging="340"/>
    </w:pPr>
  </w:style>
  <w:style w:type="paragraph" w:styleId="List5">
    <w:name w:val="List 5"/>
    <w:basedOn w:val="BodyText"/>
    <w:rsid w:val="00285569"/>
    <w:pPr>
      <w:tabs>
        <w:tab w:val="left" w:pos="1701"/>
      </w:tabs>
      <w:spacing w:before="60" w:after="60"/>
      <w:ind w:left="1701" w:hanging="340"/>
    </w:pPr>
  </w:style>
  <w:style w:type="paragraph" w:styleId="ListBullet4">
    <w:name w:val="List Bullet 4"/>
    <w:basedOn w:val="List4"/>
    <w:rsid w:val="00285569"/>
    <w:pPr>
      <w:numPr>
        <w:numId w:val="4"/>
      </w:numPr>
      <w:tabs>
        <w:tab w:val="clear" w:pos="1361"/>
      </w:tabs>
    </w:pPr>
  </w:style>
  <w:style w:type="paragraph" w:styleId="ListBullet5">
    <w:name w:val="List Bullet 5"/>
    <w:basedOn w:val="List5"/>
    <w:rsid w:val="00285569"/>
    <w:pPr>
      <w:numPr>
        <w:numId w:val="5"/>
      </w:numPr>
    </w:pPr>
  </w:style>
  <w:style w:type="paragraph" w:styleId="ListContinue2">
    <w:name w:val="List Continue 2"/>
    <w:basedOn w:val="List2"/>
    <w:rsid w:val="00285569"/>
    <w:pPr>
      <w:ind w:firstLine="0"/>
    </w:pPr>
  </w:style>
  <w:style w:type="paragraph" w:styleId="ListContinue3">
    <w:name w:val="List Continue 3"/>
    <w:basedOn w:val="List3"/>
    <w:rsid w:val="00285569"/>
    <w:pPr>
      <w:ind w:left="1021" w:firstLine="0"/>
    </w:pPr>
  </w:style>
  <w:style w:type="paragraph" w:styleId="ListContinue4">
    <w:name w:val="List Continue 4"/>
    <w:basedOn w:val="List4"/>
    <w:rsid w:val="00285569"/>
    <w:pPr>
      <w:ind w:firstLine="0"/>
    </w:pPr>
  </w:style>
  <w:style w:type="paragraph" w:styleId="ListContinue5">
    <w:name w:val="List Continue 5"/>
    <w:basedOn w:val="List5"/>
    <w:rsid w:val="00285569"/>
    <w:pPr>
      <w:ind w:firstLine="0"/>
    </w:pPr>
  </w:style>
  <w:style w:type="paragraph" w:styleId="ListNumber3">
    <w:name w:val="List Number 3"/>
    <w:basedOn w:val="List3"/>
    <w:rsid w:val="00285569"/>
    <w:pPr>
      <w:numPr>
        <w:numId w:val="6"/>
      </w:numPr>
    </w:pPr>
  </w:style>
  <w:style w:type="paragraph" w:styleId="ListNumber4">
    <w:name w:val="List Number 4"/>
    <w:basedOn w:val="List4"/>
    <w:rsid w:val="00285569"/>
    <w:pPr>
      <w:numPr>
        <w:numId w:val="7"/>
      </w:numPr>
    </w:pPr>
  </w:style>
  <w:style w:type="paragraph" w:styleId="ListNumber5">
    <w:name w:val="List Number 5"/>
    <w:basedOn w:val="List5"/>
    <w:rsid w:val="00285569"/>
    <w:pPr>
      <w:numPr>
        <w:numId w:val="8"/>
      </w:numPr>
    </w:pPr>
  </w:style>
  <w:style w:type="paragraph" w:styleId="BlockText">
    <w:name w:val="Block Text"/>
    <w:basedOn w:val="Normal"/>
    <w:rsid w:val="00285569"/>
    <w:pPr>
      <w:spacing w:after="120"/>
      <w:ind w:left="1440" w:right="1440"/>
    </w:pPr>
  </w:style>
  <w:style w:type="character" w:customStyle="1" w:styleId="Subscript">
    <w:name w:val="Subscript"/>
    <w:basedOn w:val="DefaultParagraphFont"/>
    <w:rsid w:val="00285569"/>
    <w:rPr>
      <w:sz w:val="16"/>
      <w:vertAlign w:val="subscript"/>
    </w:rPr>
  </w:style>
  <w:style w:type="character" w:customStyle="1" w:styleId="Superscript">
    <w:name w:val="Superscript"/>
    <w:basedOn w:val="DefaultParagraphFont"/>
    <w:rsid w:val="00285569"/>
    <w:rPr>
      <w:sz w:val="16"/>
      <w:vertAlign w:val="superscript"/>
    </w:rPr>
  </w:style>
  <w:style w:type="character" w:customStyle="1" w:styleId="Symbols">
    <w:name w:val="Symbols"/>
    <w:basedOn w:val="DefaultParagraphFont"/>
    <w:rsid w:val="00285569"/>
    <w:rPr>
      <w:rFonts w:ascii="Symbol" w:hAnsi="Symbol"/>
    </w:rPr>
  </w:style>
  <w:style w:type="character" w:customStyle="1" w:styleId="MenuOptions">
    <w:name w:val="Menu Options"/>
    <w:basedOn w:val="DefaultParagraphFont"/>
    <w:rsid w:val="00285569"/>
    <w:rPr>
      <w:rFonts w:ascii="Arial Narrow" w:hAnsi="Arial Narrow"/>
      <w:smallCaps/>
    </w:rPr>
  </w:style>
  <w:style w:type="character" w:customStyle="1" w:styleId="Buttons">
    <w:name w:val="Buttons"/>
    <w:basedOn w:val="DefaultParagraphFont"/>
    <w:rsid w:val="00285569"/>
    <w:rPr>
      <w:b/>
    </w:rPr>
  </w:style>
  <w:style w:type="character" w:customStyle="1" w:styleId="Underlined">
    <w:name w:val="Underlined"/>
    <w:basedOn w:val="DefaultParagraphFont"/>
    <w:rsid w:val="00285569"/>
    <w:rPr>
      <w:u w:val="single"/>
    </w:rPr>
  </w:style>
  <w:style w:type="paragraph" w:customStyle="1" w:styleId="TableBodyTextRight">
    <w:name w:val="Table Body Text Right"/>
    <w:basedOn w:val="TableBodyText"/>
    <w:rsid w:val="00285569"/>
    <w:pPr>
      <w:widowControl w:val="0"/>
      <w:autoSpaceDE w:val="0"/>
      <w:autoSpaceDN w:val="0"/>
      <w:adjustRightInd w:val="0"/>
      <w:jc w:val="right"/>
    </w:pPr>
    <w:rPr>
      <w:rFonts w:cs="Arial"/>
      <w:szCs w:val="18"/>
    </w:rPr>
  </w:style>
  <w:style w:type="paragraph" w:customStyle="1" w:styleId="CopyrightText">
    <w:name w:val="Copyright Text"/>
    <w:basedOn w:val="BodyText"/>
    <w:rsid w:val="00285569"/>
    <w:rPr>
      <w:sz w:val="18"/>
    </w:rPr>
  </w:style>
  <w:style w:type="paragraph" w:customStyle="1" w:styleId="BodySmallRight">
    <w:name w:val="Body Small Right"/>
    <w:basedOn w:val="BodyTextRight"/>
    <w:rsid w:val="00285569"/>
    <w:rPr>
      <w:sz w:val="18"/>
      <w:szCs w:val="18"/>
    </w:rPr>
  </w:style>
  <w:style w:type="paragraph" w:customStyle="1" w:styleId="MarginEdition">
    <w:name w:val="Margin Edition"/>
    <w:basedOn w:val="MarginNote"/>
    <w:rsid w:val="00285569"/>
    <w:pPr>
      <w:spacing w:before="0" w:after="0"/>
    </w:pPr>
    <w:rPr>
      <w:rFonts w:ascii="Times New Roman" w:hAnsi="Times New Roman"/>
      <w:color w:val="999999"/>
    </w:rPr>
  </w:style>
  <w:style w:type="paragraph" w:customStyle="1" w:styleId="Spacer">
    <w:name w:val="Spacer"/>
    <w:basedOn w:val="Normal"/>
    <w:rsid w:val="00285569"/>
    <w:rPr>
      <w:sz w:val="2"/>
      <w:szCs w:val="2"/>
    </w:rPr>
  </w:style>
  <w:style w:type="character" w:customStyle="1" w:styleId="Small">
    <w:name w:val="Small"/>
    <w:basedOn w:val="DefaultParagraphFont"/>
    <w:rsid w:val="00285569"/>
    <w:rPr>
      <w:sz w:val="16"/>
    </w:rPr>
  </w:style>
  <w:style w:type="paragraph" w:customStyle="1" w:styleId="WideTable">
    <w:name w:val="Wide Table"/>
    <w:basedOn w:val="Normal"/>
    <w:rsid w:val="00285569"/>
    <w:pPr>
      <w:ind w:left="-1418"/>
    </w:pPr>
    <w:rPr>
      <w:sz w:val="2"/>
      <w:szCs w:val="2"/>
    </w:rPr>
  </w:style>
  <w:style w:type="character" w:styleId="PageNumber">
    <w:name w:val="page number"/>
    <w:basedOn w:val="DefaultParagraphFont"/>
    <w:rsid w:val="00285569"/>
  </w:style>
  <w:style w:type="paragraph" w:styleId="Quote">
    <w:name w:val="Quote"/>
    <w:basedOn w:val="Heading1"/>
    <w:link w:val="QuoteChar"/>
    <w:qFormat/>
    <w:rsid w:val="00285569"/>
    <w:rPr>
      <w:b w:val="0"/>
      <w:sz w:val="72"/>
      <w:szCs w:val="72"/>
      <w:lang w:val="en-NZ"/>
    </w:rPr>
  </w:style>
  <w:style w:type="character" w:customStyle="1" w:styleId="QuoteChar">
    <w:name w:val="Quote Char"/>
    <w:basedOn w:val="DefaultParagraphFont"/>
    <w:link w:val="Quote"/>
    <w:rsid w:val="002855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569"/>
    <w:pPr>
      <w:pageBreakBefore/>
    </w:pPr>
  </w:style>
  <w:style w:type="paragraph" w:customStyle="1" w:styleId="Border">
    <w:name w:val="Border"/>
    <w:basedOn w:val="Normal"/>
    <w:qFormat/>
    <w:rsid w:val="002855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569"/>
    <w:rPr>
      <w:b/>
      <w:bCs/>
      <w:i/>
      <w:iCs/>
      <w:color w:val="auto"/>
    </w:rPr>
  </w:style>
  <w:style w:type="paragraph" w:styleId="IntenseQuote">
    <w:name w:val="Intense Quote"/>
    <w:basedOn w:val="Normal"/>
    <w:next w:val="Normal"/>
    <w:link w:val="IntenseQuoteChar"/>
    <w:uiPriority w:val="30"/>
    <w:qFormat/>
    <w:rsid w:val="002855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5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5569"/>
    <w:rPr>
      <w:smallCaps/>
      <w:color w:val="auto"/>
      <w:u w:val="single"/>
    </w:rPr>
  </w:style>
  <w:style w:type="character" w:styleId="IntenseReference">
    <w:name w:val="Intense Reference"/>
    <w:basedOn w:val="DefaultParagraphFont"/>
    <w:uiPriority w:val="32"/>
    <w:qFormat/>
    <w:rsid w:val="00285569"/>
    <w:rPr>
      <w:b/>
      <w:bCs/>
      <w:smallCaps/>
      <w:color w:val="auto"/>
      <w:spacing w:val="5"/>
      <w:u w:val="single"/>
    </w:rPr>
  </w:style>
  <w:style w:type="paragraph" w:customStyle="1" w:styleId="2ColumnHeading">
    <w:name w:val="2Column Heading"/>
    <w:basedOn w:val="BodyText"/>
    <w:qFormat/>
    <w:rsid w:val="00285569"/>
    <w:pPr>
      <w:spacing w:after="60"/>
      <w:ind w:left="-2268"/>
    </w:pPr>
    <w:rPr>
      <w:b/>
    </w:rPr>
  </w:style>
  <w:style w:type="paragraph" w:customStyle="1" w:styleId="Heading1TOC">
    <w:name w:val="Heading1 TOC"/>
    <w:basedOn w:val="Normal"/>
    <w:qFormat/>
    <w:rsid w:val="00285569"/>
    <w:pPr>
      <w:spacing w:before="240" w:after="120"/>
    </w:pPr>
    <w:rPr>
      <w:rFonts w:ascii="Times New Roman" w:hAnsi="Times New Roman"/>
      <w:b/>
      <w:sz w:val="32"/>
    </w:rPr>
  </w:style>
  <w:style w:type="paragraph" w:customStyle="1" w:styleId="Heading2TOC">
    <w:name w:val="Heading2 TOC"/>
    <w:basedOn w:val="Normal"/>
    <w:qFormat/>
    <w:rsid w:val="00285569"/>
    <w:pPr>
      <w:spacing w:before="240" w:after="60"/>
    </w:pPr>
    <w:rPr>
      <w:rFonts w:ascii="Times New Roman" w:hAnsi="Times New Roman"/>
      <w:b/>
      <w:sz w:val="28"/>
    </w:rPr>
  </w:style>
  <w:style w:type="character" w:customStyle="1" w:styleId="Underline">
    <w:name w:val="Underline"/>
    <w:basedOn w:val="DefaultParagraphFont"/>
    <w:qFormat/>
    <w:rsid w:val="00285569"/>
    <w:rPr>
      <w:u w:val="single"/>
    </w:rPr>
  </w:style>
  <w:style w:type="character" w:customStyle="1" w:styleId="BoldandItalics">
    <w:name w:val="Bold and Italics"/>
    <w:qFormat/>
    <w:rsid w:val="00285569"/>
    <w:rPr>
      <w:b/>
      <w:i/>
      <w:u w:val="none"/>
    </w:rPr>
  </w:style>
  <w:style w:type="paragraph" w:styleId="BalloonText">
    <w:name w:val="Balloon Text"/>
    <w:basedOn w:val="Normal"/>
    <w:link w:val="BalloonTextChar"/>
    <w:rsid w:val="00285569"/>
    <w:rPr>
      <w:rFonts w:ascii="Tahoma" w:hAnsi="Tahoma" w:cs="Tahoma"/>
      <w:sz w:val="16"/>
      <w:szCs w:val="16"/>
    </w:rPr>
  </w:style>
  <w:style w:type="character" w:customStyle="1" w:styleId="BalloonTextChar">
    <w:name w:val="Balloon Text Char"/>
    <w:basedOn w:val="DefaultParagraphFont"/>
    <w:link w:val="BalloonText"/>
    <w:rsid w:val="002855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55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55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5569"/>
    <w:rPr>
      <w:b/>
      <w:color w:val="660033"/>
      <w:spacing w:val="0"/>
    </w:rPr>
  </w:style>
  <w:style w:type="paragraph" w:customStyle="1" w:styleId="Nameditemlist">
    <w:name w:val="Named item list"/>
    <w:basedOn w:val="BodyText"/>
    <w:qFormat/>
    <w:rsid w:val="00285569"/>
    <w:pPr>
      <w:tabs>
        <w:tab w:val="left" w:pos="2835"/>
      </w:tabs>
      <w:ind w:left="2835" w:hanging="2835"/>
    </w:pPr>
  </w:style>
  <w:style w:type="paragraph" w:customStyle="1" w:styleId="BodyTextnopadding">
    <w:name w:val="Body Text no padding"/>
    <w:basedOn w:val="BodyText"/>
    <w:qFormat/>
    <w:rsid w:val="00285569"/>
    <w:pPr>
      <w:spacing w:before="0" w:after="0"/>
    </w:pPr>
  </w:style>
  <w:style w:type="paragraph" w:customStyle="1" w:styleId="BodyTextBold">
    <w:name w:val="Body Text Bold"/>
    <w:basedOn w:val="BodyText"/>
    <w:qFormat/>
    <w:rsid w:val="00285569"/>
    <w:rPr>
      <w:b/>
    </w:rPr>
  </w:style>
  <w:style w:type="character" w:styleId="Hyperlink">
    <w:name w:val="Hyperlink"/>
    <w:basedOn w:val="DefaultParagraphFont"/>
    <w:uiPriority w:val="99"/>
    <w:unhideWhenUsed/>
    <w:rsid w:val="00F578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805</Words>
  <Characters>5529</Characters>
  <Application>Microsoft Office Word</Application>
  <DocSecurity>0</DocSecurity>
  <Lines>138</Lines>
  <Paragraphs>109</Paragraphs>
  <ScaleCrop>false</ScaleCrop>
  <Company>Author-it Software Corporation Ltd.</Company>
  <LinksUpToDate>false</LinksUpToDate>
  <CharactersWithSpaces>6225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UEGNSG327 Coordinate transmission pipeline construction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2021-04-21T08:01:00Z</dcterms:created>
  <dcterms:modified xsi:type="dcterms:W3CDTF">2021-04-21T08:01:00Z</dcterms:modified>
</cp:coreProperties>
</file>