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07E1" w:rsidP="003607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UEGNSG326 Coordinate and monitor staff and contractors</w:t>
      </w:r>
      <w:r>
        <w:fldChar w:fldCharType="end"/>
      </w:r>
    </w:p>
    <w:p w:rsidR="003607E1" w:rsidP="003607E1">
      <w:pPr>
        <w:pStyle w:val="Version"/>
        <w:sectPr w:rsidSect="00F211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1196" w:rsidP="00F21196">
      <w:pPr>
        <w:pStyle w:val="SuperHeading"/>
      </w:pPr>
      <w:r w:rsidRPr="00F21196">
        <w:t>UEGNSG326 Coordinate and monitor staff and contractors</w:t>
      </w:r>
    </w:p>
    <w:p w:rsidR="00000000" w:rsidRPr="00F21196" w:rsidP="00F21196">
      <w:pPr>
        <w:pStyle w:val="Heading1"/>
      </w:pPr>
      <w:bookmarkStart w:id="1" w:name="O_967022"/>
      <w:bookmarkEnd w:id="1"/>
      <w:r w:rsidRPr="00F2119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11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 w:rsidP="00F21196">
            <w:pPr>
              <w:pStyle w:val="BodyText"/>
            </w:pPr>
            <w:r w:rsidRPr="00F21196">
              <w:t>Release 1. This is the first release of this unit of competency in the UEG Gas Industry Training Package.</w:t>
            </w:r>
          </w:p>
        </w:tc>
      </w:tr>
    </w:tbl>
    <w:p w:rsidR="00000000" w:rsidRPr="00F21196" w:rsidP="00F21196">
      <w:pPr>
        <w:pStyle w:val="NoPaddingFontSize1"/>
      </w:pPr>
    </w:p>
    <w:p w:rsidR="00000000" w:rsidRPr="00F21196" w:rsidP="00F21196">
      <w:pPr>
        <w:pStyle w:val="AllowPageBreak"/>
      </w:pPr>
    </w:p>
    <w:p w:rsidR="00000000" w:rsidRPr="00F21196" w:rsidP="00F21196">
      <w:pPr>
        <w:pStyle w:val="Heading1"/>
      </w:pPr>
      <w:bookmarkStart w:id="2" w:name="O_967023"/>
      <w:bookmarkEnd w:id="2"/>
      <w:r w:rsidRPr="00F2119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11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 w:rsidP="00F21196">
            <w:pPr>
              <w:pStyle w:val="BodyText"/>
            </w:pPr>
            <w:r w:rsidRPr="00F21196">
              <w:t>This unit involves the skills and knowledge required to coordinate and monitor sta</w:t>
            </w:r>
            <w:r w:rsidRPr="00F21196">
              <w:t xml:space="preserve">ff and contractors working on a transmission pipeline construction worksite. </w:t>
            </w:r>
          </w:p>
          <w:p w:rsidR="00000000" w:rsidRPr="00F21196" w:rsidP="00F21196">
            <w:pPr>
              <w:pStyle w:val="BodyText"/>
            </w:pPr>
            <w:r w:rsidRPr="00F21196">
              <w:t>It includes providing information, guidance and direction to staff and contractors to conduct their duties.</w:t>
            </w:r>
          </w:p>
          <w:p w:rsidR="00000000" w:rsidRPr="00F21196" w:rsidP="00F21196">
            <w:pPr>
              <w:pStyle w:val="BodyText"/>
            </w:pPr>
            <w:r w:rsidRPr="00F21196">
              <w:t>This unit does not include the technical expertise required to perform</w:t>
            </w:r>
            <w:r w:rsidRPr="00F21196">
              <w:t xml:space="preserve"> the services, but focuses on supervising, coordinating and monitoring the process from a work supervision and contractor management perspective. </w:t>
            </w:r>
          </w:p>
          <w:p w:rsidR="00000000" w:rsidRPr="00F21196" w:rsidP="00F21196">
            <w:pPr>
              <w:pStyle w:val="BodyText"/>
            </w:pPr>
            <w:r w:rsidRPr="00F21196">
              <w:t>No licensing, legislative or certification requirements apply to this unit at the time of publication.</w:t>
            </w:r>
          </w:p>
        </w:tc>
      </w:tr>
    </w:tbl>
    <w:p w:rsidR="00000000" w:rsidRPr="00F21196" w:rsidP="00F21196">
      <w:pPr>
        <w:pStyle w:val="NoPaddingFontSize1"/>
      </w:pPr>
    </w:p>
    <w:p w:rsidR="00000000" w:rsidRPr="00F21196" w:rsidP="00F21196">
      <w:pPr>
        <w:pStyle w:val="AllowPageBreak"/>
      </w:pPr>
    </w:p>
    <w:p w:rsidR="00000000" w:rsidRPr="00F21196" w:rsidP="00F21196">
      <w:pPr>
        <w:pStyle w:val="Heading1"/>
      </w:pPr>
      <w:bookmarkStart w:id="3" w:name="O_967024"/>
      <w:bookmarkEnd w:id="3"/>
      <w:r w:rsidRPr="00F2119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11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 w:rsidP="00F21196">
            <w:pPr>
              <w:pStyle w:val="BodyText"/>
            </w:pPr>
            <w:r w:rsidRPr="00F21196">
              <w:t>Not applicable.</w:t>
            </w:r>
          </w:p>
        </w:tc>
      </w:tr>
    </w:tbl>
    <w:p w:rsidR="00000000" w:rsidRPr="00F21196" w:rsidP="00F21196">
      <w:pPr>
        <w:pStyle w:val="NoPaddingFontSize1"/>
      </w:pPr>
    </w:p>
    <w:p w:rsidR="00000000" w:rsidRPr="00F21196" w:rsidP="00F21196">
      <w:pPr>
        <w:pStyle w:val="AllowPageBreak"/>
      </w:pPr>
    </w:p>
    <w:p w:rsidR="00000000" w:rsidRPr="00F21196" w:rsidP="00F21196">
      <w:pPr>
        <w:pStyle w:val="Heading1"/>
      </w:pPr>
      <w:bookmarkStart w:id="4" w:name="O_967025"/>
      <w:bookmarkEnd w:id="4"/>
      <w:r w:rsidRPr="00F2119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11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 w:rsidP="00F21196">
            <w:pPr>
              <w:pStyle w:val="BodyText"/>
            </w:pPr>
            <w:r w:rsidRPr="00F21196">
              <w:t xml:space="preserve">Gas Transmission </w:t>
            </w:r>
          </w:p>
        </w:tc>
      </w:tr>
    </w:tbl>
    <w:p w:rsidR="00000000" w:rsidRPr="00F21196" w:rsidP="00F21196">
      <w:pPr>
        <w:pStyle w:val="NoPaddingFontSize1"/>
      </w:pPr>
    </w:p>
    <w:p w:rsidR="00000000" w:rsidRPr="00F21196" w:rsidP="00F21196">
      <w:pPr>
        <w:pStyle w:val="AllowPageBreak"/>
      </w:pPr>
    </w:p>
    <w:p w:rsidR="00000000" w:rsidRPr="00F21196" w:rsidP="00F21196">
      <w:pPr>
        <w:pStyle w:val="Heading1"/>
      </w:pPr>
      <w:bookmarkStart w:id="5" w:name="O_967026"/>
      <w:bookmarkEnd w:id="5"/>
      <w:r w:rsidRPr="00F2119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11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 w:rsidP="00F21196">
            <w:pPr>
              <w:pStyle w:val="BodyText"/>
            </w:pPr>
            <w:r w:rsidRPr="00F21196">
              <w:t>Gas Industry</w:t>
            </w:r>
          </w:p>
        </w:tc>
      </w:tr>
    </w:tbl>
    <w:p w:rsidR="00000000" w:rsidRPr="00F21196" w:rsidP="00F21196">
      <w:pPr>
        <w:pStyle w:val="NoPaddingFontSize1"/>
      </w:pPr>
    </w:p>
    <w:p w:rsidR="00000000" w:rsidRPr="00F21196" w:rsidP="00F21196">
      <w:pPr>
        <w:pStyle w:val="AllowPageBreak"/>
      </w:pPr>
    </w:p>
    <w:p w:rsidR="00000000" w:rsidRPr="00F21196" w:rsidP="00F21196">
      <w:pPr>
        <w:pStyle w:val="Heading1"/>
      </w:pPr>
      <w:bookmarkStart w:id="6" w:name="O_967027"/>
      <w:bookmarkEnd w:id="6"/>
      <w:r w:rsidRPr="00F2119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21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 w:rsidP="00F21196">
            <w:pPr>
              <w:pStyle w:val="BodyText"/>
            </w:pPr>
            <w:r w:rsidRPr="00F2119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rPr>
                <w:rStyle w:val="SpecialBold"/>
              </w:rPr>
              <w:t>PERFORMANCE CRITERIA</w:t>
            </w:r>
          </w:p>
        </w:tc>
      </w:tr>
      <w:tr w:rsidTr="00F21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t>Performance criteria describe the performance needed to demonstrate achievement of the element.</w:t>
            </w:r>
          </w:p>
        </w:tc>
      </w:tr>
      <w:tr w:rsidTr="00F21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 w:rsidP="00F21196">
            <w:pPr>
              <w:pStyle w:val="BodyText"/>
            </w:pPr>
            <w:r w:rsidRPr="00F2119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 w:rsidP="00F21196">
            <w:pPr>
              <w:pStyle w:val="BodyText"/>
            </w:pPr>
            <w:r w:rsidRPr="00F21196">
              <w:rPr>
                <w:rStyle w:val="SpecialBold"/>
              </w:rPr>
              <w:t>Prepare to coordinate</w:t>
            </w:r>
            <w:r w:rsidRPr="00F21196">
              <w:t xml:space="preserve"> </w:t>
            </w:r>
            <w:r w:rsidRPr="00F21196">
              <w:rPr>
                <w:rStyle w:val="SpecialBold"/>
              </w:rPr>
              <w:t>and monitor staff and contractors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t>Work schedule/s, drawings, plans, job requirements, and material lists are obtained and analysed and site inspection conducted, as necessary, to determine the preparation work required for planning and coordination</w:t>
            </w:r>
          </w:p>
        </w:tc>
      </w:tr>
      <w:tr w:rsidTr="00F21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t xml:space="preserve">Contractor obligations, including </w:t>
            </w:r>
            <w:r w:rsidRPr="00F21196">
              <w:t>relevant insurance, plant, and work health and safety (WHS)/occupational health and safety (OHS) requirements, are identified and confirmed in accordance with workplace procedures</w:t>
            </w:r>
          </w:p>
        </w:tc>
      </w:tr>
      <w:tr w:rsidTr="00F21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t>Transmission pipeline work is prioritised and sequenced for completion within acceptable timeframes following consultation with relevant person/s in accordance with workplace procedures</w:t>
            </w:r>
          </w:p>
        </w:tc>
      </w:tr>
      <w:tr w:rsidTr="00F21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t>Hazards and WHS/ OHS risks are assessed and control measures im</w:t>
            </w:r>
            <w:r w:rsidRPr="00F21196">
              <w:t>plemented and monitored in accordance with workplace procedures</w:t>
            </w:r>
          </w:p>
        </w:tc>
      </w:tr>
      <w:tr w:rsidTr="00F21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t>Job requirements and workplace procedures for the work are obtained for all work sites and communicated to staff and contractors</w:t>
            </w:r>
          </w:p>
        </w:tc>
      </w:tr>
      <w:tr w:rsidTr="00F21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t xml:space="preserve">WHS/OHS, environmental, cultural and sustainable </w:t>
            </w:r>
            <w:r w:rsidRPr="00F21196">
              <w:t>energy policies and procedures are obtained for the work being performed and communicated to staff and contractors</w:t>
            </w:r>
          </w:p>
        </w:tc>
      </w:tr>
      <w:tr w:rsidTr="00F21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t>Relevant work permit/s are checked to ensure that transmission pipeline work is conducted in accordance with regulatory and job requir</w:t>
            </w:r>
            <w:r w:rsidRPr="00F21196">
              <w:t>ements and workplace procedures</w:t>
            </w:r>
          </w:p>
        </w:tc>
      </w:tr>
      <w:tr w:rsidTr="00F21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t>Person/s, equipment, tools and personal protective equipment (PPE) required for the job are identified and scheduled in accordance with project management plan/s</w:t>
            </w:r>
          </w:p>
        </w:tc>
      </w:tr>
      <w:tr w:rsidTr="00F21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t>Contractual requirements of person/s performing the work, including relevant qualifications, competency, currency, licenses, site induction and condition of equipment, are confirmed in accordance with workplace procedures</w:t>
            </w:r>
          </w:p>
        </w:tc>
      </w:tr>
      <w:tr w:rsidTr="00F21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t>Access for work crews to f</w:t>
            </w:r>
            <w:r w:rsidRPr="00F21196">
              <w:t>irst aid personnel and amenities is confirmed in accordance with requirements and workplace procedures</w:t>
            </w:r>
          </w:p>
        </w:tc>
      </w:tr>
      <w:tr w:rsidTr="00F21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t>Communication issues with relevant stakeholders are resolved and work coordinated in accordance with work schedule and workplace procedures</w:t>
            </w:r>
          </w:p>
        </w:tc>
      </w:tr>
      <w:tr w:rsidTr="00F21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t xml:space="preserve">Staff and contractors participating in the transmission pipeline work are briefed and responsibilities </w:t>
            </w:r>
            <w:r w:rsidRPr="00F21196">
              <w:t>coordinated and authorised in accordance with workplace procedures</w:t>
            </w:r>
          </w:p>
        </w:tc>
      </w:tr>
      <w:tr w:rsidTr="00F21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rPr>
                <w:rStyle w:val="SpecialBold"/>
              </w:rPr>
              <w:t>1.13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t>Site is prepared to minimise risk and damage to property, commerce and individuals in accordance with work schedule and workplace procedures</w:t>
            </w:r>
          </w:p>
        </w:tc>
      </w:tr>
      <w:tr w:rsidTr="00F21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rPr>
                <w:rStyle w:val="SpecialBold"/>
              </w:rPr>
              <w:t>1.14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t>Road signs, barriers and warning devices are positioned in accordance with job requirements and traffic man</w:t>
            </w:r>
            <w:r w:rsidRPr="00F21196">
              <w:t>agement plan</w:t>
            </w:r>
          </w:p>
        </w:tc>
      </w:tr>
      <w:tr w:rsidTr="00F21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 w:rsidP="00F21196">
            <w:pPr>
              <w:pStyle w:val="BodyText"/>
            </w:pPr>
            <w:r w:rsidRPr="00F2119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 w:rsidP="00F21196">
            <w:pPr>
              <w:pStyle w:val="BodyText"/>
            </w:pPr>
            <w:r w:rsidRPr="00F21196">
              <w:rPr>
                <w:rStyle w:val="SpecialBold"/>
              </w:rPr>
              <w:t>Coordinate and monitor staff and contractor</w:t>
            </w:r>
            <w:r w:rsidRPr="00F21196">
              <w:t xml:space="preserve"> </w:t>
            </w:r>
            <w:r w:rsidRPr="00F21196">
              <w:rPr>
                <w:rStyle w:val="SpecialBold"/>
              </w:rPr>
              <w:t>activity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t>WHS/OHS risk control measures and policies and procedures are followed by all personnel in accordance with workplace procedures</w:t>
            </w:r>
          </w:p>
        </w:tc>
      </w:tr>
      <w:tr w:rsidTr="00F21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t>Hazardous activities are safely conducted by sta</w:t>
            </w:r>
            <w:r w:rsidRPr="00F21196">
              <w:t>ff and contractors in accordance with job instructions, regulatory requirements and workplace procedures</w:t>
            </w:r>
          </w:p>
        </w:tc>
      </w:tr>
      <w:tr w:rsidTr="00F21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t>Staff and contractor activities are coordinated and monitored to ensure job completion in agreed timeframes and to industry standards with a minimum of waste in accordance with workplace procedures</w:t>
            </w:r>
          </w:p>
        </w:tc>
      </w:tr>
      <w:tr w:rsidTr="00F21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t>Staff and contractor activity on the transmission p</w:t>
            </w:r>
            <w:r w:rsidRPr="00F21196">
              <w:t>ipeline is carried out in accordance with the work schedule and workplace procedures</w:t>
            </w:r>
          </w:p>
        </w:tc>
      </w:tr>
      <w:tr w:rsidTr="00F21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t>Hazard warnings and safety signs are recognised, hazards and WHS/OHS risks and incidents are assessed and reported in accordance with workplace procedures</w:t>
            </w:r>
          </w:p>
        </w:tc>
      </w:tr>
      <w:tr w:rsidTr="00F21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t>Un</w:t>
            </w:r>
            <w:r w:rsidRPr="00F21196">
              <w:t>planned events encountered when coordinating and monitoring staff and contractor activity are identified and actioned in accordance with job requirements, emergency management plan and workplace procedures</w:t>
            </w:r>
          </w:p>
        </w:tc>
      </w:tr>
      <w:tr w:rsidTr="00F21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t>Problem-solving and troubleshooting techniques are applied to problems encountered when monitoring and supervising contractor activity and communication with stakeholders</w:t>
            </w:r>
          </w:p>
        </w:tc>
      </w:tr>
      <w:tr w:rsidTr="00F21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t xml:space="preserve">Quality and safety checks of the transmission pipeline work are undertaken in </w:t>
            </w:r>
            <w:r w:rsidRPr="00F21196">
              <w:t>accordance with job and regulatory requirements and workplace procedures</w:t>
            </w:r>
          </w:p>
        </w:tc>
      </w:tr>
      <w:tr w:rsidTr="00F21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 w:rsidP="00F21196">
            <w:pPr>
              <w:pStyle w:val="BodyText"/>
            </w:pPr>
            <w:r w:rsidRPr="00F2119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 w:rsidP="00F21196">
            <w:pPr>
              <w:pStyle w:val="BodyText"/>
            </w:pPr>
            <w:r w:rsidRPr="00F21196">
              <w:rPr>
                <w:rStyle w:val="SpecialBold"/>
              </w:rPr>
              <w:t xml:space="preserve">Complete work and relevant workplace documentation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t>Inspection of the transmission pipeline job is checked against work schedule for conformance with job requirements and anoma</w:t>
            </w:r>
            <w:r w:rsidRPr="00F21196">
              <w:t>lies are reported in accordance with workplace procedures</w:t>
            </w:r>
          </w:p>
        </w:tc>
      </w:tr>
      <w:tr w:rsidTr="00F21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t>Accidents and injuries are reported and followed up in accordance with requirements and workplace procedures</w:t>
            </w:r>
          </w:p>
        </w:tc>
      </w:tr>
      <w:tr w:rsidTr="00F21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t xml:space="preserve">Waste materials are safely disposed of and work site is rehabilitated, </w:t>
            </w:r>
            <w:r w:rsidRPr="00F21196">
              <w:t>cleaned up and made safe in accordance with workplace procedures</w:t>
            </w:r>
          </w:p>
        </w:tc>
      </w:tr>
      <w:tr w:rsidTr="00F21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t>Tools, equipment and any surplus resources and materials are cleaned, checked and returned to storage in accordance with workplace procedures</w:t>
            </w:r>
          </w:p>
        </w:tc>
      </w:tr>
      <w:tr w:rsidTr="00F21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t>Relevant work permit/s are signed o</w:t>
            </w:r>
            <w:r w:rsidRPr="00F21196">
              <w:t>ff and equipment returned to service in accordance with job and regulatory requirements and workplace procedures</w:t>
            </w:r>
          </w:p>
        </w:tc>
      </w:tr>
      <w:tr w:rsidTr="00F21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196">
            <w:pPr>
              <w:pStyle w:val="BodyText"/>
              <w:rPr>
                <w:lang w:val="en-NZ"/>
              </w:rPr>
            </w:pPr>
            <w:r w:rsidRPr="00F21196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 w:rsidP="00F21196">
            <w:pPr>
              <w:pStyle w:val="BodyText"/>
            </w:pPr>
            <w:r w:rsidRPr="00F21196">
              <w:t>Data is recorded and work completion records, reports drawings, documentation and any other relevant information is completed and proces</w:t>
            </w:r>
            <w:r w:rsidRPr="00F21196">
              <w:t>sed in accordance with workplace procedures</w:t>
            </w:r>
          </w:p>
        </w:tc>
      </w:tr>
    </w:tbl>
    <w:p w:rsidR="00000000" w:rsidRPr="00F21196" w:rsidP="00F21196">
      <w:pPr>
        <w:pStyle w:val="NoPaddingFontSize1"/>
      </w:pPr>
    </w:p>
    <w:p w:rsidR="00000000" w:rsidRPr="00F21196" w:rsidP="00F21196">
      <w:pPr>
        <w:pStyle w:val="AllowPageBreak"/>
      </w:pPr>
    </w:p>
    <w:p w:rsidR="00000000" w:rsidRPr="00F21196" w:rsidP="00F21196">
      <w:pPr>
        <w:pStyle w:val="Heading1"/>
      </w:pPr>
      <w:bookmarkStart w:id="7" w:name="O_967028"/>
      <w:bookmarkEnd w:id="7"/>
      <w:r w:rsidRPr="00F2119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11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 w:rsidP="00F21196">
            <w:pPr>
              <w:pStyle w:val="BodyText"/>
            </w:pPr>
            <w:r w:rsidRPr="00F21196">
              <w:t>Foundation skills essential to performance are explicit in the performance criteria of this unit of competency.</w:t>
            </w:r>
          </w:p>
        </w:tc>
      </w:tr>
    </w:tbl>
    <w:p w:rsidR="00000000" w:rsidRPr="00F21196" w:rsidP="00F21196">
      <w:pPr>
        <w:pStyle w:val="NoPaddingFontSize1"/>
      </w:pPr>
    </w:p>
    <w:p w:rsidR="00000000" w:rsidRPr="00F21196" w:rsidP="00F21196">
      <w:pPr>
        <w:pStyle w:val="AllowPageBreak"/>
      </w:pPr>
    </w:p>
    <w:p w:rsidR="00000000" w:rsidRPr="00F21196" w:rsidP="00F21196">
      <w:pPr>
        <w:pStyle w:val="Heading1"/>
      </w:pPr>
      <w:bookmarkStart w:id="8" w:name="O_967029"/>
      <w:bookmarkEnd w:id="8"/>
      <w:r w:rsidRPr="00F2119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11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 w:rsidP="00F21196">
            <w:pPr>
              <w:pStyle w:val="BodyText"/>
            </w:pPr>
            <w:r w:rsidRPr="00F21196">
              <w:t>Range is restricted to essential operating conditions and any other variables essential to the work environment.</w:t>
            </w:r>
          </w:p>
          <w:p w:rsidR="00000000" w:rsidRPr="00F21196" w:rsidP="00F21196">
            <w:pPr>
              <w:pStyle w:val="BodyText"/>
            </w:pPr>
            <w:r w:rsidRPr="00F21196">
              <w:t>Non-essential conditions may be found in the UEG Gas Industry Training Package Companion Volume Implementation Guide.</w:t>
            </w:r>
          </w:p>
        </w:tc>
      </w:tr>
    </w:tbl>
    <w:p w:rsidR="00000000" w:rsidRPr="00F21196" w:rsidP="00F21196">
      <w:pPr>
        <w:pStyle w:val="NoPaddingFontSize1"/>
      </w:pPr>
    </w:p>
    <w:p w:rsidR="00000000" w:rsidRPr="00F21196" w:rsidP="00F21196">
      <w:pPr>
        <w:pStyle w:val="AllowPageBreak"/>
      </w:pPr>
    </w:p>
    <w:p w:rsidR="00000000" w:rsidRPr="00F21196" w:rsidP="00F21196">
      <w:pPr>
        <w:pStyle w:val="Heading1"/>
      </w:pPr>
      <w:bookmarkStart w:id="9" w:name="O_967030"/>
      <w:bookmarkEnd w:id="9"/>
      <w:r w:rsidRPr="00F21196">
        <w:t>Unit M</w:t>
      </w:r>
      <w:r w:rsidRPr="00F21196">
        <w:t>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11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196" w:rsidP="00F21196">
            <w:pPr>
              <w:pStyle w:val="BodyText"/>
            </w:pPr>
            <w:r w:rsidRPr="00F21196">
              <w:t>This unit replaces and is equivalent to UEGNSG326A Coordinate and monitor staff and contractors.</w:t>
            </w:r>
          </w:p>
        </w:tc>
      </w:tr>
    </w:tbl>
    <w:p w:rsidR="00000000" w:rsidRPr="00F21196" w:rsidP="00F21196">
      <w:pPr>
        <w:pStyle w:val="NoPaddingFontSize1"/>
      </w:pPr>
    </w:p>
    <w:p w:rsidR="00000000" w:rsidRPr="00F21196" w:rsidP="00F21196">
      <w:pPr>
        <w:pStyle w:val="AllowPageBreak"/>
      </w:pPr>
    </w:p>
    <w:p w:rsidR="00000000" w:rsidRPr="00F21196" w:rsidP="00F21196">
      <w:pPr>
        <w:pStyle w:val="Heading1"/>
      </w:pPr>
      <w:bookmarkStart w:id="10" w:name="O_967037"/>
      <w:bookmarkEnd w:id="10"/>
      <w:r w:rsidRPr="00F21196">
        <w:t>Links</w:t>
      </w:r>
    </w:p>
    <w:p w:rsidR="00000000" w:rsidRPr="00F21196" w:rsidP="003607E1">
      <w:pPr>
        <w:pStyle w:val="BodyText"/>
      </w:pPr>
      <w:r w:rsidRPr="00F211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201CA8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F21196" w:rsidP="00F21196"/>
    <w:sectPr w:rsidSect="00F211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1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196" w:rsidRPr="003607E1" w:rsidP="003607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1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7E1" w:rsidP="00F211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07E1" w:rsidP="00F211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607E1" w:rsidP="00F211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1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7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1196" w:rsidRPr="003607E1" w:rsidP="003607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1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7E1" w:rsidRPr="002D2AF8" w:rsidP="00F211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UEGNSG326 Coordinate and monitor staff and contractors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3607E1" w:rsidP="00F211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11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11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11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11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11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11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11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11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11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11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1196"/>
  </w:style>
  <w:style w:type="character" w:customStyle="1" w:styleId="Heading1Char">
    <w:name w:val="Heading 1 Char"/>
    <w:basedOn w:val="DefaultParagraphFont"/>
    <w:link w:val="Heading1"/>
    <w:rsid w:val="00F211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11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119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21196"/>
    <w:rPr>
      <w:b/>
      <w:spacing w:val="0"/>
    </w:rPr>
  </w:style>
  <w:style w:type="paragraph" w:customStyle="1" w:styleId="SuperHeading">
    <w:name w:val="SuperHeading"/>
    <w:basedOn w:val="Normal"/>
    <w:rsid w:val="00F211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11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211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11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11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11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11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11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11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11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11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11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11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11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11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11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11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11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11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11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11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119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211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11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11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11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119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11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11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11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11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11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11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11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11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11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1196"/>
    <w:rPr>
      <w:i/>
    </w:rPr>
  </w:style>
  <w:style w:type="paragraph" w:styleId="Caption">
    <w:name w:val="caption"/>
    <w:basedOn w:val="BodyText"/>
    <w:next w:val="Normal"/>
    <w:qFormat/>
    <w:rsid w:val="00F211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11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11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1196"/>
  </w:style>
  <w:style w:type="paragraph" w:styleId="TableofFigures">
    <w:name w:val="table of figures"/>
    <w:basedOn w:val="Normal"/>
    <w:next w:val="Normal"/>
    <w:semiHidden/>
    <w:rsid w:val="00F211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119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21196"/>
    <w:rPr>
      <w:rFonts w:ascii="Wingdings" w:hAnsi="Wingdings"/>
    </w:rPr>
  </w:style>
  <w:style w:type="paragraph" w:customStyle="1" w:styleId="TableHeading">
    <w:name w:val="Table Heading"/>
    <w:basedOn w:val="HeadingBase"/>
    <w:rsid w:val="00F211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1196"/>
    <w:rPr>
      <w:color w:val="0033CC"/>
      <w:u w:val="none"/>
    </w:rPr>
  </w:style>
  <w:style w:type="paragraph" w:customStyle="1" w:styleId="BodyTextRight">
    <w:name w:val="Body Text Right"/>
    <w:basedOn w:val="BodyText"/>
    <w:rsid w:val="00F211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11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119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11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11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11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1196"/>
    <w:rPr>
      <w:sz w:val="32"/>
    </w:rPr>
  </w:style>
  <w:style w:type="paragraph" w:customStyle="1" w:styleId="HeadingProcedure">
    <w:name w:val="Heading Procedure"/>
    <w:basedOn w:val="HeadingBase"/>
    <w:next w:val="Normal"/>
    <w:rsid w:val="00F211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1196"/>
    <w:pPr>
      <w:spacing w:before="60" w:after="60"/>
    </w:pPr>
  </w:style>
  <w:style w:type="paragraph" w:styleId="ListContinue">
    <w:name w:val="List Continue"/>
    <w:basedOn w:val="List"/>
    <w:rsid w:val="00F21196"/>
    <w:pPr>
      <w:ind w:firstLine="0"/>
    </w:pPr>
  </w:style>
  <w:style w:type="paragraph" w:customStyle="1" w:styleId="ListNote">
    <w:name w:val="List Note"/>
    <w:basedOn w:val="List"/>
    <w:rsid w:val="00F211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11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11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1196"/>
    <w:rPr>
      <w:rFonts w:ascii="Courier New" w:hAnsi="Courier New"/>
    </w:rPr>
  </w:style>
  <w:style w:type="paragraph" w:customStyle="1" w:styleId="NoteBullet">
    <w:name w:val="Note Bullet"/>
    <w:basedOn w:val="Note"/>
    <w:rsid w:val="00F211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11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11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11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119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211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11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1196"/>
    <w:rPr>
      <w:b/>
      <w:smallCaps/>
    </w:rPr>
  </w:style>
  <w:style w:type="paragraph" w:customStyle="1" w:styleId="TableListNumber">
    <w:name w:val="Table List Number"/>
    <w:basedOn w:val="ListNumber"/>
    <w:rsid w:val="00F211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11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1196"/>
    <w:pPr>
      <w:numPr>
        <w:numId w:val="7"/>
      </w:numPr>
    </w:pPr>
  </w:style>
  <w:style w:type="paragraph" w:customStyle="1" w:styleId="ListAlpha2">
    <w:name w:val="List Alpha 2"/>
    <w:basedOn w:val="List2"/>
    <w:rsid w:val="00F21196"/>
    <w:pPr>
      <w:numPr>
        <w:numId w:val="6"/>
      </w:numPr>
    </w:pPr>
  </w:style>
  <w:style w:type="paragraph" w:styleId="List2">
    <w:name w:val="List 2"/>
    <w:basedOn w:val="BodyText"/>
    <w:rsid w:val="00F211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11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11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11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119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119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21196"/>
    <w:pPr>
      <w:numPr>
        <w:numId w:val="2"/>
      </w:numPr>
    </w:pPr>
  </w:style>
  <w:style w:type="paragraph" w:styleId="ListContinue2">
    <w:name w:val="List Continue 2"/>
    <w:basedOn w:val="List2"/>
    <w:rsid w:val="00F21196"/>
    <w:pPr>
      <w:ind w:firstLine="0"/>
    </w:pPr>
  </w:style>
  <w:style w:type="paragraph" w:styleId="ListContinue3">
    <w:name w:val="List Continue 3"/>
    <w:basedOn w:val="List3"/>
    <w:rsid w:val="00F21196"/>
    <w:pPr>
      <w:ind w:left="1021" w:firstLine="0"/>
    </w:pPr>
  </w:style>
  <w:style w:type="paragraph" w:styleId="ListContinue4">
    <w:name w:val="List Continue 4"/>
    <w:basedOn w:val="List4"/>
    <w:rsid w:val="00F21196"/>
    <w:pPr>
      <w:ind w:firstLine="0"/>
    </w:pPr>
  </w:style>
  <w:style w:type="paragraph" w:styleId="ListContinue5">
    <w:name w:val="List Continue 5"/>
    <w:basedOn w:val="List5"/>
    <w:rsid w:val="00F21196"/>
    <w:pPr>
      <w:ind w:firstLine="0"/>
    </w:pPr>
  </w:style>
  <w:style w:type="paragraph" w:styleId="ListNumber3">
    <w:name w:val="List Number 3"/>
    <w:basedOn w:val="List3"/>
    <w:rsid w:val="00F21196"/>
    <w:pPr>
      <w:numPr>
        <w:numId w:val="3"/>
      </w:numPr>
    </w:pPr>
  </w:style>
  <w:style w:type="paragraph" w:styleId="ListNumber4">
    <w:name w:val="List Number 4"/>
    <w:basedOn w:val="List4"/>
    <w:rsid w:val="00F21196"/>
    <w:pPr>
      <w:numPr>
        <w:numId w:val="4"/>
      </w:numPr>
    </w:pPr>
  </w:style>
  <w:style w:type="paragraph" w:styleId="ListNumber5">
    <w:name w:val="List Number 5"/>
    <w:basedOn w:val="List5"/>
    <w:rsid w:val="00F21196"/>
    <w:pPr>
      <w:numPr>
        <w:numId w:val="5"/>
      </w:numPr>
    </w:pPr>
  </w:style>
  <w:style w:type="paragraph" w:styleId="BlockText">
    <w:name w:val="Block Text"/>
    <w:basedOn w:val="Normal"/>
    <w:rsid w:val="00F211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11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1196"/>
    <w:rPr>
      <w:sz w:val="16"/>
      <w:vertAlign w:val="superscript"/>
    </w:rPr>
  </w:style>
  <w:style w:type="character" w:customStyle="1" w:styleId="Symbols">
    <w:name w:val="Symbols"/>
    <w:basedOn w:val="DefaultParagraphFont"/>
    <w:rsid w:val="00F21196"/>
    <w:rPr>
      <w:rFonts w:ascii="Symbol" w:hAnsi="Symbol"/>
    </w:rPr>
  </w:style>
  <w:style w:type="character" w:customStyle="1" w:styleId="MenuOptions">
    <w:name w:val="Menu Options"/>
    <w:basedOn w:val="DefaultParagraphFont"/>
    <w:rsid w:val="00F211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1196"/>
    <w:rPr>
      <w:b/>
    </w:rPr>
  </w:style>
  <w:style w:type="character" w:customStyle="1" w:styleId="Underlined">
    <w:name w:val="Underlined"/>
    <w:basedOn w:val="DefaultParagraphFont"/>
    <w:rsid w:val="00F21196"/>
    <w:rPr>
      <w:u w:val="single"/>
    </w:rPr>
  </w:style>
  <w:style w:type="paragraph" w:customStyle="1" w:styleId="TableBodyTextRight">
    <w:name w:val="Table Body Text Right"/>
    <w:basedOn w:val="TableBodyText"/>
    <w:rsid w:val="00F211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1196"/>
    <w:rPr>
      <w:sz w:val="18"/>
    </w:rPr>
  </w:style>
  <w:style w:type="paragraph" w:customStyle="1" w:styleId="BodySmallRight">
    <w:name w:val="Body Small Right"/>
    <w:basedOn w:val="BodyTextRight"/>
    <w:rsid w:val="00F21196"/>
    <w:rPr>
      <w:sz w:val="18"/>
      <w:szCs w:val="18"/>
    </w:rPr>
  </w:style>
  <w:style w:type="paragraph" w:customStyle="1" w:styleId="MarginEdition">
    <w:name w:val="Margin Edition"/>
    <w:basedOn w:val="MarginNote"/>
    <w:rsid w:val="00F211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1196"/>
    <w:rPr>
      <w:sz w:val="2"/>
      <w:szCs w:val="2"/>
    </w:rPr>
  </w:style>
  <w:style w:type="character" w:customStyle="1" w:styleId="Small">
    <w:name w:val="Small"/>
    <w:basedOn w:val="DefaultParagraphFont"/>
    <w:rsid w:val="00F21196"/>
    <w:rPr>
      <w:sz w:val="16"/>
    </w:rPr>
  </w:style>
  <w:style w:type="paragraph" w:customStyle="1" w:styleId="WideTable">
    <w:name w:val="Wide Table"/>
    <w:basedOn w:val="Normal"/>
    <w:rsid w:val="00F211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1196"/>
  </w:style>
  <w:style w:type="paragraph" w:styleId="Quote">
    <w:name w:val="Quote"/>
    <w:basedOn w:val="Heading1"/>
    <w:link w:val="QuoteChar"/>
    <w:qFormat/>
    <w:rsid w:val="00F211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11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1196"/>
    <w:pPr>
      <w:pageBreakBefore/>
    </w:pPr>
  </w:style>
  <w:style w:type="paragraph" w:customStyle="1" w:styleId="Border">
    <w:name w:val="Border"/>
    <w:basedOn w:val="Normal"/>
    <w:qFormat/>
    <w:rsid w:val="00F211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11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1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1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11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11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11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11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11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1196"/>
    <w:rPr>
      <w:u w:val="single"/>
    </w:rPr>
  </w:style>
  <w:style w:type="character" w:customStyle="1" w:styleId="BoldandItalics">
    <w:name w:val="Bold and Italics"/>
    <w:qFormat/>
    <w:rsid w:val="00F21196"/>
    <w:rPr>
      <w:b/>
      <w:i/>
      <w:u w:val="none"/>
    </w:rPr>
  </w:style>
  <w:style w:type="paragraph" w:styleId="BalloonText">
    <w:name w:val="Balloon Text"/>
    <w:basedOn w:val="Normal"/>
    <w:link w:val="BalloonTextChar"/>
    <w:rsid w:val="00F211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11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11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11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11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11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1196"/>
    <w:pPr>
      <w:spacing w:before="0" w:after="0"/>
    </w:pPr>
  </w:style>
  <w:style w:type="paragraph" w:customStyle="1" w:styleId="BodyTextBold">
    <w:name w:val="Body Text Bold"/>
    <w:basedOn w:val="BodyText"/>
    <w:qFormat/>
    <w:rsid w:val="00F21196"/>
    <w:rPr>
      <w:b/>
    </w:rPr>
  </w:style>
  <w:style w:type="character" w:styleId="Hyperlink">
    <w:name w:val="Hyperlink"/>
    <w:basedOn w:val="DefaultParagraphFont"/>
    <w:uiPriority w:val="99"/>
    <w:unhideWhenUsed/>
    <w:rsid w:val="003607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932</Words>
  <Characters>5912</Characters>
  <Application>Microsoft Office Word</Application>
  <DocSecurity>0</DocSecurity>
  <Lines>268</Lines>
  <Paragraphs>110</Paragraphs>
  <ScaleCrop>false</ScaleCrop>
  <Company>Author-it Software Corporation Ltd.</Company>
  <LinksUpToDate>false</LinksUpToDate>
  <CharactersWithSpaces>6734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UEGNSG326 Coordinate and monitor staff and contractors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2022-12-09T00:54:00Z</dcterms:created>
  <dcterms:modified xsi:type="dcterms:W3CDTF">2022-12-09T00:54:00Z</dcterms:modified>
</cp:coreProperties>
</file>