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C2" w:rsidP="008210C2">
      <w:pPr>
        <w:pStyle w:val="Title"/>
      </w:pPr>
      <w:r>
        <w:fldChar w:fldCharType="begin"/>
      </w:r>
      <w:r>
        <w:instrText xml:space="preserve"> TITLE   \* MERGEFORMAT </w:instrText>
      </w:r>
      <w:r>
        <w:fldChar w:fldCharType="separate"/>
      </w:r>
      <w:r>
        <w:t>UEGNSG311 Site control of third party works in the vicinity of a transmission pipeline</w:t>
      </w:r>
      <w:r>
        <w:fldChar w:fldCharType="end"/>
      </w:r>
    </w:p>
    <w:p w:rsidR="008210C2" w:rsidP="008210C2">
      <w:pPr>
        <w:pStyle w:val="Version"/>
        <w:sectPr w:rsidSect="00BC6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D28" w:rsidP="00BC6D28">
      <w:pPr>
        <w:pStyle w:val="SuperHeading"/>
      </w:pPr>
      <w:r w:rsidRPr="00BC6D28">
        <w:t>UEGNSG311 Site control of third party works in the vicinity of a transmission pipeline</w:t>
      </w:r>
    </w:p>
    <w:p w:rsidR="00000000" w:rsidRPr="00BC6D28" w:rsidP="00BC6D28">
      <w:pPr>
        <w:pStyle w:val="Heading1"/>
      </w:pPr>
      <w:bookmarkStart w:id="1" w:name="O_966927"/>
      <w:bookmarkEnd w:id="1"/>
      <w:r w:rsidRPr="00BC6D28">
        <w:t>Modification History</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Release 1. This is the first release of this unit of competency in the UEG Gas Industry Training Package.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2" w:name="O_966928"/>
      <w:bookmarkEnd w:id="2"/>
      <w:r w:rsidRPr="00BC6D28">
        <w:t>Application</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 xml:space="preserve">This unit involves the skills and knowledge required to plan, control and monitor third-party works in the vicinity of a transmission pipeline to ensure the integrity of the pipeline is not compromised. </w:t>
            </w:r>
          </w:p>
          <w:p w:rsidR="00000000" w:rsidRPr="00BC6D28" w:rsidP="00BC6D28">
            <w:pPr>
              <w:pStyle w:val="BodyText"/>
            </w:pPr>
            <w:r w:rsidRPr="00BC6D28">
              <w:t>It includes applying relevant legislatio</w:t>
            </w:r>
            <w:r w:rsidRPr="00BC6D28">
              <w:t>n, codes of practice, regulations, standards and workplace procedures; and completing work and relevant documentation.</w:t>
            </w:r>
          </w:p>
          <w:p w:rsidR="00000000" w:rsidRPr="00BC6D28" w:rsidP="00BC6D28">
            <w:pPr>
              <w:pStyle w:val="BodyText"/>
            </w:pPr>
            <w:r w:rsidRPr="00BC6D28">
              <w:t xml:space="preserve">Third-party works include excavation, seismic activities and the use of explosives, vibrating rollers and the effect of additional loads </w:t>
            </w:r>
            <w:r w:rsidRPr="00BC6D28">
              <w:t>on the pipeline.</w:t>
            </w:r>
          </w:p>
          <w:p w:rsidR="00000000" w:rsidRPr="00BC6D28" w:rsidP="00BC6D28">
            <w:pPr>
              <w:pStyle w:val="BodyText"/>
            </w:pPr>
            <w:r w:rsidRPr="00BC6D28">
              <w:t>This unit applies to any basic and safe work site where gas and petrochemical liquids industry operations occur.</w:t>
            </w:r>
          </w:p>
          <w:p w:rsidR="00000000" w:rsidRPr="00BC6D28" w:rsidP="00BC6D28">
            <w:pPr>
              <w:pStyle w:val="BodyText"/>
            </w:pPr>
            <w:r w:rsidRPr="00BC6D28">
              <w:t>No licensing, legislative or certification requirements apply to this unit at the time of publication.</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3" w:name="O_966929"/>
      <w:bookmarkEnd w:id="3"/>
      <w:r w:rsidRPr="00BC6D28">
        <w:t>Pre-</w:t>
      </w:r>
      <w:r w:rsidRPr="00BC6D28">
        <w:t>requisite Unit</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Not applicable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4" w:name="O_966930"/>
      <w:bookmarkEnd w:id="4"/>
      <w:r w:rsidRPr="00BC6D28">
        <w:t>Competency Field</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 xml:space="preserve">Gas Transmission </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5" w:name="O_966931"/>
      <w:bookmarkEnd w:id="5"/>
      <w:r w:rsidRPr="00BC6D28">
        <w:t>Unit Sector</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Gas Industry</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6" w:name="O_966932"/>
      <w:bookmarkEnd w:id="6"/>
      <w:r w:rsidRPr="00BC6D2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C6D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PERFORMANCE CRITERIA</w:t>
            </w:r>
          </w:p>
        </w:tc>
      </w:tr>
      <w:tr w:rsidTr="00BC6D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Performance criteria describe the performance needed to demonstrate achievement of the element.</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Plan to undertake site control of third</w:t>
            </w:r>
            <w:r w:rsidRPr="00BC6D28">
              <w:t>-</w:t>
            </w:r>
            <w:r w:rsidRPr="00BC6D28">
              <w:rPr>
                <w:rStyle w:val="SpecialBold"/>
              </w:rPr>
              <w:t>party works in the vicinity of a transmission pipeline</w:t>
            </w: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Work schedule/s, drawings, plans, job requirements, mat</w:t>
            </w:r>
            <w:r w:rsidRPr="00BC6D28">
              <w:t xml:space="preserve">erials and equipment are examined to assess the extent of preparation required for the third-party work </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Work is prioritised and sequenced for completion within acceptable timeframes following consultation with relevant person/s in accordance with w</w:t>
            </w:r>
            <w:r w:rsidRPr="00BC6D28">
              <w:t>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Hazards and work health and safety (WHS)/occupational health and safety (OHS) risk are identified and prioritised and control measures implemented and monitored</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 xml:space="preserve">Job requirements and workplace procedures for the work are obtained for all work sites and communicated to relevant person/s </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WHS/OHS, environmental and sustainable energy policies and procedures related to the work are obtained to ensure safe syste</w:t>
            </w:r>
            <w:r w:rsidRPr="00BC6D28">
              <w:t>ms of work are followed</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Relevant work permits are obtained to coordinate and perform the work in accordance with regulatory requirements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Resources, including third parties, equipment, tools and personal protective equipment (PPE) required for the job are identified, scheduled, coordinated and confirmed in a safe and technical working order</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Clients are provided with possible solutions</w:t>
            </w:r>
            <w:r w:rsidRPr="00BC6D28">
              <w:t xml:space="preserve"> and options within the scope, acceptable cost and job requirements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Communication issues with authorised persons, authorities, clients and land owners are resolved and work coordinated in accordance with work schedule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1.1</w:t>
            </w:r>
            <w:r w:rsidRPr="00BC6D28">
              <w:rPr>
                <w:rStyle w:val="SpecialBold"/>
              </w:rPr>
              <w:t>0</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Persons participating in the work, including plant operators and contractors, are briefed, inducted and responsibilities coordinated and authorised as required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Conduct and monitor site control of third</w:t>
            </w:r>
            <w:r w:rsidRPr="00BC6D28">
              <w:t>-</w:t>
            </w:r>
            <w:r w:rsidRPr="00BC6D28">
              <w:rPr>
                <w:rStyle w:val="SpecialBold"/>
              </w:rPr>
              <w:t>party wor</w:t>
            </w:r>
            <w:r w:rsidRPr="00BC6D28">
              <w:rPr>
                <w:rStyle w:val="SpecialBold"/>
              </w:rPr>
              <w:t xml:space="preserve">ks </w:t>
            </w: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WHS/OHS and environmental risk control measures and policies and procedures are followed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Hazardous activities are performed safely in accordance with regulatory requirements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Equipment faults are identified through inspection and testing of operational equipment in accordance with work schedule and job requirements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Hazard warnings and safety signs are recognised; and hazards and WHS/OHS risks assessed and reported t</w:t>
            </w:r>
            <w:r w:rsidRPr="00BC6D28">
              <w:t>o authorised person/s for directions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Operating conditions of equipment and pipeline are monitored and observed to ensure correct operating parameters are maintained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Negotiations with third parties to control the threat to the pipeline are carried out to ensure the pipeline can be accessed and monitored in accordance with workplace procedures and job requirements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 xml:space="preserve">Fault-finding and troubleshooting techniques </w:t>
            </w:r>
            <w:r w:rsidRPr="00BC6D28">
              <w:t>are applied to identify any repairs or maintenance required in accordance with job requirements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 xml:space="preserve">Third-party works are coordinated to ensure completion in agreed timeframe and to industry standards with a minimum of waste in </w:t>
            </w:r>
            <w:r w:rsidRPr="00BC6D28">
              <w:t>accordance with job requirements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Unplanned events and non-routine problems are identified and actioned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Quality and safety checks of the third-party work are conducted in accordance with job requirement</w:t>
            </w:r>
            <w:r w:rsidRPr="00BC6D28">
              <w:t>s, workplace procedures and community and industry standards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rPr>
                <w:rStyle w:val="SpecialBold"/>
              </w:rPr>
              <w:t>Complete site control of third</w:t>
            </w:r>
            <w:r w:rsidRPr="00BC6D28">
              <w:t>-</w:t>
            </w:r>
            <w:r w:rsidRPr="00BC6D28">
              <w:rPr>
                <w:rStyle w:val="SpecialBold"/>
              </w:rPr>
              <w:t>party works and relevant documentation</w:t>
            </w: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Work undertaken is checked against work schedule for conformance and anomalies and proposed solutions reported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Accidents and injuries are reported in accordance with requirements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w:t>
            </w:r>
            <w:r w:rsidRPr="00BC6D28">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Work site is rehabilitated/cleaned up and confirmed safe and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Tools, equipment and any surplus resources and materials are cleaned, checked and returned to storage in accordance with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Relevant work permit/s are signed off accordance with requirements and workplace procedures</w:t>
            </w:r>
          </w:p>
        </w:tc>
      </w:tr>
      <w:tr w:rsidTr="00BC6D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6D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 xml:space="preserve">Work completion records, reports and as installed/modified drawing/s and documentation are completed, processed and the appropriate person/s notified in </w:t>
            </w:r>
            <w:r w:rsidRPr="00BC6D28">
              <w:t>accordance with workplace procedures</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7" w:name="O_966933"/>
      <w:bookmarkEnd w:id="7"/>
      <w:r w:rsidRPr="00BC6D28">
        <w:t>Foundation Skills</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Foundation skills essential to performance are explicit in the performance criteria of this unit of competency.</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8" w:name="O_966934"/>
      <w:bookmarkEnd w:id="8"/>
      <w:r w:rsidRPr="00BC6D28">
        <w:t>Range of Conditions</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Range is restricted to essential operating conditions and any other variables essential to the work environment.</w:t>
            </w:r>
          </w:p>
          <w:p w:rsidR="00000000" w:rsidRPr="00BC6D28" w:rsidP="00BC6D28">
            <w:pPr>
              <w:pStyle w:val="BodyText"/>
            </w:pPr>
            <w:r w:rsidRPr="00BC6D28">
              <w:t>Non-essential conditions may be found in the UEG Gas Industry Training Companion Volume Implementation Guide.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9" w:name="O_966935"/>
      <w:bookmarkEnd w:id="9"/>
      <w:r w:rsidRPr="00BC6D28">
        <w:t>Unit Mapping I</w:t>
      </w:r>
      <w:r w:rsidRPr="00BC6D28">
        <w:t>nformation</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This unit replaces and is equivalent to UEGNSG311B Site control of third party works in the vicinity of a transmission pipeline.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10" w:name="O_966942"/>
      <w:bookmarkEnd w:id="10"/>
      <w:r w:rsidRPr="00BC6D28">
        <w:t>Links</w:t>
      </w:r>
    </w:p>
    <w:p w:rsidR="00000000" w:rsidRPr="00BC6D28" w:rsidP="008210C2">
      <w:pPr>
        <w:pStyle w:val="BodyText"/>
      </w:pPr>
      <w:r w:rsidRPr="00BC6D2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227EB">
        <w:rPr>
          <w:rStyle w:val="Hyperlink"/>
        </w:rPr>
        <w:t>https://vetnet.gov.au/Pages/TrainingDocs.aspx?q=6a6c032e-ffcb-4f3d-8063-415efbd261e8</w:t>
      </w:r>
      <w:r>
        <w:fldChar w:fldCharType="end"/>
      </w:r>
    </w:p>
    <w:p w:rsidR="00000000" w:rsidRPr="00BC6D28" w:rsidP="008210C2">
      <w:pPr>
        <w:pStyle w:val="BodyText"/>
        <w:sectPr w:rsidSect="00BC6D28">
          <w:headerReference w:type="default" r:id="rId10"/>
          <w:footerReference w:type="default" r:id="rId11"/>
          <w:pgSz w:w="11908" w:h="16833"/>
          <w:pgMar w:top="1702" w:right="1418" w:bottom="1702" w:left="1418" w:header="992" w:footer="992" w:gutter="0"/>
          <w:cols w:space="720"/>
          <w:noEndnote/>
          <w:docGrid w:linePitch="299"/>
        </w:sectPr>
      </w:pPr>
    </w:p>
    <w:p w:rsidR="00000000" w:rsidRPr="00BC6D28" w:rsidP="00BC6D28">
      <w:pPr>
        <w:pStyle w:val="SuperHeading"/>
      </w:pPr>
      <w:r w:rsidRPr="00BC6D28">
        <w:t>Assessment Requirements for UEGNSG311 Site control of third party works in the vicinity of a transmission pipeline</w:t>
      </w:r>
    </w:p>
    <w:p w:rsidR="00000000" w:rsidRPr="00BC6D28" w:rsidP="00BC6D28">
      <w:pPr>
        <w:pStyle w:val="Heading1"/>
      </w:pPr>
      <w:bookmarkStart w:id="11" w:name="O_966937"/>
      <w:bookmarkEnd w:id="11"/>
      <w:r w:rsidRPr="00BC6D28">
        <w:t>Modification History</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Release 1. This is the first release of this unit of competency in the UEG Gas Industry Training Package.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12" w:name="O_966938"/>
      <w:bookmarkEnd w:id="12"/>
      <w:r w:rsidRPr="00BC6D28">
        <w:t>Performance Evidence</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 xml:space="preserve">Evidence required to demonstrate competence in this unit must be relevant to and satisfy all of the requirements of the elements and performance criteria on at least two separate occasions and include: </w:t>
            </w:r>
          </w:p>
        </w:tc>
      </w:tr>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ListBullet"/>
            </w:pPr>
            <w:r w:rsidRPr="00BC6D28">
              <w:t>applying planning skills</w:t>
            </w:r>
          </w:p>
          <w:p w:rsidR="00000000" w:rsidRPr="00BC6D28" w:rsidP="00BC6D28">
            <w:pPr>
              <w:pStyle w:val="ListBullet"/>
            </w:pPr>
            <w:r w:rsidRPr="00BC6D28">
              <w:t>applying relevant industry</w:t>
            </w:r>
            <w:r w:rsidRPr="00BC6D28">
              <w:t xml:space="preserve"> standards, guidelines, codes of practice and regulations</w:t>
            </w:r>
          </w:p>
          <w:p w:rsidR="00000000" w:rsidRPr="00BC6D28" w:rsidP="00BC6D28">
            <w:pPr>
              <w:pStyle w:val="ListBullet"/>
            </w:pPr>
            <w:r w:rsidRPr="00BC6D28">
              <w:t xml:space="preserve">applying relevant work health and safety (WHS)/occupational health and safety (OHS) requirements, including: </w:t>
            </w:r>
          </w:p>
          <w:p w:rsidR="00000000" w:rsidRPr="00BC6D28" w:rsidP="00BC6D28">
            <w:pPr>
              <w:pStyle w:val="ListBullet2"/>
            </w:pPr>
            <w:r w:rsidRPr="00BC6D28">
              <w:t>applying safe manual handling techniques</w:t>
            </w:r>
          </w:p>
          <w:p w:rsidR="00000000" w:rsidRPr="00BC6D28" w:rsidP="00BC6D28">
            <w:pPr>
              <w:pStyle w:val="ListBullet2"/>
            </w:pPr>
            <w:r w:rsidRPr="00BC6D28">
              <w:t>ensuring emergency response procedures are in place</w:t>
            </w:r>
          </w:p>
          <w:p w:rsidR="00000000" w:rsidRPr="00BC6D28" w:rsidP="00BC6D28">
            <w:pPr>
              <w:pStyle w:val="ListBullet2"/>
            </w:pPr>
            <w:r w:rsidRPr="00BC6D28">
              <w:t>hazard identification and reporting</w:t>
            </w:r>
          </w:p>
          <w:p w:rsidR="00000000" w:rsidRPr="00BC6D28" w:rsidP="00BC6D28">
            <w:pPr>
              <w:pStyle w:val="ListBullet2"/>
            </w:pPr>
            <w:r w:rsidRPr="00BC6D28">
              <w:t xml:space="preserve">implementing risk control measures </w:t>
            </w:r>
          </w:p>
          <w:p w:rsidR="00000000" w:rsidRPr="00BC6D28" w:rsidP="00BC6D28">
            <w:pPr>
              <w:pStyle w:val="ListBullet2"/>
            </w:pPr>
            <w:r w:rsidRPr="00BC6D28">
              <w:t>maintaining a safe and clean workplace</w:t>
            </w:r>
          </w:p>
          <w:p w:rsidR="00000000" w:rsidRPr="00BC6D28" w:rsidP="00BC6D28">
            <w:pPr>
              <w:pStyle w:val="ListBullet2"/>
            </w:pPr>
            <w:r w:rsidRPr="00BC6D28">
              <w:t>conducting negotiations</w:t>
            </w:r>
          </w:p>
          <w:p w:rsidR="00000000" w:rsidRPr="00BC6D28" w:rsidP="00BC6D28">
            <w:pPr>
              <w:pStyle w:val="ListBullet2"/>
            </w:pPr>
            <w:r w:rsidRPr="00BC6D28">
              <w:t>working safely with hazardous materials and equipment</w:t>
            </w:r>
          </w:p>
          <w:p w:rsidR="00000000" w:rsidRPr="00BC6D28" w:rsidP="00BC6D28">
            <w:pPr>
              <w:pStyle w:val="ListBullet2"/>
            </w:pPr>
            <w:r w:rsidRPr="00BC6D28">
              <w:t>selecting and u</w:t>
            </w:r>
            <w:r w:rsidRPr="00BC6D28">
              <w:t xml:space="preserve">sing correct personal protective equipment (PPE) </w:t>
            </w:r>
          </w:p>
          <w:p w:rsidR="00000000" w:rsidRPr="00BC6D28" w:rsidP="00BC6D28">
            <w:pPr>
              <w:pStyle w:val="ListBullet"/>
            </w:pPr>
            <w:r w:rsidRPr="00BC6D28">
              <w:t xml:space="preserve">applying sustainable energy and environmental principles and practices </w:t>
            </w:r>
          </w:p>
          <w:p w:rsidR="00000000" w:rsidRPr="00BC6D28" w:rsidP="00BC6D28">
            <w:pPr>
              <w:pStyle w:val="ListBullet"/>
            </w:pPr>
            <w:r w:rsidRPr="00BC6D28">
              <w:t>communicating effectively in the workplace</w:t>
            </w:r>
          </w:p>
          <w:p w:rsidR="00000000" w:rsidRPr="00BC6D28" w:rsidP="00BC6D28">
            <w:pPr>
              <w:pStyle w:val="ListBullet"/>
            </w:pPr>
            <w:r w:rsidRPr="00BC6D28">
              <w:t>completing relevant documentation, records, reports and drawings</w:t>
            </w:r>
          </w:p>
          <w:p w:rsidR="00000000" w:rsidRPr="00BC6D28" w:rsidP="00BC6D28">
            <w:pPr>
              <w:pStyle w:val="ListBullet"/>
            </w:pPr>
            <w:r w:rsidRPr="00BC6D28">
              <w:t>completing site control o</w:t>
            </w:r>
            <w:r w:rsidRPr="00BC6D28">
              <w:t xml:space="preserve">f third-party works </w:t>
            </w:r>
          </w:p>
          <w:p w:rsidR="00000000" w:rsidRPr="00BC6D28" w:rsidP="00BC6D28">
            <w:pPr>
              <w:pStyle w:val="ListBullet"/>
            </w:pPr>
            <w:r w:rsidRPr="00BC6D28">
              <w:t xml:space="preserve">conducting and monitoring site control of third-party works </w:t>
            </w:r>
          </w:p>
          <w:p w:rsidR="00000000" w:rsidRPr="00BC6D28" w:rsidP="00BC6D28">
            <w:pPr>
              <w:pStyle w:val="ListBullet"/>
            </w:pPr>
            <w:r w:rsidRPr="00BC6D28">
              <w:t>conducting briefings and inductions</w:t>
            </w:r>
          </w:p>
          <w:p w:rsidR="00000000" w:rsidRPr="00BC6D28" w:rsidP="00BC6D28">
            <w:pPr>
              <w:pStyle w:val="ListBullet"/>
            </w:pPr>
            <w:r w:rsidRPr="00BC6D28">
              <w:t>conducting quality and safety checks</w:t>
            </w:r>
          </w:p>
          <w:p w:rsidR="00000000" w:rsidRPr="00BC6D28" w:rsidP="00BC6D28">
            <w:pPr>
              <w:pStyle w:val="ListBullet"/>
            </w:pPr>
            <w:r w:rsidRPr="00BC6D28">
              <w:t>contacting relevant organisations to determine utility service locations</w:t>
            </w:r>
          </w:p>
          <w:p w:rsidR="00000000" w:rsidRPr="00BC6D28" w:rsidP="00BC6D28">
            <w:pPr>
              <w:pStyle w:val="ListBullet"/>
            </w:pPr>
            <w:r w:rsidRPr="00BC6D28">
              <w:t>controlling threats to the integrity of transmission pipelines</w:t>
            </w:r>
          </w:p>
          <w:p w:rsidR="00000000" w:rsidRPr="00BC6D28" w:rsidP="00BC6D28">
            <w:pPr>
              <w:pStyle w:val="ListBullet"/>
            </w:pPr>
            <w:r w:rsidRPr="00BC6D28">
              <w:t>coordinating third parties</w:t>
            </w:r>
          </w:p>
          <w:p w:rsidR="00000000" w:rsidRPr="00BC6D28" w:rsidP="00BC6D28">
            <w:pPr>
              <w:pStyle w:val="ListBullet"/>
            </w:pPr>
            <w:r w:rsidRPr="00BC6D28">
              <w:t>dealing with unplanned events</w:t>
            </w:r>
          </w:p>
          <w:p w:rsidR="00000000" w:rsidRPr="00BC6D28" w:rsidP="00BC6D28">
            <w:pPr>
              <w:pStyle w:val="ListBullet"/>
            </w:pPr>
            <w:r w:rsidRPr="00BC6D28">
              <w:t xml:space="preserve">following workplace procedures </w:t>
            </w:r>
          </w:p>
          <w:p w:rsidR="00000000" w:rsidRPr="00BC6D28" w:rsidP="00BC6D28">
            <w:pPr>
              <w:pStyle w:val="ListBullet"/>
            </w:pPr>
            <w:r w:rsidRPr="00BC6D28">
              <w:t>identifying and evaluating threats to the integrity of transmission pipelines</w:t>
            </w:r>
          </w:p>
          <w:p w:rsidR="00000000" w:rsidRPr="00BC6D28" w:rsidP="00BC6D28">
            <w:pPr>
              <w:pStyle w:val="ListBullet"/>
            </w:pPr>
            <w:r w:rsidRPr="00BC6D28">
              <w:t>inspecting and testing</w:t>
            </w:r>
          </w:p>
          <w:p w:rsidR="00000000" w:rsidRPr="00BC6D28" w:rsidP="00BC6D28">
            <w:pPr>
              <w:pStyle w:val="ListBullet"/>
            </w:pPr>
            <w:r w:rsidRPr="00BC6D28">
              <w:t>int</w:t>
            </w:r>
            <w:r w:rsidRPr="00BC6D28">
              <w:t>erpreting technical drawings and plans</w:t>
            </w:r>
          </w:p>
          <w:p w:rsidR="00000000" w:rsidRPr="00BC6D28" w:rsidP="00BC6D28">
            <w:pPr>
              <w:pStyle w:val="ListBullet"/>
            </w:pPr>
            <w:r w:rsidRPr="00BC6D28">
              <w:t>obtaining and signing off relevant work permits</w:t>
            </w:r>
          </w:p>
          <w:p w:rsidR="00000000" w:rsidRPr="00BC6D28" w:rsidP="00BC6D28">
            <w:pPr>
              <w:pStyle w:val="ListBullet"/>
            </w:pPr>
            <w:r w:rsidRPr="00BC6D28">
              <w:t>operating pipe locater</w:t>
            </w:r>
          </w:p>
          <w:p w:rsidR="00000000" w:rsidRPr="00BC6D28" w:rsidP="00BC6D28">
            <w:pPr>
              <w:pStyle w:val="ListBullet"/>
            </w:pPr>
            <w:r w:rsidRPr="00BC6D28">
              <w:t>planning to undertake site control of third-party works in the vicinity of a transmission pipeline.</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13" w:name="O_966939"/>
      <w:bookmarkEnd w:id="13"/>
      <w:r w:rsidRPr="00BC6D28">
        <w:t>Knowledge Evidence</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D28">
            <w:pPr>
              <w:pStyle w:val="BodyText"/>
              <w:rPr>
                <w:lang w:val="en-NZ"/>
              </w:rPr>
            </w:pPr>
            <w:r w:rsidRPr="00BC6D28">
              <w:t xml:space="preserve">Evidence required to demonstrate competence in this unit must be relevant to and satisfy all of the requirements of the elements and performance criteria and include knowledge of: </w:t>
            </w:r>
          </w:p>
        </w:tc>
      </w:tr>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ListBullet"/>
            </w:pPr>
            <w:r w:rsidRPr="00BC6D28">
              <w:t>coatings for corrosion protection</w:t>
            </w:r>
          </w:p>
          <w:p w:rsidR="00000000" w:rsidRPr="00BC6D28" w:rsidP="00BC6D28">
            <w:pPr>
              <w:pStyle w:val="ListBullet"/>
            </w:pPr>
            <w:r w:rsidRPr="00BC6D28">
              <w:t>communication techniques at a superviso</w:t>
            </w:r>
            <w:r w:rsidRPr="00BC6D28">
              <w:t>ry level</w:t>
            </w:r>
          </w:p>
          <w:p w:rsidR="00000000" w:rsidRPr="00BC6D28" w:rsidP="00BC6D28">
            <w:pPr>
              <w:pStyle w:val="ListBullet"/>
            </w:pPr>
            <w:r w:rsidRPr="00BC6D28">
              <w:t>construction and excavation machinery</w:t>
            </w:r>
          </w:p>
          <w:p w:rsidR="00000000" w:rsidRPr="00BC6D28" w:rsidP="00BC6D28">
            <w:pPr>
              <w:pStyle w:val="ListBullet"/>
            </w:pPr>
            <w:r w:rsidRPr="00BC6D28">
              <w:t>effective operation of gas industry plant, equipment and materials</w:t>
            </w:r>
          </w:p>
          <w:p w:rsidR="00000000" w:rsidRPr="00BC6D28" w:rsidP="00BC6D28">
            <w:pPr>
              <w:pStyle w:val="ListBullet"/>
            </w:pPr>
            <w:r w:rsidRPr="00BC6D28">
              <w:t>environment protection procedures</w:t>
            </w:r>
          </w:p>
          <w:p w:rsidR="00000000" w:rsidRPr="00BC6D28" w:rsidP="00BC6D28">
            <w:pPr>
              <w:pStyle w:val="ListBullet"/>
            </w:pPr>
            <w:r w:rsidRPr="00BC6D28">
              <w:t>environmental and sustainable energy principles and practices</w:t>
            </w:r>
          </w:p>
          <w:p w:rsidR="00000000" w:rsidRPr="00BC6D28" w:rsidP="00BC6D28">
            <w:pPr>
              <w:pStyle w:val="ListBullet"/>
            </w:pPr>
            <w:r w:rsidRPr="00BC6D28">
              <w:t xml:space="preserve">external interference physical and procedural </w:t>
            </w:r>
            <w:r w:rsidRPr="00BC6D28">
              <w:t>protection measures</w:t>
            </w:r>
          </w:p>
          <w:p w:rsidR="00000000" w:rsidRPr="00BC6D28" w:rsidP="00BC6D28">
            <w:pPr>
              <w:pStyle w:val="ListBullet"/>
            </w:pPr>
            <w:r w:rsidRPr="00BC6D28">
              <w:t>fault-finding and troubleshooting techniques</w:t>
            </w:r>
          </w:p>
          <w:p w:rsidR="00000000" w:rsidRPr="00BC6D28" w:rsidP="00BC6D28">
            <w:pPr>
              <w:pStyle w:val="ListBullet"/>
            </w:pPr>
            <w:r w:rsidRPr="00BC6D28">
              <w:t>gas industry drawings</w:t>
            </w:r>
          </w:p>
          <w:p w:rsidR="00000000" w:rsidRPr="00BC6D28" w:rsidP="00BC6D28">
            <w:pPr>
              <w:pStyle w:val="ListBullet"/>
            </w:pPr>
            <w:r w:rsidRPr="00BC6D28">
              <w:t>gas industry products, processes and characteristics</w:t>
            </w:r>
          </w:p>
          <w:p w:rsidR="00000000" w:rsidRPr="00BC6D28" w:rsidP="00BC6D28">
            <w:pPr>
              <w:pStyle w:val="ListBullet"/>
            </w:pPr>
            <w:r w:rsidRPr="00BC6D28">
              <w:t>gas industry reports, forms and documentation</w:t>
            </w:r>
          </w:p>
          <w:p w:rsidR="00000000" w:rsidRPr="00BC6D28" w:rsidP="00BC6D28">
            <w:pPr>
              <w:pStyle w:val="ListBullet"/>
            </w:pPr>
            <w:r w:rsidRPr="00BC6D28">
              <w:t>hazardous activities, including lifting, climbing, working in confined spaces and aloft, and use of power tools</w:t>
            </w:r>
          </w:p>
          <w:p w:rsidR="00000000" w:rsidRPr="00BC6D28" w:rsidP="00BC6D28">
            <w:pPr>
              <w:pStyle w:val="ListBullet"/>
            </w:pPr>
            <w:r w:rsidRPr="00BC6D28">
              <w:t>problem-solving techniques</w:t>
            </w:r>
          </w:p>
          <w:p w:rsidR="00000000" w:rsidRPr="00BC6D28" w:rsidP="00BC6D28">
            <w:pPr>
              <w:pStyle w:val="ListBullet"/>
            </w:pPr>
            <w:r w:rsidRPr="00BC6D28">
              <w:t>properties of gas and petrochemical liquids</w:t>
            </w:r>
          </w:p>
          <w:p w:rsidR="00000000" w:rsidRPr="00BC6D28" w:rsidP="00BC6D28">
            <w:pPr>
              <w:pStyle w:val="ListBullet"/>
            </w:pPr>
            <w:r w:rsidRPr="00BC6D28">
              <w:t>relevant industry standards, guidelines, codes of practice and regulation</w:t>
            </w:r>
            <w:r w:rsidRPr="00BC6D28">
              <w:t>s</w:t>
            </w:r>
          </w:p>
          <w:p w:rsidR="00000000" w:rsidRPr="00BC6D28" w:rsidP="00BC6D28">
            <w:pPr>
              <w:pStyle w:val="ListBullet"/>
            </w:pPr>
            <w:r w:rsidRPr="00BC6D28">
              <w:t>relevant manufacturer specifications</w:t>
            </w:r>
          </w:p>
          <w:p w:rsidR="00000000" w:rsidRPr="00BC6D28" w:rsidP="00BC6D28">
            <w:pPr>
              <w:pStyle w:val="ListBullet"/>
            </w:pPr>
            <w:r w:rsidRPr="00BC6D28">
              <w:t>relevant safe work method statements (SWMS)/job safety assessments or risk mitigation processes</w:t>
            </w:r>
          </w:p>
          <w:p w:rsidR="00000000" w:rsidRPr="00BC6D28" w:rsidP="00BC6D28">
            <w:pPr>
              <w:pStyle w:val="ListBullet"/>
            </w:pPr>
            <w:r w:rsidRPr="00BC6D28">
              <w:t>relevant WHS/OHS legislated requirements, including:</w:t>
            </w:r>
          </w:p>
          <w:p w:rsidR="00000000" w:rsidRPr="00BC6D28" w:rsidP="00BC6D28">
            <w:pPr>
              <w:pStyle w:val="ListBullet2"/>
            </w:pPr>
            <w:r w:rsidRPr="00BC6D28">
              <w:t xml:space="preserve">hazardous materials and the equipment and processes used to safely </w:t>
            </w:r>
            <w:r w:rsidRPr="00BC6D28">
              <w:t>work with these</w:t>
            </w:r>
          </w:p>
          <w:p w:rsidR="00000000" w:rsidRPr="00BC6D28" w:rsidP="00BC6D28">
            <w:pPr>
              <w:pStyle w:val="ListBullet2"/>
            </w:pPr>
            <w:r w:rsidRPr="00BC6D28">
              <w:t>responding to emergency and accident situations</w:t>
            </w:r>
          </w:p>
          <w:p w:rsidR="00000000" w:rsidRPr="00BC6D28" w:rsidP="00BC6D28">
            <w:pPr>
              <w:pStyle w:val="ListBullet2"/>
            </w:pPr>
            <w:r w:rsidRPr="00BC6D28">
              <w:t>safe manual handling techniques in the workplace</w:t>
            </w:r>
          </w:p>
          <w:p w:rsidR="00000000" w:rsidRPr="00BC6D28" w:rsidP="00BC6D28">
            <w:pPr>
              <w:pStyle w:val="ListBullet2"/>
            </w:pPr>
            <w:r w:rsidRPr="00BC6D28">
              <w:t>working safely in the gas industry by reducing risk and using correct PPE</w:t>
            </w:r>
          </w:p>
          <w:p w:rsidR="00000000" w:rsidRPr="00BC6D28" w:rsidP="00BC6D28">
            <w:pPr>
              <w:pStyle w:val="ListBullet"/>
            </w:pPr>
            <w:r w:rsidRPr="00BC6D28">
              <w:t>relevant work permits</w:t>
            </w:r>
          </w:p>
          <w:p w:rsidR="00000000" w:rsidRPr="00BC6D28" w:rsidP="00BC6D28">
            <w:pPr>
              <w:pStyle w:val="ListBullet"/>
            </w:pPr>
            <w:r w:rsidRPr="00BC6D28">
              <w:t>relevant workplace forms and reports</w:t>
            </w:r>
          </w:p>
          <w:p w:rsidR="00000000" w:rsidRPr="00BC6D28" w:rsidP="00BC6D28">
            <w:pPr>
              <w:pStyle w:val="ListBullet"/>
            </w:pPr>
            <w:r w:rsidRPr="00BC6D28">
              <w:t>relevant workplace policies and procedures</w:t>
            </w:r>
          </w:p>
          <w:p w:rsidR="00000000" w:rsidRPr="00BC6D28" w:rsidP="00BC6D28">
            <w:pPr>
              <w:pStyle w:val="ListBullet"/>
            </w:pPr>
            <w:r w:rsidRPr="00BC6D28">
              <w:t>requirements and techniques for safe excavations</w:t>
            </w:r>
          </w:p>
          <w:p w:rsidR="00000000" w:rsidRPr="00BC6D28" w:rsidP="00BC6D28">
            <w:pPr>
              <w:pStyle w:val="ListBullet"/>
            </w:pPr>
            <w:r w:rsidRPr="00BC6D28">
              <w:t>requirements for safe loading on a pipeline</w:t>
            </w:r>
          </w:p>
          <w:p w:rsidR="00000000" w:rsidRPr="00BC6D28" w:rsidP="00BC6D28">
            <w:pPr>
              <w:pStyle w:val="ListBullet"/>
            </w:pPr>
            <w:r w:rsidRPr="00BC6D28">
              <w:t>requirements for safe use of explosives near a pipeline</w:t>
            </w:r>
          </w:p>
          <w:p w:rsidR="00000000" w:rsidRPr="00BC6D28" w:rsidP="00BC6D28">
            <w:pPr>
              <w:pStyle w:val="ListBullet"/>
            </w:pPr>
            <w:r w:rsidRPr="00BC6D28">
              <w:t>requirements for safe use vibrating rollers in the vicinity of a</w:t>
            </w:r>
            <w:r w:rsidRPr="00BC6D28">
              <w:t xml:space="preserve"> pipeline</w:t>
            </w:r>
          </w:p>
          <w:p w:rsidR="00000000" w:rsidRPr="00BC6D28" w:rsidP="00BC6D28">
            <w:pPr>
              <w:pStyle w:val="ListBullet"/>
            </w:pPr>
            <w:r w:rsidRPr="00BC6D28">
              <w:t>selection, use and application of materials</w:t>
            </w:r>
          </w:p>
          <w:p w:rsidR="00000000" w:rsidRPr="00BC6D28" w:rsidP="00BC6D28">
            <w:pPr>
              <w:pStyle w:val="ListBullet"/>
            </w:pPr>
            <w:r w:rsidRPr="00BC6D28">
              <w:t>topographical maps and information</w:t>
            </w:r>
          </w:p>
          <w:p w:rsidR="00000000" w:rsidRPr="00BC6D28" w:rsidP="00BC6D28">
            <w:pPr>
              <w:pStyle w:val="ListBullet"/>
            </w:pPr>
            <w:r w:rsidRPr="00BC6D28">
              <w:t>transmission pipeline third parties</w:t>
            </w:r>
          </w:p>
          <w:p w:rsidR="00000000" w:rsidRPr="00BC6D28" w:rsidP="00BC6D28">
            <w:pPr>
              <w:pStyle w:val="ListBullet"/>
            </w:pPr>
            <w:r w:rsidRPr="00BC6D28">
              <w:t>work activity requirements</w:t>
            </w:r>
          </w:p>
          <w:p w:rsidR="00000000" w:rsidRPr="00BC6D28" w:rsidP="00BC6D28">
            <w:pPr>
              <w:pStyle w:val="ListBullet"/>
            </w:pPr>
            <w:r w:rsidRPr="00BC6D28">
              <w:t>working in the gas sector.</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14" w:name="O_966940"/>
      <w:bookmarkEnd w:id="14"/>
      <w:r w:rsidRPr="00BC6D28">
        <w:t>Assessment Conditions</w:t>
      </w:r>
    </w:p>
    <w:tbl>
      <w:tblPr>
        <w:tblW w:w="9497" w:type="dxa"/>
        <w:tblLayout w:type="fixed"/>
        <w:tblCellMar>
          <w:left w:w="62" w:type="dxa"/>
          <w:right w:w="62" w:type="dxa"/>
        </w:tblCellMar>
        <w:tblLook w:val="0000"/>
      </w:tblPr>
      <w:tblGrid>
        <w:gridCol w:w="9497"/>
      </w:tblGrid>
      <w:tr w:rsidTr="00BC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D28" w:rsidP="00BC6D28">
            <w:pPr>
              <w:pStyle w:val="BodyText"/>
            </w:pPr>
            <w:r w:rsidRPr="00BC6D28">
              <w:t xml:space="preserve">As a minimum, assessors must satisfy applicable regulatory requirements, which include requirements in the Standards for Registered Training Organisations current at the time of assessment. </w:t>
            </w:r>
          </w:p>
          <w:p w:rsidR="00000000" w:rsidRPr="00BC6D28" w:rsidP="00BC6D28">
            <w:pPr>
              <w:pStyle w:val="BodyText"/>
            </w:pPr>
            <w:r w:rsidRPr="00BC6D28">
              <w:t>As a minimum, assessment must satisfy applicable regulatory requi</w:t>
            </w:r>
            <w:r w:rsidRPr="00BC6D28">
              <w:t xml:space="preserve">rements, which include requirements </w:t>
            </w:r>
            <w:r w:rsidRPr="00BC6D28">
              <w:t>in the Standards for Registered Training Organisations current at the time of assessment.</w:t>
            </w:r>
          </w:p>
          <w:p w:rsidR="00000000" w:rsidRPr="00BC6D28" w:rsidP="00BC6D28">
            <w:pPr>
              <w:pStyle w:val="BodyText"/>
            </w:pPr>
            <w:r w:rsidRPr="00BC6D28">
              <w:t>Assessment must occur in workplace operational situations where it is appropriate to do so; where this is not appropriate, assessm</w:t>
            </w:r>
            <w:r w:rsidRPr="00BC6D28">
              <w:t>ent must occur in simulated workplace operational situations that replicate workplace conditions.</w:t>
            </w:r>
          </w:p>
          <w:p w:rsidR="00000000" w:rsidRPr="00BC6D28" w:rsidP="00BC6D28">
            <w:pPr>
              <w:pStyle w:val="BodyText"/>
            </w:pPr>
            <w:r w:rsidRPr="00BC6D28">
              <w:t>Assessment processes and techniques must be appropriate to the language, literacy and numeracy requirements of the work being performed and the needs of the c</w:t>
            </w:r>
            <w:r w:rsidRPr="00BC6D28">
              <w:t>andidate.</w:t>
            </w:r>
          </w:p>
          <w:p w:rsidR="00000000" w:rsidRPr="00BC6D28" w:rsidP="00BC6D28">
            <w:pPr>
              <w:pStyle w:val="BodyText"/>
            </w:pPr>
            <w:r w:rsidRPr="00BC6D28">
              <w:t>Resources for assessment must include access to:</w:t>
            </w:r>
          </w:p>
          <w:p w:rsidR="00000000" w:rsidRPr="00BC6D28" w:rsidP="00BC6D28">
            <w:pPr>
              <w:pStyle w:val="ListBullet"/>
            </w:pPr>
            <w:r w:rsidRPr="00BC6D28">
              <w:t>a range of relevant exercises, case studies and/or other simulations</w:t>
            </w:r>
          </w:p>
          <w:p w:rsidR="00000000" w:rsidRPr="00BC6D28" w:rsidP="00BC6D28">
            <w:pPr>
              <w:pStyle w:val="ListBullet"/>
            </w:pPr>
            <w:r w:rsidRPr="00BC6D28">
              <w:t xml:space="preserve">relevant and appropriate materials, tools, equipment and PPE currently used in industry </w:t>
            </w:r>
          </w:p>
          <w:p w:rsidR="00000000" w:rsidRPr="00BC6D28" w:rsidP="00BC6D28">
            <w:pPr>
              <w:pStyle w:val="ListBullet"/>
            </w:pPr>
            <w:r w:rsidRPr="00BC6D28">
              <w:t>applicable documentation, including wo</w:t>
            </w:r>
            <w:r w:rsidRPr="00BC6D28">
              <w:t>rkplace procedures, equipment specifications, regulations, codes of practice and operation manuals</w:t>
            </w:r>
          </w:p>
        </w:tc>
      </w:tr>
    </w:tbl>
    <w:p w:rsidR="00000000" w:rsidRPr="00BC6D28" w:rsidP="00BC6D28">
      <w:pPr>
        <w:pStyle w:val="NoPaddingFontSize1"/>
      </w:pPr>
    </w:p>
    <w:p w:rsidR="00000000" w:rsidRPr="00BC6D28" w:rsidP="00BC6D28">
      <w:pPr>
        <w:pStyle w:val="AllowPageBreak"/>
      </w:pPr>
    </w:p>
    <w:p w:rsidR="00000000" w:rsidRPr="00BC6D28" w:rsidP="00BC6D28">
      <w:pPr>
        <w:pStyle w:val="Heading1"/>
      </w:pPr>
      <w:bookmarkStart w:id="15" w:name="O_966943"/>
      <w:bookmarkEnd w:id="15"/>
      <w:r w:rsidRPr="00BC6D28">
        <w:t>Links</w:t>
      </w:r>
    </w:p>
    <w:p w:rsidR="00000000" w:rsidRPr="00BC6D28" w:rsidP="008210C2">
      <w:pPr>
        <w:pStyle w:val="BodyText"/>
      </w:pPr>
      <w:r w:rsidRPr="00BC6D2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227EB">
        <w:rPr>
          <w:rStyle w:val="Hyperlink"/>
        </w:rPr>
        <w:t>https://vetnet.gov.au/Pages/TrainingDocs.aspx?q=6a6c032e-ffcb-4f3d-8063-415efbd261e8</w:t>
      </w:r>
      <w:r>
        <w:fldChar w:fldCharType="end"/>
      </w:r>
    </w:p>
    <w:p w:rsidR="00000000" w:rsidRPr="00BC6D28" w:rsidP="00BC6D28"/>
    <w:sectPr w:rsidSect="00BC6D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rsidRPr="008210C2" w:rsidP="00821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C2" w:rsidP="00BC6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10C2" w:rsidP="00BC6D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10C2" w:rsidP="00BC6D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rsidP="00BC6D28">
    <w:pPr>
      <w:pStyle w:val="Footer"/>
      <w:framePr w:wrap="around"/>
    </w:pPr>
    <w:r>
      <w:fldChar w:fldCharType="begin"/>
    </w:r>
    <w:r>
      <w:instrText xml:space="preserve"> DOCPROPERTY  Subject  \* MERGEFORMAT </w:instrText>
    </w:r>
    <w:r>
      <w:fldChar w:fldCharType="separate"/>
    </w:r>
    <w:r w:rsidR="008210C2">
      <w:t>Approved</w:t>
    </w:r>
    <w:r w:rsidR="008210C2">
      <w:fldChar w:fldCharType="end"/>
    </w:r>
    <w:r>
      <w:tab/>
      <w:t xml:space="preserve">Page </w:t>
    </w:r>
    <w:r>
      <w:fldChar w:fldCharType="begin"/>
    </w:r>
    <w:r>
      <w:instrText xml:space="preserve"> PAGE  \* Arabic  \* MERGEFORMAT </w:instrText>
    </w:r>
    <w:r>
      <w:fldChar w:fldCharType="separate"/>
    </w:r>
    <w:r w:rsidR="008210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0C2">
      <w:rPr>
        <w:noProof/>
      </w:rPr>
      <w:t>6</w:t>
    </w:r>
    <w:r>
      <w:rPr>
        <w:noProof/>
      </w:rPr>
      <w:fldChar w:fldCharType="end"/>
    </w:r>
  </w:p>
  <w:p w:rsidR="00BC6D28" w:rsidP="00BC6D28">
    <w:pPr>
      <w:pStyle w:val="Footer"/>
      <w:framePr w:wrap="around"/>
    </w:pPr>
    <w:r>
      <w:t xml:space="preserve">© Commonwealth of Australia, </w:t>
    </w:r>
    <w:r>
      <w:fldChar w:fldCharType="begin"/>
    </w:r>
    <w:r>
      <w:instrText xml:space="preserve"> DATE  \@ "yyyy"  \* MERGEFORMAT </w:instrText>
    </w:r>
    <w:r>
      <w:fldChar w:fldCharType="separate"/>
    </w:r>
    <w:r w:rsidR="008210C2">
      <w:rPr>
        <w:noProof/>
      </w:rPr>
      <w:t>2025</w:t>
    </w:r>
    <w:r>
      <w:fldChar w:fldCharType="end"/>
    </w:r>
    <w:r>
      <w:tab/>
    </w:r>
    <w:r>
      <w:fldChar w:fldCharType="begin"/>
    </w:r>
    <w:r>
      <w:instrText xml:space="preserve"> DOCPROPERTY  Author  \* MERGEFORMAT </w:instrText>
    </w:r>
    <w:r>
      <w:fldChar w:fldCharType="separate"/>
    </w:r>
    <w:r w:rsidR="008210C2">
      <w:t>Powering Skills Organisation</w:t>
    </w:r>
    <w:r w:rsidR="008210C2">
      <w:fldChar w:fldCharType="end"/>
    </w:r>
  </w:p>
  <w:p w:rsidR="00BC6D28" w:rsidP="00BC6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D28" w:rsidRPr="008210C2" w:rsidP="00821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C2" w:rsidRPr="002D2AF8" w:rsidP="00BC6D28">
    <w:pPr>
      <w:pStyle w:val="Header"/>
      <w:framePr w:wrap="around"/>
    </w:pPr>
    <w:r>
      <w:fldChar w:fldCharType="begin"/>
    </w:r>
    <w:r>
      <w:instrText xml:space="preserve"> TITLE   \* MERGEFORMAT </w:instrText>
    </w:r>
    <w:r>
      <w:fldChar w:fldCharType="separate"/>
    </w:r>
    <w:r>
      <w:t>UEGNSG311 Site control of third party works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0C2" w:rsidP="00BC6D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8" w:rsidRPr="002D2AF8" w:rsidP="00BC6D28">
    <w:pPr>
      <w:pStyle w:val="Header"/>
      <w:framePr w:wrap="around"/>
    </w:pPr>
    <w:r>
      <w:fldChar w:fldCharType="begin"/>
    </w:r>
    <w:r>
      <w:instrText xml:space="preserve"> TITLE   \* MERGEFORMAT </w:instrText>
    </w:r>
    <w:r>
      <w:fldChar w:fldCharType="separate"/>
    </w:r>
    <w:r w:rsidR="008210C2">
      <w:t>UEGNSG311 Site control of third party works in the vicinity of a transmission pipeline</w:t>
    </w:r>
    <w:r w:rsidR="008210C2">
      <w:fldChar w:fldCharType="end"/>
    </w:r>
    <w:r>
      <w:tab/>
      <w:t xml:space="preserve">Date this document was generated: </w:t>
    </w:r>
    <w:r>
      <w:fldChar w:fldCharType="begin"/>
    </w:r>
    <w:r>
      <w:instrText xml:space="preserve"> CREATEDATE  \@ "d MMMM yyyy"  \* MERGEFORMAT </w:instrText>
    </w:r>
    <w:r>
      <w:fldChar w:fldCharType="separate"/>
    </w:r>
    <w:r w:rsidR="008210C2">
      <w:rPr>
        <w:noProof/>
      </w:rPr>
      <w:t>2 March 2025</w:t>
    </w:r>
    <w:r>
      <w:fldChar w:fldCharType="end"/>
    </w:r>
  </w:p>
  <w:p w:rsidR="00BC6D28" w:rsidP="00BC6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CA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83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A3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D28"/>
    <w:pPr>
      <w:spacing w:before="360" w:after="60"/>
      <w:outlineLvl w:val="0"/>
    </w:pPr>
    <w:rPr>
      <w:sz w:val="32"/>
    </w:rPr>
  </w:style>
  <w:style w:type="paragraph" w:styleId="Heading2">
    <w:name w:val="heading 2"/>
    <w:basedOn w:val="HeadingBase"/>
    <w:next w:val="BodyText"/>
    <w:link w:val="Heading2Char"/>
    <w:qFormat/>
    <w:rsid w:val="00BC6D28"/>
    <w:pPr>
      <w:keepLines/>
      <w:spacing w:before="240" w:after="120"/>
      <w:outlineLvl w:val="1"/>
    </w:pPr>
    <w:rPr>
      <w:sz w:val="28"/>
      <w:szCs w:val="40"/>
    </w:rPr>
  </w:style>
  <w:style w:type="paragraph" w:styleId="Heading3">
    <w:name w:val="heading 3"/>
    <w:basedOn w:val="HeadingBase"/>
    <w:next w:val="BodyText"/>
    <w:link w:val="Heading3Char"/>
    <w:qFormat/>
    <w:rsid w:val="00BC6D28"/>
    <w:pPr>
      <w:spacing w:before="180" w:after="120"/>
      <w:outlineLvl w:val="2"/>
    </w:pPr>
    <w:rPr>
      <w:spacing w:val="-10"/>
      <w:kern w:val="32"/>
    </w:rPr>
  </w:style>
  <w:style w:type="paragraph" w:styleId="Heading4">
    <w:name w:val="heading 4"/>
    <w:basedOn w:val="HeadingBase"/>
    <w:next w:val="BodyText"/>
    <w:link w:val="Heading4Char"/>
    <w:qFormat/>
    <w:rsid w:val="00BC6D28"/>
    <w:pPr>
      <w:spacing w:before="160" w:after="120"/>
      <w:outlineLvl w:val="3"/>
    </w:pPr>
    <w:rPr>
      <w:sz w:val="22"/>
    </w:rPr>
  </w:style>
  <w:style w:type="paragraph" w:styleId="Heading5">
    <w:name w:val="heading 5"/>
    <w:basedOn w:val="HeadingBase"/>
    <w:next w:val="Normal"/>
    <w:link w:val="Heading5Char"/>
    <w:qFormat/>
    <w:rsid w:val="00BC6D28"/>
    <w:pPr>
      <w:spacing w:before="80"/>
      <w:outlineLvl w:val="4"/>
    </w:pPr>
    <w:rPr>
      <w:color w:val="918585"/>
      <w:sz w:val="20"/>
    </w:rPr>
  </w:style>
  <w:style w:type="paragraph" w:styleId="Heading6">
    <w:name w:val="heading 6"/>
    <w:basedOn w:val="HeadingBase"/>
    <w:next w:val="Normal"/>
    <w:link w:val="Heading6Char"/>
    <w:qFormat/>
    <w:rsid w:val="00BC6D28"/>
    <w:pPr>
      <w:spacing w:before="60"/>
      <w:outlineLvl w:val="5"/>
    </w:pPr>
    <w:rPr>
      <w:color w:val="918585"/>
      <w:sz w:val="20"/>
    </w:rPr>
  </w:style>
  <w:style w:type="paragraph" w:styleId="Heading7">
    <w:name w:val="heading 7"/>
    <w:basedOn w:val="Normal"/>
    <w:next w:val="Normal"/>
    <w:link w:val="Heading7Char"/>
    <w:qFormat/>
    <w:rsid w:val="00BC6D28"/>
    <w:pPr>
      <w:ind w:left="720"/>
      <w:outlineLvl w:val="6"/>
    </w:pPr>
    <w:rPr>
      <w:i/>
    </w:rPr>
  </w:style>
  <w:style w:type="paragraph" w:styleId="Heading8">
    <w:name w:val="heading 8"/>
    <w:basedOn w:val="Normal"/>
    <w:next w:val="Normal"/>
    <w:link w:val="Heading8Char"/>
    <w:qFormat/>
    <w:rsid w:val="00BC6D28"/>
    <w:pPr>
      <w:ind w:left="720"/>
      <w:outlineLvl w:val="7"/>
    </w:pPr>
    <w:rPr>
      <w:i/>
    </w:rPr>
  </w:style>
  <w:style w:type="paragraph" w:styleId="Heading9">
    <w:name w:val="heading 9"/>
    <w:basedOn w:val="Normal"/>
    <w:next w:val="Normal"/>
    <w:link w:val="Heading9Char"/>
    <w:qFormat/>
    <w:rsid w:val="00BC6D28"/>
    <w:pPr>
      <w:ind w:left="720"/>
      <w:outlineLvl w:val="8"/>
    </w:pPr>
    <w:rPr>
      <w:i/>
    </w:rPr>
  </w:style>
  <w:style w:type="character" w:default="1" w:styleId="DefaultParagraphFont">
    <w:name w:val="Default Paragraph Font"/>
    <w:uiPriority w:val="1"/>
    <w:unhideWhenUsed/>
    <w:rsid w:val="00BC6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D28"/>
  </w:style>
  <w:style w:type="character" w:customStyle="1" w:styleId="Heading1Char">
    <w:name w:val="Heading 1 Char"/>
    <w:basedOn w:val="DefaultParagraphFont"/>
    <w:link w:val="Heading1"/>
    <w:rsid w:val="00BC6D28"/>
    <w:rPr>
      <w:rFonts w:ascii="Times New Roman" w:eastAsia="Times New Roman" w:hAnsi="Times New Roman" w:cs="Times New Roman"/>
      <w:b/>
      <w:sz w:val="32"/>
      <w:szCs w:val="20"/>
      <w:lang w:eastAsia="en-US"/>
    </w:rPr>
  </w:style>
  <w:style w:type="paragraph" w:styleId="BodyText">
    <w:name w:val="Body Text"/>
    <w:basedOn w:val="Normal"/>
    <w:link w:val="BodyTextChar"/>
    <w:rsid w:val="00BC6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D28"/>
    <w:rPr>
      <w:rFonts w:ascii="Times New Roman" w:eastAsia="Times New Roman" w:hAnsi="Times New Roman" w:cs="Times New Roman"/>
      <w:sz w:val="24"/>
      <w:lang w:eastAsia="en-US"/>
    </w:rPr>
  </w:style>
  <w:style w:type="paragraph" w:styleId="ListBullet">
    <w:name w:val="List Bullet"/>
    <w:basedOn w:val="List"/>
    <w:rsid w:val="00BC6D28"/>
    <w:pPr>
      <w:numPr>
        <w:numId w:val="12"/>
      </w:numPr>
      <w:tabs>
        <w:tab w:val="clear" w:pos="340"/>
      </w:tabs>
      <w:spacing w:before="40" w:after="40"/>
    </w:pPr>
  </w:style>
  <w:style w:type="character" w:customStyle="1" w:styleId="SpecialBold">
    <w:name w:val="Special Bold"/>
    <w:basedOn w:val="DefaultParagraphFont"/>
    <w:rsid w:val="00BC6D28"/>
    <w:rPr>
      <w:b/>
      <w:spacing w:val="0"/>
    </w:rPr>
  </w:style>
  <w:style w:type="paragraph" w:styleId="ListBullet2">
    <w:name w:val="List Bullet 2"/>
    <w:basedOn w:val="List2"/>
    <w:rsid w:val="00BC6D28"/>
    <w:pPr>
      <w:numPr>
        <w:numId w:val="13"/>
      </w:numPr>
      <w:tabs>
        <w:tab w:val="clear" w:pos="680"/>
      </w:tabs>
    </w:pPr>
  </w:style>
  <w:style w:type="paragraph" w:customStyle="1" w:styleId="SuperHeading">
    <w:name w:val="SuperHeading"/>
    <w:basedOn w:val="Normal"/>
    <w:rsid w:val="00BC6D28"/>
    <w:pPr>
      <w:spacing w:before="240" w:after="120"/>
      <w:outlineLvl w:val="0"/>
    </w:pPr>
    <w:rPr>
      <w:rFonts w:ascii="Times New Roman" w:hAnsi="Times New Roman"/>
      <w:b/>
      <w:sz w:val="32"/>
    </w:rPr>
  </w:style>
  <w:style w:type="paragraph" w:customStyle="1" w:styleId="AllowPageBreak">
    <w:name w:val="AllowPageBreak"/>
    <w:rsid w:val="00BC6D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6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D28"/>
    <w:rPr>
      <w:rFonts w:ascii="Courier New" w:eastAsia="Times New Roman" w:hAnsi="Courier New" w:cs="Times New Roman"/>
      <w:i/>
      <w:szCs w:val="20"/>
      <w:lang w:eastAsia="en-US"/>
    </w:rPr>
  </w:style>
  <w:style w:type="paragraph" w:customStyle="1" w:styleId="HeadingBase">
    <w:name w:val="Heading Base"/>
    <w:rsid w:val="00BC6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D28"/>
    <w:pPr>
      <w:tabs>
        <w:tab w:val="right" w:leader="dot" w:pos="9072"/>
      </w:tabs>
      <w:ind w:left="567"/>
    </w:pPr>
    <w:rPr>
      <w:szCs w:val="22"/>
    </w:rPr>
  </w:style>
  <w:style w:type="paragraph" w:customStyle="1" w:styleId="TOCBase">
    <w:name w:val="TOC Base"/>
    <w:rsid w:val="00BC6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D28"/>
    <w:pPr>
      <w:tabs>
        <w:tab w:val="right" w:leader="dot" w:pos="9072"/>
      </w:tabs>
      <w:spacing w:before="40" w:after="40"/>
      <w:ind w:left="284"/>
    </w:pPr>
    <w:rPr>
      <w:rFonts w:ascii="Times New Roman" w:hAnsi="Times New Roman"/>
    </w:rPr>
  </w:style>
  <w:style w:type="paragraph" w:styleId="TOC1">
    <w:name w:val="toc 1"/>
    <w:basedOn w:val="TOCBase"/>
    <w:next w:val="Normal"/>
    <w:rsid w:val="00BC6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D28"/>
    <w:rPr>
      <w:rFonts w:ascii="Times New Roman" w:eastAsia="Times New Roman" w:hAnsi="Times New Roman" w:cs="Times New Roman"/>
      <w:sz w:val="16"/>
      <w:lang w:eastAsia="en-US"/>
    </w:rPr>
  </w:style>
  <w:style w:type="paragraph" w:styleId="Title">
    <w:name w:val="Title"/>
    <w:basedOn w:val="HeadingBase"/>
    <w:link w:val="TitleChar"/>
    <w:qFormat/>
    <w:rsid w:val="00BC6D28"/>
    <w:pPr>
      <w:spacing w:before="5040"/>
      <w:jc w:val="center"/>
    </w:pPr>
    <w:rPr>
      <w:sz w:val="48"/>
      <w:szCs w:val="72"/>
      <w:lang w:val="en-US"/>
    </w:rPr>
  </w:style>
  <w:style w:type="character" w:customStyle="1" w:styleId="TitleChar">
    <w:name w:val="Title Char"/>
    <w:basedOn w:val="DefaultParagraphFont"/>
    <w:link w:val="Title"/>
    <w:rsid w:val="00BC6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D28"/>
    <w:pPr>
      <w:tabs>
        <w:tab w:val="left" w:pos="3600"/>
        <w:tab w:val="left" w:pos="3958"/>
      </w:tabs>
    </w:pPr>
  </w:style>
  <w:style w:type="paragraph" w:styleId="List">
    <w:name w:val="List"/>
    <w:basedOn w:val="BodyText"/>
    <w:next w:val="BodyText"/>
    <w:rsid w:val="00BC6D28"/>
    <w:pPr>
      <w:tabs>
        <w:tab w:val="left" w:pos="340"/>
      </w:tabs>
      <w:spacing w:before="60" w:after="60"/>
      <w:ind w:left="340" w:hanging="340"/>
    </w:pPr>
  </w:style>
  <w:style w:type="paragraph" w:customStyle="1" w:styleId="Note">
    <w:name w:val="Note"/>
    <w:basedOn w:val="BodyText"/>
    <w:rsid w:val="00BC6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D28"/>
    <w:pPr>
      <w:framePr w:wrap="auto" w:hAnchor="text" w:y="6049"/>
    </w:pPr>
    <w:rPr>
      <w:color w:val="000000"/>
      <w:sz w:val="40"/>
    </w:rPr>
  </w:style>
  <w:style w:type="paragraph" w:customStyle="1" w:styleId="TOCTitle">
    <w:name w:val="TOCTitle"/>
    <w:basedOn w:val="Heading1"/>
    <w:rsid w:val="00BC6D28"/>
    <w:pPr>
      <w:spacing w:after="240"/>
      <w:jc w:val="center"/>
      <w:outlineLvl w:val="9"/>
    </w:pPr>
    <w:rPr>
      <w:caps/>
    </w:rPr>
  </w:style>
  <w:style w:type="paragraph" w:customStyle="1" w:styleId="Version">
    <w:name w:val="Version"/>
    <w:rsid w:val="00BC6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D28"/>
    <w:pPr>
      <w:keepNext w:val="0"/>
      <w:tabs>
        <w:tab w:val="right" w:pos="4176"/>
      </w:tabs>
      <w:ind w:left="198" w:hanging="198"/>
    </w:pPr>
    <w:rPr>
      <w:rFonts w:ascii="Garamond" w:hAnsi="Garamond"/>
    </w:rPr>
  </w:style>
  <w:style w:type="paragraph" w:styleId="IndexHeading">
    <w:name w:val="index heading"/>
    <w:basedOn w:val="Normal"/>
    <w:next w:val="Index1"/>
    <w:semiHidden/>
    <w:rsid w:val="00BC6D28"/>
    <w:pPr>
      <w:spacing w:before="120" w:after="120"/>
    </w:pPr>
    <w:rPr>
      <w:rFonts w:ascii="Arial" w:hAnsi="Arial"/>
      <w:b/>
      <w:color w:val="918585"/>
      <w:sz w:val="24"/>
    </w:rPr>
  </w:style>
  <w:style w:type="paragraph" w:styleId="Header">
    <w:name w:val="header"/>
    <w:basedOn w:val="Normal"/>
    <w:link w:val="HeaderChar"/>
    <w:rsid w:val="00BC6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D28"/>
    <w:rPr>
      <w:rFonts w:ascii="Times New Roman" w:eastAsia="Times New Roman" w:hAnsi="Times New Roman" w:cs="Times New Roman"/>
      <w:sz w:val="16"/>
      <w:szCs w:val="20"/>
      <w:lang w:val="en-GB" w:eastAsia="en-US"/>
    </w:rPr>
  </w:style>
  <w:style w:type="paragraph" w:customStyle="1" w:styleId="Chapter">
    <w:name w:val="Chapter"/>
    <w:basedOn w:val="Normal"/>
    <w:rsid w:val="00BC6D28"/>
    <w:pPr>
      <w:spacing w:before="240"/>
    </w:pPr>
    <w:rPr>
      <w:rFonts w:ascii="Times New Roman" w:hAnsi="Times New Roman"/>
      <w:smallCaps/>
      <w:spacing w:val="80"/>
      <w:sz w:val="28"/>
    </w:rPr>
  </w:style>
  <w:style w:type="paragraph" w:customStyle="1" w:styleId="InChapter">
    <w:name w:val="InChapter"/>
    <w:basedOn w:val="Heading3"/>
    <w:rsid w:val="00BC6D28"/>
    <w:pPr>
      <w:spacing w:after="240"/>
      <w:outlineLvl w:val="9"/>
    </w:pPr>
    <w:rPr>
      <w:noProof/>
    </w:rPr>
  </w:style>
  <w:style w:type="paragraph" w:styleId="Index2">
    <w:name w:val="index 2"/>
    <w:basedOn w:val="Normal"/>
    <w:next w:val="Normal"/>
    <w:semiHidden/>
    <w:rsid w:val="00BC6D28"/>
    <w:pPr>
      <w:tabs>
        <w:tab w:val="right" w:pos="4176"/>
      </w:tabs>
      <w:ind w:left="568" w:hanging="284"/>
    </w:pPr>
    <w:rPr>
      <w:rFonts w:ascii="Garamond" w:hAnsi="Garamond"/>
    </w:rPr>
  </w:style>
  <w:style w:type="paragraph" w:customStyle="1" w:styleId="Byline">
    <w:name w:val="Byline"/>
    <w:rsid w:val="00BC6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D28"/>
    <w:pPr>
      <w:tabs>
        <w:tab w:val="clear" w:pos="3600"/>
        <w:tab w:val="clear" w:pos="3958"/>
      </w:tabs>
      <w:jc w:val="right"/>
    </w:pPr>
  </w:style>
  <w:style w:type="character" w:styleId="Emphasis">
    <w:name w:val="Emphasis"/>
    <w:basedOn w:val="DefaultParagraphFont"/>
    <w:qFormat/>
    <w:rsid w:val="00BC6D28"/>
    <w:rPr>
      <w:i/>
    </w:rPr>
  </w:style>
  <w:style w:type="paragraph" w:styleId="Caption">
    <w:name w:val="caption"/>
    <w:basedOn w:val="BodyText"/>
    <w:next w:val="Normal"/>
    <w:qFormat/>
    <w:rsid w:val="00BC6D28"/>
    <w:pPr>
      <w:framePr w:w="2268" w:hSpace="181" w:vSpace="181" w:wrap="around" w:vAnchor="text" w:hAnchor="page" w:x="1135" w:y="285" w:anchorLock="1"/>
    </w:pPr>
    <w:rPr>
      <w:i/>
    </w:rPr>
  </w:style>
  <w:style w:type="paragraph" w:customStyle="1" w:styleId="MiniTOCTitle">
    <w:name w:val="MiniTOCTitle"/>
    <w:basedOn w:val="Heading4"/>
    <w:rsid w:val="00BC6D28"/>
    <w:pPr>
      <w:spacing w:before="240"/>
      <w:outlineLvl w:val="9"/>
    </w:pPr>
    <w:rPr>
      <w:noProof/>
      <w:sz w:val="24"/>
    </w:rPr>
  </w:style>
  <w:style w:type="paragraph" w:customStyle="1" w:styleId="MiniTOCItem">
    <w:name w:val="MiniTOCItem"/>
    <w:basedOn w:val="ListBullet"/>
    <w:rsid w:val="00BC6D28"/>
    <w:pPr>
      <w:numPr>
        <w:numId w:val="0"/>
      </w:numPr>
      <w:tabs>
        <w:tab w:val="right" w:leader="dot" w:pos="6521"/>
      </w:tabs>
      <w:spacing w:before="0" w:after="0"/>
    </w:pPr>
  </w:style>
  <w:style w:type="paragraph" w:customStyle="1" w:styleId="TOFTitle">
    <w:name w:val="TOFTitle"/>
    <w:basedOn w:val="TOCTitle"/>
    <w:rsid w:val="00BC6D28"/>
  </w:style>
  <w:style w:type="paragraph" w:styleId="TableofFigures">
    <w:name w:val="table of figures"/>
    <w:basedOn w:val="Normal"/>
    <w:next w:val="Normal"/>
    <w:semiHidden/>
    <w:rsid w:val="00BC6D28"/>
    <w:pPr>
      <w:tabs>
        <w:tab w:val="right" w:leader="dot" w:pos="9072"/>
      </w:tabs>
      <w:ind w:left="970" w:hanging="403"/>
    </w:pPr>
    <w:rPr>
      <w:rFonts w:ascii="Times New Roman" w:hAnsi="Times New Roman"/>
      <w:b/>
    </w:rPr>
  </w:style>
  <w:style w:type="paragraph" w:styleId="ListNumber">
    <w:name w:val="List Number"/>
    <w:basedOn w:val="List"/>
    <w:rsid w:val="00BC6D28"/>
    <w:pPr>
      <w:numPr>
        <w:numId w:val="15"/>
      </w:numPr>
      <w:tabs>
        <w:tab w:val="clear" w:pos="340"/>
      </w:tabs>
    </w:pPr>
  </w:style>
  <w:style w:type="character" w:customStyle="1" w:styleId="WingdingSymbols">
    <w:name w:val="Wingding Symbols"/>
    <w:rsid w:val="00BC6D28"/>
    <w:rPr>
      <w:rFonts w:ascii="Wingdings" w:hAnsi="Wingdings"/>
    </w:rPr>
  </w:style>
  <w:style w:type="paragraph" w:customStyle="1" w:styleId="TableHeading">
    <w:name w:val="Table Heading"/>
    <w:basedOn w:val="HeadingBase"/>
    <w:rsid w:val="00BC6D28"/>
    <w:pPr>
      <w:keepLines/>
      <w:pBdr>
        <w:bottom w:val="single" w:sz="6" w:space="1" w:color="918585"/>
      </w:pBdr>
      <w:spacing w:before="240"/>
    </w:pPr>
  </w:style>
  <w:style w:type="character" w:customStyle="1" w:styleId="HotSpot">
    <w:name w:val="HotSpot"/>
    <w:rsid w:val="00BC6D28"/>
    <w:rPr>
      <w:color w:val="0033CC"/>
      <w:u w:val="none"/>
    </w:rPr>
  </w:style>
  <w:style w:type="paragraph" w:customStyle="1" w:styleId="BodyTextRight">
    <w:name w:val="Body Text Right"/>
    <w:basedOn w:val="BodyText"/>
    <w:rsid w:val="00BC6D28"/>
    <w:pPr>
      <w:spacing w:before="0" w:after="0"/>
      <w:jc w:val="right"/>
    </w:pPr>
  </w:style>
  <w:style w:type="paragraph" w:styleId="Index3">
    <w:name w:val="index 3"/>
    <w:basedOn w:val="ListNumber2"/>
    <w:next w:val="Normal"/>
    <w:semiHidden/>
    <w:rsid w:val="00BC6D28"/>
    <w:pPr>
      <w:numPr>
        <w:numId w:val="0"/>
      </w:numPr>
      <w:tabs>
        <w:tab w:val="right" w:leader="dot" w:pos="4176"/>
      </w:tabs>
    </w:pPr>
  </w:style>
  <w:style w:type="paragraph" w:styleId="ListNumber2">
    <w:name w:val="List Number 2"/>
    <w:basedOn w:val="List2"/>
    <w:rsid w:val="00BC6D28"/>
    <w:pPr>
      <w:numPr>
        <w:numId w:val="10"/>
      </w:numPr>
      <w:tabs>
        <w:tab w:val="clear" w:pos="1060"/>
      </w:tabs>
    </w:pPr>
  </w:style>
  <w:style w:type="paragraph" w:customStyle="1" w:styleId="MarginNote">
    <w:name w:val="Margin Note"/>
    <w:basedOn w:val="BodyText"/>
    <w:rsid w:val="00BC6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D28"/>
    <w:rPr>
      <w:sz w:val="32"/>
    </w:rPr>
  </w:style>
  <w:style w:type="paragraph" w:customStyle="1" w:styleId="HeadingProcedure">
    <w:name w:val="Heading Procedure"/>
    <w:basedOn w:val="HeadingBase"/>
    <w:next w:val="Normal"/>
    <w:rsid w:val="00BC6D28"/>
    <w:pPr>
      <w:tabs>
        <w:tab w:val="left" w:pos="0"/>
      </w:tabs>
      <w:spacing w:before="120" w:after="60"/>
    </w:pPr>
    <w:rPr>
      <w:i/>
      <w:color w:val="918585"/>
      <w:sz w:val="22"/>
    </w:rPr>
  </w:style>
  <w:style w:type="paragraph" w:customStyle="1" w:styleId="TableBodyText">
    <w:name w:val="Table Body Text"/>
    <w:basedOn w:val="BodyText"/>
    <w:rsid w:val="00BC6D28"/>
    <w:pPr>
      <w:spacing w:before="60" w:after="60"/>
    </w:pPr>
  </w:style>
  <w:style w:type="paragraph" w:styleId="ListContinue">
    <w:name w:val="List Continue"/>
    <w:basedOn w:val="List"/>
    <w:rsid w:val="00BC6D28"/>
    <w:pPr>
      <w:ind w:firstLine="0"/>
    </w:pPr>
  </w:style>
  <w:style w:type="paragraph" w:customStyle="1" w:styleId="ListNote">
    <w:name w:val="List Note"/>
    <w:basedOn w:val="List"/>
    <w:rsid w:val="00BC6D28"/>
    <w:pPr>
      <w:pBdr>
        <w:top w:val="single" w:sz="6" w:space="2" w:color="918585"/>
        <w:bottom w:val="single" w:sz="6" w:space="2" w:color="918585"/>
      </w:pBdr>
      <w:tabs>
        <w:tab w:val="left" w:pos="1021"/>
      </w:tabs>
      <w:ind w:firstLine="0"/>
    </w:pPr>
  </w:style>
  <w:style w:type="paragraph" w:customStyle="1" w:styleId="Warning">
    <w:name w:val="Warning"/>
    <w:basedOn w:val="BodyText"/>
    <w:rsid w:val="00BC6D28"/>
    <w:pPr>
      <w:shd w:val="clear" w:color="auto" w:fill="D9D9D9"/>
      <w:tabs>
        <w:tab w:val="left" w:pos="992"/>
      </w:tabs>
      <w:ind w:left="119" w:right="119"/>
    </w:pPr>
    <w:rPr>
      <w:sz w:val="20"/>
    </w:rPr>
  </w:style>
  <w:style w:type="paragraph" w:customStyle="1" w:styleId="MarginIcons">
    <w:name w:val="Margin Icons"/>
    <w:basedOn w:val="BodyText"/>
    <w:rsid w:val="00BC6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D28"/>
    <w:rPr>
      <w:rFonts w:ascii="Courier New" w:hAnsi="Courier New"/>
    </w:rPr>
  </w:style>
  <w:style w:type="paragraph" w:customStyle="1" w:styleId="NoteBullet">
    <w:name w:val="Note Bullet"/>
    <w:basedOn w:val="Note"/>
    <w:rsid w:val="00BC6D28"/>
    <w:pPr>
      <w:tabs>
        <w:tab w:val="clear" w:pos="680"/>
      </w:tabs>
      <w:spacing w:before="60" w:after="60"/>
    </w:pPr>
  </w:style>
  <w:style w:type="paragraph" w:customStyle="1" w:styleId="SubHeading2">
    <w:name w:val="SubHeading2"/>
    <w:basedOn w:val="HeadingBase"/>
    <w:rsid w:val="00BC6D28"/>
    <w:pPr>
      <w:spacing w:before="240" w:after="60"/>
    </w:pPr>
    <w:rPr>
      <w:sz w:val="20"/>
    </w:rPr>
  </w:style>
  <w:style w:type="paragraph" w:customStyle="1" w:styleId="SubHeading1">
    <w:name w:val="SubHeading1"/>
    <w:basedOn w:val="HeadingBase"/>
    <w:rsid w:val="00BC6D28"/>
    <w:pPr>
      <w:spacing w:before="240" w:after="60"/>
    </w:pPr>
    <w:rPr>
      <w:color w:val="918585"/>
      <w:sz w:val="22"/>
    </w:rPr>
  </w:style>
  <w:style w:type="paragraph" w:customStyle="1" w:styleId="SideHeading">
    <w:name w:val="Side Heading"/>
    <w:basedOn w:val="HeadingBase"/>
    <w:rsid w:val="00BC6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D28"/>
    <w:pPr>
      <w:tabs>
        <w:tab w:val="num" w:pos="360"/>
      </w:tabs>
    </w:pPr>
  </w:style>
  <w:style w:type="paragraph" w:styleId="PlainText">
    <w:name w:val="Plain Text"/>
    <w:basedOn w:val="Normal"/>
    <w:link w:val="PlainTextChar"/>
    <w:rsid w:val="00BC6D28"/>
    <w:rPr>
      <w:sz w:val="20"/>
    </w:rPr>
  </w:style>
  <w:style w:type="character" w:customStyle="1" w:styleId="PlainTextChar">
    <w:name w:val="Plain Text Char"/>
    <w:basedOn w:val="DefaultParagraphFont"/>
    <w:link w:val="PlainText"/>
    <w:rsid w:val="00BC6D28"/>
    <w:rPr>
      <w:rFonts w:ascii="Courier New" w:eastAsia="Times New Roman" w:hAnsi="Courier New" w:cs="Times New Roman"/>
      <w:sz w:val="20"/>
      <w:szCs w:val="20"/>
      <w:lang w:eastAsia="en-US"/>
    </w:rPr>
  </w:style>
  <w:style w:type="character" w:customStyle="1" w:styleId="MenuOption">
    <w:name w:val="Menu Option"/>
    <w:basedOn w:val="DefaultParagraphFont"/>
    <w:rsid w:val="00BC6D28"/>
    <w:rPr>
      <w:b/>
      <w:smallCaps/>
    </w:rPr>
  </w:style>
  <w:style w:type="paragraph" w:customStyle="1" w:styleId="TableListNumber">
    <w:name w:val="Table List Number"/>
    <w:basedOn w:val="ListNumber"/>
    <w:rsid w:val="00BC6D28"/>
    <w:pPr>
      <w:numPr>
        <w:numId w:val="0"/>
      </w:numPr>
    </w:pPr>
  </w:style>
  <w:style w:type="paragraph" w:styleId="TOC4">
    <w:name w:val="toc 4"/>
    <w:basedOn w:val="TOCBase"/>
    <w:next w:val="Normal"/>
    <w:semiHidden/>
    <w:rsid w:val="00BC6D28"/>
    <w:pPr>
      <w:tabs>
        <w:tab w:val="right" w:leader="dot" w:pos="9071"/>
      </w:tabs>
      <w:ind w:left="1701"/>
    </w:pPr>
  </w:style>
  <w:style w:type="paragraph" w:customStyle="1" w:styleId="ListAlpha">
    <w:name w:val="List Alpha"/>
    <w:basedOn w:val="List"/>
    <w:rsid w:val="00BC6D28"/>
    <w:pPr>
      <w:numPr>
        <w:numId w:val="9"/>
      </w:numPr>
    </w:pPr>
  </w:style>
  <w:style w:type="paragraph" w:customStyle="1" w:styleId="ListAlpha2">
    <w:name w:val="List Alpha 2"/>
    <w:basedOn w:val="List2"/>
    <w:rsid w:val="00BC6D28"/>
    <w:pPr>
      <w:numPr>
        <w:numId w:val="8"/>
      </w:numPr>
    </w:pPr>
  </w:style>
  <w:style w:type="paragraph" w:styleId="List2">
    <w:name w:val="List 2"/>
    <w:basedOn w:val="BodyText"/>
    <w:rsid w:val="00BC6D28"/>
    <w:pPr>
      <w:tabs>
        <w:tab w:val="left" w:pos="680"/>
      </w:tabs>
      <w:spacing w:before="60" w:after="60"/>
      <w:ind w:left="680" w:hanging="340"/>
    </w:pPr>
  </w:style>
  <w:style w:type="paragraph" w:styleId="List3">
    <w:name w:val="List 3"/>
    <w:basedOn w:val="BodyText"/>
    <w:rsid w:val="00BC6D28"/>
    <w:pPr>
      <w:tabs>
        <w:tab w:val="left" w:pos="1021"/>
      </w:tabs>
      <w:spacing w:before="60" w:after="60"/>
      <w:ind w:left="1020" w:hanging="340"/>
    </w:pPr>
  </w:style>
  <w:style w:type="paragraph" w:styleId="List4">
    <w:name w:val="List 4"/>
    <w:basedOn w:val="BodyText"/>
    <w:rsid w:val="00BC6D28"/>
    <w:pPr>
      <w:tabs>
        <w:tab w:val="left" w:pos="1361"/>
      </w:tabs>
      <w:spacing w:before="60" w:after="60"/>
      <w:ind w:left="1361" w:hanging="340"/>
    </w:pPr>
  </w:style>
  <w:style w:type="paragraph" w:styleId="List5">
    <w:name w:val="List 5"/>
    <w:basedOn w:val="BodyText"/>
    <w:rsid w:val="00BC6D28"/>
    <w:pPr>
      <w:tabs>
        <w:tab w:val="left" w:pos="1701"/>
      </w:tabs>
      <w:spacing w:before="60" w:after="60"/>
      <w:ind w:left="1701" w:hanging="340"/>
    </w:pPr>
  </w:style>
  <w:style w:type="paragraph" w:styleId="ListBullet3">
    <w:name w:val="List Bullet 3"/>
    <w:basedOn w:val="List3"/>
    <w:rsid w:val="00BC6D28"/>
    <w:pPr>
      <w:numPr>
        <w:numId w:val="14"/>
      </w:numPr>
      <w:tabs>
        <w:tab w:val="clear" w:pos="1021"/>
      </w:tabs>
      <w:ind w:left="1037" w:hanging="357"/>
    </w:pPr>
  </w:style>
  <w:style w:type="paragraph" w:styleId="ListBullet4">
    <w:name w:val="List Bullet 4"/>
    <w:basedOn w:val="List4"/>
    <w:rsid w:val="00BC6D28"/>
    <w:pPr>
      <w:numPr>
        <w:numId w:val="3"/>
      </w:numPr>
      <w:tabs>
        <w:tab w:val="clear" w:pos="1361"/>
      </w:tabs>
    </w:pPr>
  </w:style>
  <w:style w:type="paragraph" w:styleId="ListBullet5">
    <w:name w:val="List Bullet 5"/>
    <w:basedOn w:val="List5"/>
    <w:rsid w:val="00BC6D28"/>
    <w:pPr>
      <w:numPr>
        <w:numId w:val="4"/>
      </w:numPr>
    </w:pPr>
  </w:style>
  <w:style w:type="paragraph" w:styleId="ListContinue2">
    <w:name w:val="List Continue 2"/>
    <w:basedOn w:val="List2"/>
    <w:rsid w:val="00BC6D28"/>
    <w:pPr>
      <w:ind w:firstLine="0"/>
    </w:pPr>
  </w:style>
  <w:style w:type="paragraph" w:styleId="ListContinue3">
    <w:name w:val="List Continue 3"/>
    <w:basedOn w:val="List3"/>
    <w:rsid w:val="00BC6D28"/>
    <w:pPr>
      <w:ind w:left="1021" w:firstLine="0"/>
    </w:pPr>
  </w:style>
  <w:style w:type="paragraph" w:styleId="ListContinue4">
    <w:name w:val="List Continue 4"/>
    <w:basedOn w:val="List4"/>
    <w:rsid w:val="00BC6D28"/>
    <w:pPr>
      <w:ind w:firstLine="0"/>
    </w:pPr>
  </w:style>
  <w:style w:type="paragraph" w:styleId="ListContinue5">
    <w:name w:val="List Continue 5"/>
    <w:basedOn w:val="List5"/>
    <w:rsid w:val="00BC6D28"/>
    <w:pPr>
      <w:ind w:firstLine="0"/>
    </w:pPr>
  </w:style>
  <w:style w:type="paragraph" w:styleId="ListNumber3">
    <w:name w:val="List Number 3"/>
    <w:basedOn w:val="List3"/>
    <w:rsid w:val="00BC6D28"/>
    <w:pPr>
      <w:numPr>
        <w:numId w:val="5"/>
      </w:numPr>
    </w:pPr>
  </w:style>
  <w:style w:type="paragraph" w:styleId="ListNumber4">
    <w:name w:val="List Number 4"/>
    <w:basedOn w:val="List4"/>
    <w:rsid w:val="00BC6D28"/>
    <w:pPr>
      <w:numPr>
        <w:numId w:val="6"/>
      </w:numPr>
    </w:pPr>
  </w:style>
  <w:style w:type="paragraph" w:styleId="ListNumber5">
    <w:name w:val="List Number 5"/>
    <w:basedOn w:val="List5"/>
    <w:rsid w:val="00BC6D28"/>
    <w:pPr>
      <w:numPr>
        <w:numId w:val="7"/>
      </w:numPr>
    </w:pPr>
  </w:style>
  <w:style w:type="paragraph" w:styleId="BlockText">
    <w:name w:val="Block Text"/>
    <w:basedOn w:val="Normal"/>
    <w:rsid w:val="00BC6D28"/>
    <w:pPr>
      <w:spacing w:after="120"/>
      <w:ind w:left="1440" w:right="1440"/>
    </w:pPr>
  </w:style>
  <w:style w:type="character" w:customStyle="1" w:styleId="Subscript">
    <w:name w:val="Subscript"/>
    <w:basedOn w:val="DefaultParagraphFont"/>
    <w:rsid w:val="00BC6D28"/>
    <w:rPr>
      <w:sz w:val="16"/>
      <w:vertAlign w:val="subscript"/>
    </w:rPr>
  </w:style>
  <w:style w:type="character" w:customStyle="1" w:styleId="Superscript">
    <w:name w:val="Superscript"/>
    <w:basedOn w:val="DefaultParagraphFont"/>
    <w:rsid w:val="00BC6D28"/>
    <w:rPr>
      <w:sz w:val="16"/>
      <w:vertAlign w:val="superscript"/>
    </w:rPr>
  </w:style>
  <w:style w:type="character" w:customStyle="1" w:styleId="Symbols">
    <w:name w:val="Symbols"/>
    <w:basedOn w:val="DefaultParagraphFont"/>
    <w:rsid w:val="00BC6D28"/>
    <w:rPr>
      <w:rFonts w:ascii="Symbol" w:hAnsi="Symbol"/>
    </w:rPr>
  </w:style>
  <w:style w:type="character" w:customStyle="1" w:styleId="MenuOptions">
    <w:name w:val="Menu Options"/>
    <w:basedOn w:val="DefaultParagraphFont"/>
    <w:rsid w:val="00BC6D28"/>
    <w:rPr>
      <w:rFonts w:ascii="Arial Narrow" w:hAnsi="Arial Narrow"/>
      <w:smallCaps/>
    </w:rPr>
  </w:style>
  <w:style w:type="character" w:customStyle="1" w:styleId="Buttons">
    <w:name w:val="Buttons"/>
    <w:basedOn w:val="DefaultParagraphFont"/>
    <w:rsid w:val="00BC6D28"/>
    <w:rPr>
      <w:b/>
    </w:rPr>
  </w:style>
  <w:style w:type="character" w:customStyle="1" w:styleId="Underlined">
    <w:name w:val="Underlined"/>
    <w:basedOn w:val="DefaultParagraphFont"/>
    <w:rsid w:val="00BC6D28"/>
    <w:rPr>
      <w:u w:val="single"/>
    </w:rPr>
  </w:style>
  <w:style w:type="paragraph" w:customStyle="1" w:styleId="TableBodyTextRight">
    <w:name w:val="Table Body Text Right"/>
    <w:basedOn w:val="TableBodyText"/>
    <w:rsid w:val="00BC6D28"/>
    <w:pPr>
      <w:widowControl w:val="0"/>
      <w:autoSpaceDE w:val="0"/>
      <w:autoSpaceDN w:val="0"/>
      <w:adjustRightInd w:val="0"/>
      <w:jc w:val="right"/>
    </w:pPr>
    <w:rPr>
      <w:rFonts w:cs="Arial"/>
      <w:szCs w:val="18"/>
    </w:rPr>
  </w:style>
  <w:style w:type="paragraph" w:customStyle="1" w:styleId="CopyrightText">
    <w:name w:val="Copyright Text"/>
    <w:basedOn w:val="BodyText"/>
    <w:rsid w:val="00BC6D28"/>
    <w:rPr>
      <w:sz w:val="18"/>
    </w:rPr>
  </w:style>
  <w:style w:type="paragraph" w:customStyle="1" w:styleId="BodySmallRight">
    <w:name w:val="Body Small Right"/>
    <w:basedOn w:val="BodyTextRight"/>
    <w:rsid w:val="00BC6D28"/>
    <w:rPr>
      <w:sz w:val="18"/>
      <w:szCs w:val="18"/>
    </w:rPr>
  </w:style>
  <w:style w:type="paragraph" w:customStyle="1" w:styleId="MarginEdition">
    <w:name w:val="Margin Edition"/>
    <w:basedOn w:val="MarginNote"/>
    <w:rsid w:val="00BC6D28"/>
    <w:pPr>
      <w:spacing w:before="0" w:after="0"/>
    </w:pPr>
    <w:rPr>
      <w:rFonts w:ascii="Times New Roman" w:hAnsi="Times New Roman"/>
      <w:color w:val="999999"/>
    </w:rPr>
  </w:style>
  <w:style w:type="paragraph" w:customStyle="1" w:styleId="Spacer">
    <w:name w:val="Spacer"/>
    <w:basedOn w:val="Normal"/>
    <w:rsid w:val="00BC6D28"/>
    <w:rPr>
      <w:sz w:val="2"/>
      <w:szCs w:val="2"/>
    </w:rPr>
  </w:style>
  <w:style w:type="character" w:customStyle="1" w:styleId="Small">
    <w:name w:val="Small"/>
    <w:basedOn w:val="DefaultParagraphFont"/>
    <w:rsid w:val="00BC6D28"/>
    <w:rPr>
      <w:sz w:val="16"/>
    </w:rPr>
  </w:style>
  <w:style w:type="paragraph" w:customStyle="1" w:styleId="WideTable">
    <w:name w:val="Wide Table"/>
    <w:basedOn w:val="Normal"/>
    <w:rsid w:val="00BC6D28"/>
    <w:pPr>
      <w:ind w:left="-1418"/>
    </w:pPr>
    <w:rPr>
      <w:sz w:val="2"/>
      <w:szCs w:val="2"/>
    </w:rPr>
  </w:style>
  <w:style w:type="character" w:styleId="PageNumber">
    <w:name w:val="page number"/>
    <w:basedOn w:val="DefaultParagraphFont"/>
    <w:rsid w:val="00BC6D28"/>
  </w:style>
  <w:style w:type="paragraph" w:styleId="Quote">
    <w:name w:val="Quote"/>
    <w:basedOn w:val="Heading1"/>
    <w:link w:val="QuoteChar"/>
    <w:qFormat/>
    <w:rsid w:val="00BC6D28"/>
    <w:rPr>
      <w:b w:val="0"/>
      <w:sz w:val="72"/>
      <w:szCs w:val="72"/>
      <w:lang w:val="en-NZ"/>
    </w:rPr>
  </w:style>
  <w:style w:type="character" w:customStyle="1" w:styleId="QuoteChar">
    <w:name w:val="Quote Char"/>
    <w:basedOn w:val="DefaultParagraphFont"/>
    <w:link w:val="Quote"/>
    <w:rsid w:val="00BC6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D28"/>
    <w:pPr>
      <w:pageBreakBefore/>
    </w:pPr>
  </w:style>
  <w:style w:type="paragraph" w:customStyle="1" w:styleId="Border">
    <w:name w:val="Border"/>
    <w:basedOn w:val="Normal"/>
    <w:qFormat/>
    <w:rsid w:val="00BC6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D28"/>
    <w:rPr>
      <w:b/>
      <w:bCs/>
      <w:i/>
      <w:iCs/>
      <w:color w:val="auto"/>
    </w:rPr>
  </w:style>
  <w:style w:type="paragraph" w:styleId="IntenseQuote">
    <w:name w:val="Intense Quote"/>
    <w:basedOn w:val="Normal"/>
    <w:next w:val="Normal"/>
    <w:link w:val="IntenseQuoteChar"/>
    <w:uiPriority w:val="30"/>
    <w:qFormat/>
    <w:rsid w:val="00BC6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D28"/>
    <w:rPr>
      <w:smallCaps/>
      <w:color w:val="auto"/>
      <w:u w:val="single"/>
    </w:rPr>
  </w:style>
  <w:style w:type="character" w:styleId="IntenseReference">
    <w:name w:val="Intense Reference"/>
    <w:basedOn w:val="DefaultParagraphFont"/>
    <w:uiPriority w:val="32"/>
    <w:qFormat/>
    <w:rsid w:val="00BC6D28"/>
    <w:rPr>
      <w:b/>
      <w:bCs/>
      <w:smallCaps/>
      <w:color w:val="auto"/>
      <w:spacing w:val="5"/>
      <w:u w:val="single"/>
    </w:rPr>
  </w:style>
  <w:style w:type="paragraph" w:customStyle="1" w:styleId="2ColumnHeading">
    <w:name w:val="2Column Heading"/>
    <w:basedOn w:val="BodyText"/>
    <w:qFormat/>
    <w:rsid w:val="00BC6D28"/>
    <w:pPr>
      <w:spacing w:after="60"/>
      <w:ind w:left="-2268"/>
    </w:pPr>
    <w:rPr>
      <w:b/>
    </w:rPr>
  </w:style>
  <w:style w:type="paragraph" w:customStyle="1" w:styleId="Heading1TOC">
    <w:name w:val="Heading1 TOC"/>
    <w:basedOn w:val="Normal"/>
    <w:qFormat/>
    <w:rsid w:val="00BC6D28"/>
    <w:pPr>
      <w:spacing w:before="240" w:after="120"/>
    </w:pPr>
    <w:rPr>
      <w:rFonts w:ascii="Times New Roman" w:hAnsi="Times New Roman"/>
      <w:b/>
      <w:sz w:val="32"/>
    </w:rPr>
  </w:style>
  <w:style w:type="paragraph" w:customStyle="1" w:styleId="Heading2TOC">
    <w:name w:val="Heading2 TOC"/>
    <w:basedOn w:val="Normal"/>
    <w:qFormat/>
    <w:rsid w:val="00BC6D28"/>
    <w:pPr>
      <w:spacing w:before="240" w:after="60"/>
    </w:pPr>
    <w:rPr>
      <w:rFonts w:ascii="Times New Roman" w:hAnsi="Times New Roman"/>
      <w:b/>
      <w:sz w:val="28"/>
    </w:rPr>
  </w:style>
  <w:style w:type="character" w:customStyle="1" w:styleId="Underline">
    <w:name w:val="Underline"/>
    <w:basedOn w:val="DefaultParagraphFont"/>
    <w:qFormat/>
    <w:rsid w:val="00BC6D28"/>
    <w:rPr>
      <w:u w:val="single"/>
    </w:rPr>
  </w:style>
  <w:style w:type="character" w:customStyle="1" w:styleId="BoldandItalics">
    <w:name w:val="Bold and Italics"/>
    <w:qFormat/>
    <w:rsid w:val="00BC6D28"/>
    <w:rPr>
      <w:b/>
      <w:i/>
      <w:u w:val="none"/>
    </w:rPr>
  </w:style>
  <w:style w:type="paragraph" w:styleId="BalloonText">
    <w:name w:val="Balloon Text"/>
    <w:basedOn w:val="Normal"/>
    <w:link w:val="BalloonTextChar"/>
    <w:rsid w:val="00BC6D28"/>
    <w:rPr>
      <w:rFonts w:ascii="Tahoma" w:hAnsi="Tahoma" w:cs="Tahoma"/>
      <w:sz w:val="16"/>
      <w:szCs w:val="16"/>
    </w:rPr>
  </w:style>
  <w:style w:type="character" w:customStyle="1" w:styleId="BalloonTextChar">
    <w:name w:val="Balloon Text Char"/>
    <w:basedOn w:val="DefaultParagraphFont"/>
    <w:link w:val="BalloonText"/>
    <w:rsid w:val="00BC6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D28"/>
    <w:rPr>
      <w:b/>
      <w:color w:val="660033"/>
      <w:spacing w:val="0"/>
    </w:rPr>
  </w:style>
  <w:style w:type="paragraph" w:customStyle="1" w:styleId="Nameditemlist">
    <w:name w:val="Named item list"/>
    <w:basedOn w:val="BodyText"/>
    <w:qFormat/>
    <w:rsid w:val="00BC6D28"/>
    <w:pPr>
      <w:tabs>
        <w:tab w:val="left" w:pos="2835"/>
      </w:tabs>
      <w:ind w:left="2835" w:hanging="2835"/>
    </w:pPr>
  </w:style>
  <w:style w:type="paragraph" w:customStyle="1" w:styleId="BodyTextnopadding">
    <w:name w:val="Body Text no padding"/>
    <w:basedOn w:val="BodyText"/>
    <w:qFormat/>
    <w:rsid w:val="00BC6D28"/>
    <w:pPr>
      <w:spacing w:before="0" w:after="0"/>
    </w:pPr>
  </w:style>
  <w:style w:type="paragraph" w:customStyle="1" w:styleId="BodyTextBold">
    <w:name w:val="Body Text Bold"/>
    <w:basedOn w:val="BodyText"/>
    <w:qFormat/>
    <w:rsid w:val="00BC6D28"/>
    <w:rPr>
      <w:b/>
    </w:rPr>
  </w:style>
  <w:style w:type="character" w:styleId="Hyperlink">
    <w:name w:val="Hyperlink"/>
    <w:basedOn w:val="DefaultParagraphFont"/>
    <w:uiPriority w:val="99"/>
    <w:unhideWhenUsed/>
    <w:rsid w:val="00821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10190</Characters>
  <Application>Microsoft Office Word</Application>
  <DocSecurity>0</DocSecurity>
  <Lines>363</Lines>
  <Paragraphs>199</Paragraphs>
  <ScaleCrop>false</ScaleCrop>
  <Company>Author-it Software Corporation Ltd.</Company>
  <LinksUpToDate>false</LinksUpToDate>
  <CharactersWithSpaces>11568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UEGNSG311 Site control of third party works in the vicinity of a transmission pipeline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