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DC2" w:rsidP="00491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UEGNSG311 Site control of third party works in the vicinity of a transmission pipeline</w:t>
      </w:r>
      <w:r>
        <w:fldChar w:fldCharType="end"/>
      </w:r>
    </w:p>
    <w:p w:rsidR="00491DC2" w:rsidP="00491DC2">
      <w:pPr>
        <w:pStyle w:val="Version"/>
        <w:sectPr w:rsidSect="00233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75E" w:rsidP="0023375E">
      <w:pPr>
        <w:pStyle w:val="SuperHeading"/>
      </w:pPr>
      <w:r w:rsidRPr="0023375E">
        <w:t>Assessment Requirements for UEGNSG311 Site control of third party works in the vicinity of a transmission pipeline</w:t>
      </w:r>
    </w:p>
    <w:p w:rsidR="00000000" w:rsidRPr="0023375E" w:rsidP="0023375E">
      <w:pPr>
        <w:pStyle w:val="Heading1"/>
      </w:pPr>
      <w:bookmarkStart w:id="1" w:name="O_966937"/>
      <w:bookmarkEnd w:id="1"/>
      <w:r w:rsidRPr="002337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5E" w:rsidP="0023375E">
            <w:pPr>
              <w:pStyle w:val="BodyText"/>
            </w:pPr>
            <w:r w:rsidRPr="0023375E">
              <w:t>Release 1. This is the first release of this unit of competency in the UEG Gas Industry Training Package.</w:t>
            </w:r>
          </w:p>
        </w:tc>
      </w:tr>
    </w:tbl>
    <w:p w:rsidR="00000000" w:rsidRPr="0023375E" w:rsidP="0023375E">
      <w:pPr>
        <w:pStyle w:val="NoPaddingFontSize1"/>
      </w:pPr>
    </w:p>
    <w:p w:rsidR="00000000" w:rsidRPr="0023375E" w:rsidP="0023375E">
      <w:pPr>
        <w:pStyle w:val="AllowPageBreak"/>
      </w:pPr>
    </w:p>
    <w:p w:rsidR="00000000" w:rsidRPr="0023375E" w:rsidP="0023375E">
      <w:pPr>
        <w:pStyle w:val="Heading1"/>
      </w:pPr>
      <w:bookmarkStart w:id="2" w:name="O_966938"/>
      <w:bookmarkEnd w:id="2"/>
      <w:r w:rsidRPr="002337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5E">
            <w:pPr>
              <w:pStyle w:val="BodyText"/>
              <w:rPr>
                <w:lang w:val="en-NZ"/>
              </w:rPr>
            </w:pPr>
            <w:r w:rsidRPr="0023375E">
              <w:t>Evidence required to demonstrate competence in this unit must be relevant to and satisfy all of the requiremen</w:t>
            </w:r>
            <w:r w:rsidRPr="0023375E">
              <w:t xml:space="preserve">ts of the elements and performance criteria on at least two separate occasions and include: </w:t>
            </w:r>
          </w:p>
        </w:tc>
      </w:tr>
      <w:tr w:rsidTr="00233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5E" w:rsidP="0023375E">
            <w:pPr>
              <w:pStyle w:val="ListBullet"/>
            </w:pPr>
            <w:r w:rsidRPr="0023375E">
              <w:t>applying planning skills</w:t>
            </w:r>
          </w:p>
          <w:p w:rsidR="00000000" w:rsidRPr="0023375E" w:rsidP="0023375E">
            <w:pPr>
              <w:pStyle w:val="ListBullet"/>
            </w:pPr>
            <w:r w:rsidRPr="0023375E">
              <w:t>applying relevant industry standards, guidelines, codes of practice and regulations</w:t>
            </w:r>
          </w:p>
          <w:p w:rsidR="00000000" w:rsidRPr="0023375E" w:rsidP="0023375E">
            <w:pPr>
              <w:pStyle w:val="ListBullet"/>
            </w:pPr>
            <w:r w:rsidRPr="0023375E">
              <w:t>applying relevant work health and safety (WHS)/occup</w:t>
            </w:r>
            <w:r w:rsidRPr="0023375E">
              <w:t xml:space="preserve">ational health and safety (OHS) requirements, including: </w:t>
            </w:r>
          </w:p>
          <w:p w:rsidR="00000000" w:rsidRPr="0023375E" w:rsidP="0023375E">
            <w:pPr>
              <w:pStyle w:val="ListBullet2"/>
            </w:pPr>
            <w:r w:rsidRPr="0023375E">
              <w:t>applying safe manual handling techniques</w:t>
            </w:r>
          </w:p>
          <w:p w:rsidR="00000000" w:rsidRPr="0023375E" w:rsidP="0023375E">
            <w:pPr>
              <w:pStyle w:val="ListBullet2"/>
            </w:pPr>
            <w:r w:rsidRPr="0023375E">
              <w:t>ensuring emergency response procedures are in place</w:t>
            </w:r>
          </w:p>
          <w:p w:rsidR="00000000" w:rsidRPr="0023375E" w:rsidP="0023375E">
            <w:pPr>
              <w:pStyle w:val="ListBullet2"/>
            </w:pPr>
            <w:r w:rsidRPr="0023375E">
              <w:t>hazard identification and reporting</w:t>
            </w:r>
          </w:p>
          <w:p w:rsidR="00000000" w:rsidRPr="0023375E" w:rsidP="0023375E">
            <w:pPr>
              <w:pStyle w:val="ListBullet2"/>
            </w:pPr>
            <w:r w:rsidRPr="0023375E">
              <w:t xml:space="preserve">implementing risk control measures </w:t>
            </w:r>
          </w:p>
          <w:p w:rsidR="00000000" w:rsidRPr="0023375E" w:rsidP="0023375E">
            <w:pPr>
              <w:pStyle w:val="ListBullet2"/>
            </w:pPr>
            <w:r w:rsidRPr="0023375E">
              <w:t>maintaining a safe and clean workplace</w:t>
            </w:r>
          </w:p>
          <w:p w:rsidR="00000000" w:rsidRPr="0023375E" w:rsidP="0023375E">
            <w:pPr>
              <w:pStyle w:val="ListBullet2"/>
            </w:pPr>
            <w:r w:rsidRPr="0023375E">
              <w:t>conducting negotiations</w:t>
            </w:r>
          </w:p>
          <w:p w:rsidR="00000000" w:rsidRPr="0023375E" w:rsidP="0023375E">
            <w:pPr>
              <w:pStyle w:val="ListBullet2"/>
            </w:pPr>
            <w:r w:rsidRPr="0023375E">
              <w:t>working safely with hazardous materials and equipment</w:t>
            </w:r>
          </w:p>
          <w:p w:rsidR="00000000" w:rsidRPr="0023375E" w:rsidP="0023375E">
            <w:pPr>
              <w:pStyle w:val="ListBullet2"/>
            </w:pPr>
            <w:r w:rsidRPr="0023375E">
              <w:t xml:space="preserve">selecting and using correct personal protective equipment (PPE) </w:t>
            </w:r>
          </w:p>
          <w:p w:rsidR="00000000" w:rsidRPr="0023375E" w:rsidP="0023375E">
            <w:pPr>
              <w:pStyle w:val="ListBullet"/>
            </w:pPr>
            <w:r w:rsidRPr="0023375E">
              <w:t xml:space="preserve">applying sustainable energy and environmental principles and practices </w:t>
            </w:r>
          </w:p>
          <w:p w:rsidR="00000000" w:rsidRPr="0023375E" w:rsidP="0023375E">
            <w:pPr>
              <w:pStyle w:val="ListBullet"/>
            </w:pPr>
            <w:r w:rsidRPr="0023375E">
              <w:t>c</w:t>
            </w:r>
            <w:r w:rsidRPr="0023375E">
              <w:t>ommunicating effectively in the workplace</w:t>
            </w:r>
          </w:p>
          <w:p w:rsidR="00000000" w:rsidRPr="0023375E" w:rsidP="0023375E">
            <w:pPr>
              <w:pStyle w:val="ListBullet"/>
            </w:pPr>
            <w:r w:rsidRPr="0023375E">
              <w:t>completing relevant documentation, records, reports and drawings</w:t>
            </w:r>
          </w:p>
          <w:p w:rsidR="00000000" w:rsidRPr="0023375E" w:rsidP="0023375E">
            <w:pPr>
              <w:pStyle w:val="ListBullet"/>
            </w:pPr>
            <w:r w:rsidRPr="0023375E">
              <w:t xml:space="preserve">completing site control of third-party works </w:t>
            </w:r>
          </w:p>
          <w:p w:rsidR="00000000" w:rsidRPr="0023375E" w:rsidP="0023375E">
            <w:pPr>
              <w:pStyle w:val="ListBullet"/>
            </w:pPr>
            <w:r w:rsidRPr="0023375E">
              <w:t xml:space="preserve">conducting and monitoring site control of third-party works </w:t>
            </w:r>
          </w:p>
          <w:p w:rsidR="00000000" w:rsidRPr="0023375E" w:rsidP="0023375E">
            <w:pPr>
              <w:pStyle w:val="ListBullet"/>
            </w:pPr>
            <w:r w:rsidRPr="0023375E">
              <w:t>conducting briefings and inductions</w:t>
            </w:r>
          </w:p>
          <w:p w:rsidR="00000000" w:rsidRPr="0023375E" w:rsidP="0023375E">
            <w:pPr>
              <w:pStyle w:val="ListBullet"/>
            </w:pPr>
            <w:r w:rsidRPr="0023375E">
              <w:t>conduc</w:t>
            </w:r>
            <w:r w:rsidRPr="0023375E">
              <w:t>ting quality and safety checks</w:t>
            </w:r>
          </w:p>
          <w:p w:rsidR="00000000" w:rsidRPr="0023375E" w:rsidP="0023375E">
            <w:pPr>
              <w:pStyle w:val="ListBullet"/>
            </w:pPr>
            <w:r w:rsidRPr="0023375E">
              <w:t>contacting relevant organisations to determine utility service locations</w:t>
            </w:r>
          </w:p>
          <w:p w:rsidR="00000000" w:rsidRPr="0023375E" w:rsidP="0023375E">
            <w:pPr>
              <w:pStyle w:val="ListBullet"/>
            </w:pPr>
            <w:r w:rsidRPr="0023375E">
              <w:t>controlling threats to the integrity of transmission pipelines</w:t>
            </w:r>
          </w:p>
          <w:p w:rsidR="00000000" w:rsidRPr="0023375E" w:rsidP="0023375E">
            <w:pPr>
              <w:pStyle w:val="ListBullet"/>
            </w:pPr>
            <w:r w:rsidRPr="0023375E">
              <w:t>coordinating third parties</w:t>
            </w:r>
          </w:p>
          <w:p w:rsidR="00000000" w:rsidRPr="0023375E" w:rsidP="0023375E">
            <w:pPr>
              <w:pStyle w:val="ListBullet"/>
            </w:pPr>
            <w:r w:rsidRPr="0023375E">
              <w:t>dealing with unplanned events</w:t>
            </w:r>
          </w:p>
          <w:p w:rsidR="00000000" w:rsidRPr="0023375E" w:rsidP="0023375E">
            <w:pPr>
              <w:pStyle w:val="ListBullet"/>
            </w:pPr>
            <w:r w:rsidRPr="0023375E">
              <w:t xml:space="preserve">following workplace procedures </w:t>
            </w:r>
          </w:p>
          <w:p w:rsidR="00000000" w:rsidRPr="0023375E" w:rsidP="0023375E">
            <w:pPr>
              <w:pStyle w:val="ListBullet"/>
            </w:pPr>
            <w:r w:rsidRPr="0023375E">
              <w:t>identifying and evaluating threats to the integrity of transmission pipelines</w:t>
            </w:r>
          </w:p>
          <w:p w:rsidR="00000000" w:rsidRPr="0023375E" w:rsidP="0023375E">
            <w:pPr>
              <w:pStyle w:val="ListBullet"/>
            </w:pPr>
            <w:r w:rsidRPr="0023375E">
              <w:t>inspecting and testing</w:t>
            </w:r>
          </w:p>
          <w:p w:rsidR="00000000" w:rsidRPr="0023375E" w:rsidP="0023375E">
            <w:pPr>
              <w:pStyle w:val="ListBullet"/>
            </w:pPr>
            <w:r w:rsidRPr="0023375E">
              <w:t>interpreting technical drawings and plans</w:t>
            </w:r>
          </w:p>
          <w:p w:rsidR="00000000" w:rsidRPr="0023375E" w:rsidP="0023375E">
            <w:pPr>
              <w:pStyle w:val="ListBullet"/>
            </w:pPr>
            <w:r w:rsidRPr="0023375E">
              <w:t>obtaining and signing off relevant work permits</w:t>
            </w:r>
          </w:p>
          <w:p w:rsidR="00000000" w:rsidRPr="0023375E" w:rsidP="0023375E">
            <w:pPr>
              <w:pStyle w:val="ListBullet"/>
            </w:pPr>
            <w:r w:rsidRPr="0023375E">
              <w:t>operating pipe locater</w:t>
            </w:r>
          </w:p>
          <w:p w:rsidR="00000000" w:rsidRPr="0023375E" w:rsidP="0023375E">
            <w:pPr>
              <w:pStyle w:val="ListBullet"/>
            </w:pPr>
            <w:r w:rsidRPr="0023375E">
              <w:t>planning to undertake site control of thir</w:t>
            </w:r>
            <w:r w:rsidRPr="0023375E">
              <w:t>d-party works in the vicinity of a transmission pipeline.</w:t>
            </w:r>
          </w:p>
        </w:tc>
      </w:tr>
    </w:tbl>
    <w:p w:rsidR="00000000" w:rsidRPr="0023375E" w:rsidP="0023375E">
      <w:pPr>
        <w:pStyle w:val="NoPaddingFontSize1"/>
      </w:pPr>
    </w:p>
    <w:p w:rsidR="00000000" w:rsidRPr="0023375E" w:rsidP="0023375E">
      <w:pPr>
        <w:pStyle w:val="AllowPageBreak"/>
      </w:pPr>
    </w:p>
    <w:p w:rsidR="00000000" w:rsidRPr="0023375E" w:rsidP="0023375E">
      <w:pPr>
        <w:pStyle w:val="Heading1"/>
      </w:pPr>
      <w:bookmarkStart w:id="3" w:name="O_966939"/>
      <w:bookmarkEnd w:id="3"/>
      <w:r w:rsidRPr="002337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75E">
            <w:pPr>
              <w:pStyle w:val="BodyText"/>
              <w:rPr>
                <w:lang w:val="en-NZ"/>
              </w:rPr>
            </w:pPr>
            <w:r w:rsidRPr="0023375E">
              <w:t>Evidence required to demonstrate competence in this unit must be relevant to and satisfy all of the requirements of the elements and performance criteria and in</w:t>
            </w:r>
            <w:r w:rsidRPr="0023375E">
              <w:t xml:space="preserve">clude knowledge of: </w:t>
            </w:r>
          </w:p>
        </w:tc>
      </w:tr>
      <w:tr w:rsidTr="00233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5E" w:rsidP="0023375E">
            <w:pPr>
              <w:pStyle w:val="ListBullet"/>
            </w:pPr>
            <w:r w:rsidRPr="0023375E">
              <w:t>coatings for corrosion protection</w:t>
            </w:r>
          </w:p>
          <w:p w:rsidR="00000000" w:rsidRPr="0023375E" w:rsidP="0023375E">
            <w:pPr>
              <w:pStyle w:val="ListBullet"/>
            </w:pPr>
            <w:r w:rsidRPr="0023375E">
              <w:t>communication techniques at a supervisory level</w:t>
            </w:r>
          </w:p>
          <w:p w:rsidR="00000000" w:rsidRPr="0023375E" w:rsidP="0023375E">
            <w:pPr>
              <w:pStyle w:val="ListBullet"/>
            </w:pPr>
            <w:r w:rsidRPr="0023375E">
              <w:t>construction and excavation machinery</w:t>
            </w:r>
          </w:p>
          <w:p w:rsidR="00000000" w:rsidRPr="0023375E" w:rsidP="0023375E">
            <w:pPr>
              <w:pStyle w:val="ListBullet"/>
            </w:pPr>
            <w:r w:rsidRPr="0023375E">
              <w:t>effective operation of gas industry plant, equipment and materials</w:t>
            </w:r>
          </w:p>
          <w:p w:rsidR="00000000" w:rsidRPr="0023375E" w:rsidP="0023375E">
            <w:pPr>
              <w:pStyle w:val="ListBullet"/>
            </w:pPr>
            <w:r w:rsidRPr="0023375E">
              <w:t>environment protection procedures</w:t>
            </w:r>
          </w:p>
          <w:p w:rsidR="00000000" w:rsidRPr="0023375E" w:rsidP="0023375E">
            <w:pPr>
              <w:pStyle w:val="ListBullet"/>
            </w:pPr>
            <w:r w:rsidRPr="0023375E">
              <w:t>environmental and sustainable energy principles and practices</w:t>
            </w:r>
          </w:p>
          <w:p w:rsidR="00000000" w:rsidRPr="0023375E" w:rsidP="0023375E">
            <w:pPr>
              <w:pStyle w:val="ListBullet"/>
            </w:pPr>
            <w:r w:rsidRPr="0023375E">
              <w:t>external interference physical and procedural protection measures</w:t>
            </w:r>
          </w:p>
          <w:p w:rsidR="00000000" w:rsidRPr="0023375E" w:rsidP="0023375E">
            <w:pPr>
              <w:pStyle w:val="ListBullet"/>
            </w:pPr>
            <w:r w:rsidRPr="0023375E">
              <w:t>fault-finding and troubleshooting techniques</w:t>
            </w:r>
          </w:p>
          <w:p w:rsidR="00000000" w:rsidRPr="0023375E" w:rsidP="0023375E">
            <w:pPr>
              <w:pStyle w:val="ListBullet"/>
            </w:pPr>
            <w:r w:rsidRPr="0023375E">
              <w:t>gas industry drawings</w:t>
            </w:r>
          </w:p>
          <w:p w:rsidR="00000000" w:rsidRPr="0023375E" w:rsidP="0023375E">
            <w:pPr>
              <w:pStyle w:val="ListBullet"/>
            </w:pPr>
            <w:r w:rsidRPr="0023375E">
              <w:t>gas industry products, processes and characteristics</w:t>
            </w:r>
          </w:p>
          <w:p w:rsidR="00000000" w:rsidRPr="0023375E" w:rsidP="0023375E">
            <w:pPr>
              <w:pStyle w:val="ListBullet"/>
            </w:pPr>
            <w:r w:rsidRPr="0023375E">
              <w:t>gas indu</w:t>
            </w:r>
            <w:r w:rsidRPr="0023375E">
              <w:t>stry reports, forms and documentation</w:t>
            </w:r>
          </w:p>
          <w:p w:rsidR="00000000" w:rsidRPr="0023375E" w:rsidP="0023375E">
            <w:pPr>
              <w:pStyle w:val="ListBullet"/>
            </w:pPr>
            <w:r w:rsidRPr="0023375E">
              <w:t>hazardous activities, including lifting, climbing, working in confined spaces and aloft, and use of power tools</w:t>
            </w:r>
          </w:p>
          <w:p w:rsidR="00000000" w:rsidRPr="0023375E" w:rsidP="0023375E">
            <w:pPr>
              <w:pStyle w:val="ListBullet"/>
            </w:pPr>
            <w:r w:rsidRPr="0023375E">
              <w:t>problem-solving techniques</w:t>
            </w:r>
          </w:p>
          <w:p w:rsidR="00000000" w:rsidRPr="0023375E" w:rsidP="0023375E">
            <w:pPr>
              <w:pStyle w:val="ListBullet"/>
            </w:pPr>
            <w:r w:rsidRPr="0023375E">
              <w:t>properties of gas and petrochemical liquids</w:t>
            </w:r>
          </w:p>
          <w:p w:rsidR="00000000" w:rsidRPr="0023375E" w:rsidP="0023375E">
            <w:pPr>
              <w:pStyle w:val="ListBullet"/>
            </w:pPr>
            <w:r w:rsidRPr="0023375E">
              <w:t>relevant industry standards, guidel</w:t>
            </w:r>
            <w:r w:rsidRPr="0023375E">
              <w:t>ines, codes of practice and regulations</w:t>
            </w:r>
          </w:p>
          <w:p w:rsidR="00000000" w:rsidRPr="0023375E" w:rsidP="0023375E">
            <w:pPr>
              <w:pStyle w:val="ListBullet"/>
            </w:pPr>
            <w:r w:rsidRPr="0023375E">
              <w:t>relevant manufacturer specifications</w:t>
            </w:r>
          </w:p>
          <w:p w:rsidR="00000000" w:rsidRPr="0023375E" w:rsidP="0023375E">
            <w:pPr>
              <w:pStyle w:val="ListBullet"/>
            </w:pPr>
            <w:r w:rsidRPr="0023375E">
              <w:t>relevant safe work method statements (SWMS)/job safety assessments or risk mitigation processes</w:t>
            </w:r>
          </w:p>
          <w:p w:rsidR="00000000" w:rsidRPr="0023375E" w:rsidP="0023375E">
            <w:pPr>
              <w:pStyle w:val="ListBullet"/>
            </w:pPr>
            <w:r w:rsidRPr="0023375E">
              <w:t>relevant WHS/OHS legislated requirements, including:</w:t>
            </w:r>
          </w:p>
          <w:p w:rsidR="00000000" w:rsidRPr="0023375E" w:rsidP="0023375E">
            <w:pPr>
              <w:pStyle w:val="ListBullet2"/>
            </w:pPr>
            <w:r w:rsidRPr="0023375E">
              <w:t>hazardous materials and the equipment and processes used to safely work with these</w:t>
            </w:r>
          </w:p>
          <w:p w:rsidR="00000000" w:rsidRPr="0023375E" w:rsidP="0023375E">
            <w:pPr>
              <w:pStyle w:val="ListBullet2"/>
            </w:pPr>
            <w:r w:rsidRPr="0023375E">
              <w:t>responding to emergency and accident situations</w:t>
            </w:r>
          </w:p>
          <w:p w:rsidR="00000000" w:rsidRPr="0023375E" w:rsidP="0023375E">
            <w:pPr>
              <w:pStyle w:val="ListBullet2"/>
            </w:pPr>
            <w:r w:rsidRPr="0023375E">
              <w:t>safe manual handling techniques in the workplace</w:t>
            </w:r>
          </w:p>
          <w:p w:rsidR="00000000" w:rsidRPr="0023375E" w:rsidP="0023375E">
            <w:pPr>
              <w:pStyle w:val="ListBullet2"/>
            </w:pPr>
            <w:r w:rsidRPr="0023375E">
              <w:t>working safely in the gas industry by reducing risk and using correct PPE</w:t>
            </w:r>
          </w:p>
          <w:p w:rsidR="00000000" w:rsidRPr="0023375E" w:rsidP="0023375E">
            <w:pPr>
              <w:pStyle w:val="ListBullet"/>
            </w:pPr>
            <w:r w:rsidRPr="0023375E">
              <w:t>r</w:t>
            </w:r>
            <w:r w:rsidRPr="0023375E">
              <w:t>elevant work permits</w:t>
            </w:r>
          </w:p>
          <w:p w:rsidR="00000000" w:rsidRPr="0023375E" w:rsidP="0023375E">
            <w:pPr>
              <w:pStyle w:val="ListBullet"/>
            </w:pPr>
            <w:r w:rsidRPr="0023375E">
              <w:t>relevant workplace forms and reports</w:t>
            </w:r>
          </w:p>
          <w:p w:rsidR="00000000" w:rsidRPr="0023375E" w:rsidP="0023375E">
            <w:pPr>
              <w:pStyle w:val="ListBullet"/>
            </w:pPr>
            <w:r w:rsidRPr="0023375E">
              <w:t>relevant workplace policies and procedures</w:t>
            </w:r>
          </w:p>
          <w:p w:rsidR="00000000" w:rsidRPr="0023375E" w:rsidP="0023375E">
            <w:pPr>
              <w:pStyle w:val="ListBullet"/>
            </w:pPr>
            <w:r w:rsidRPr="0023375E">
              <w:t>requirements and techniques for safe excavations</w:t>
            </w:r>
          </w:p>
          <w:p w:rsidR="00000000" w:rsidRPr="0023375E" w:rsidP="0023375E">
            <w:pPr>
              <w:pStyle w:val="ListBullet"/>
            </w:pPr>
            <w:r w:rsidRPr="0023375E">
              <w:t>requirements for safe loading on a pipeline</w:t>
            </w:r>
          </w:p>
          <w:p w:rsidR="00000000" w:rsidRPr="0023375E" w:rsidP="0023375E">
            <w:pPr>
              <w:pStyle w:val="ListBullet"/>
            </w:pPr>
            <w:r w:rsidRPr="0023375E">
              <w:t>requirements for safe use of explosives near a pipeline</w:t>
            </w:r>
          </w:p>
          <w:p w:rsidR="00000000" w:rsidRPr="0023375E" w:rsidP="0023375E">
            <w:pPr>
              <w:pStyle w:val="ListBullet"/>
            </w:pPr>
            <w:r w:rsidRPr="0023375E">
              <w:t>requir</w:t>
            </w:r>
            <w:r w:rsidRPr="0023375E">
              <w:t>ements for safe use vibrating rollers in the vicinity of a pipeline</w:t>
            </w:r>
          </w:p>
          <w:p w:rsidR="00000000" w:rsidRPr="0023375E" w:rsidP="0023375E">
            <w:pPr>
              <w:pStyle w:val="ListBullet"/>
            </w:pPr>
            <w:r w:rsidRPr="0023375E">
              <w:t>selection, use and application of materials</w:t>
            </w:r>
          </w:p>
          <w:p w:rsidR="00000000" w:rsidRPr="0023375E" w:rsidP="0023375E">
            <w:pPr>
              <w:pStyle w:val="ListBullet"/>
            </w:pPr>
            <w:r w:rsidRPr="0023375E">
              <w:t>topographical maps and information</w:t>
            </w:r>
          </w:p>
          <w:p w:rsidR="00000000" w:rsidRPr="0023375E" w:rsidP="0023375E">
            <w:pPr>
              <w:pStyle w:val="ListBullet"/>
            </w:pPr>
            <w:r w:rsidRPr="0023375E">
              <w:t>transmission pipeline third parties</w:t>
            </w:r>
          </w:p>
          <w:p w:rsidR="00000000" w:rsidRPr="0023375E" w:rsidP="0023375E">
            <w:pPr>
              <w:pStyle w:val="ListBullet"/>
            </w:pPr>
            <w:r w:rsidRPr="0023375E">
              <w:t>work activity requirements</w:t>
            </w:r>
          </w:p>
          <w:p w:rsidR="00000000" w:rsidRPr="0023375E" w:rsidP="0023375E">
            <w:pPr>
              <w:pStyle w:val="ListBullet"/>
            </w:pPr>
            <w:r w:rsidRPr="0023375E">
              <w:t>working in the gas sector.</w:t>
            </w:r>
          </w:p>
        </w:tc>
      </w:tr>
    </w:tbl>
    <w:p w:rsidR="00000000" w:rsidRPr="0023375E" w:rsidP="0023375E">
      <w:pPr>
        <w:pStyle w:val="NoPaddingFontSize1"/>
      </w:pPr>
    </w:p>
    <w:p w:rsidR="00000000" w:rsidRPr="0023375E" w:rsidP="0023375E">
      <w:pPr>
        <w:pStyle w:val="AllowPageBreak"/>
      </w:pPr>
    </w:p>
    <w:p w:rsidR="00000000" w:rsidRPr="0023375E" w:rsidP="0023375E">
      <w:pPr>
        <w:pStyle w:val="Heading1"/>
      </w:pPr>
      <w:bookmarkStart w:id="4" w:name="O_966940"/>
      <w:bookmarkEnd w:id="4"/>
      <w:r w:rsidRPr="002337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37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75E" w:rsidP="0023375E">
            <w:pPr>
              <w:pStyle w:val="BodyText"/>
            </w:pPr>
            <w:r w:rsidRPr="0023375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3375E" w:rsidP="0023375E">
            <w:pPr>
              <w:pStyle w:val="BodyText"/>
            </w:pPr>
            <w:r w:rsidRPr="0023375E">
              <w:t>As a minimum, assessment must satisfy appli</w:t>
            </w:r>
            <w:r w:rsidRPr="0023375E">
              <w:t>cable regulatory requirements, which include requirements in the Standards for Registered Training Organisations current at the time of assessment.</w:t>
            </w:r>
          </w:p>
          <w:p w:rsidR="00000000" w:rsidRPr="0023375E" w:rsidP="0023375E">
            <w:pPr>
              <w:pStyle w:val="BodyText"/>
            </w:pPr>
            <w:r w:rsidRPr="0023375E">
              <w:t>Assessment must occur in workplace operational situations where it is appropriate to do so; where this is no</w:t>
            </w:r>
            <w:r w:rsidRPr="0023375E">
              <w:t>t appropriate, assessment must occur in simulated workplace operational situations that replicate workplace conditions.</w:t>
            </w:r>
          </w:p>
          <w:p w:rsidR="00000000" w:rsidRPr="0023375E" w:rsidP="0023375E">
            <w:pPr>
              <w:pStyle w:val="BodyText"/>
            </w:pPr>
            <w:r w:rsidRPr="0023375E">
              <w:t xml:space="preserve">Assessment processes and techniques must be appropriate to the language, literacy and numeracy requirements of the work being performed </w:t>
            </w:r>
            <w:r w:rsidRPr="0023375E">
              <w:t>and the needs of the candidate.</w:t>
            </w:r>
          </w:p>
          <w:p w:rsidR="00000000" w:rsidRPr="0023375E" w:rsidP="0023375E">
            <w:pPr>
              <w:pStyle w:val="BodyText"/>
            </w:pPr>
            <w:r w:rsidRPr="0023375E">
              <w:t>Resources for assessment must include access to:</w:t>
            </w:r>
          </w:p>
          <w:p w:rsidR="00000000" w:rsidRPr="0023375E" w:rsidP="0023375E">
            <w:pPr>
              <w:pStyle w:val="ListBullet"/>
            </w:pPr>
            <w:r w:rsidRPr="0023375E">
              <w:t>a range of relevant exercises, case studies and/or other simulations</w:t>
            </w:r>
          </w:p>
          <w:p w:rsidR="00000000" w:rsidRPr="0023375E" w:rsidP="0023375E">
            <w:pPr>
              <w:pStyle w:val="ListBullet"/>
            </w:pPr>
            <w:r w:rsidRPr="0023375E">
              <w:t xml:space="preserve">relevant and appropriate materials, tools, equipment and PPE currently used in industry </w:t>
            </w:r>
          </w:p>
          <w:p w:rsidR="00000000" w:rsidRPr="0023375E" w:rsidP="0023375E">
            <w:pPr>
              <w:pStyle w:val="ListBullet"/>
            </w:pPr>
            <w:r w:rsidRPr="0023375E">
              <w:t>applicable documentation, including workplace procedures, equipment specifications, regulations, codes of practice and operation manuals</w:t>
            </w:r>
          </w:p>
        </w:tc>
      </w:tr>
    </w:tbl>
    <w:p w:rsidR="00000000" w:rsidRPr="0023375E" w:rsidP="0023375E">
      <w:pPr>
        <w:pStyle w:val="NoPaddingFontSize1"/>
      </w:pPr>
    </w:p>
    <w:p w:rsidR="00000000" w:rsidRPr="0023375E" w:rsidP="0023375E">
      <w:pPr>
        <w:pStyle w:val="AllowPageBreak"/>
      </w:pPr>
    </w:p>
    <w:p w:rsidR="00000000" w:rsidRPr="0023375E" w:rsidP="0023375E">
      <w:pPr>
        <w:pStyle w:val="Heading1"/>
      </w:pPr>
      <w:bookmarkStart w:id="5" w:name="O_966943"/>
      <w:bookmarkEnd w:id="5"/>
      <w:r w:rsidRPr="0023375E">
        <w:t>Links</w:t>
      </w:r>
    </w:p>
    <w:p w:rsidR="00000000" w:rsidRPr="0023375E" w:rsidP="00491DC2">
      <w:pPr>
        <w:pStyle w:val="BodyText"/>
      </w:pPr>
      <w:r w:rsidRPr="00233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2537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23375E" w:rsidP="0023375E"/>
    <w:sectPr w:rsidSect="002337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5E" w:rsidRPr="00491DC2" w:rsidP="00491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C2" w:rsidP="00233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DC2" w:rsidP="00233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91DC2" w:rsidP="00233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75E" w:rsidRPr="00491DC2" w:rsidP="00491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C2" w:rsidRPr="002D2AF8" w:rsidP="00233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UEGNSG311 Site control of third party works in the vicinity of a transmission pipeline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491DC2" w:rsidP="00233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A49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B27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C4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75E"/>
  </w:style>
  <w:style w:type="character" w:customStyle="1" w:styleId="Heading1Char">
    <w:name w:val="Heading 1 Char"/>
    <w:basedOn w:val="DefaultParagraphFont"/>
    <w:link w:val="Heading1"/>
    <w:rsid w:val="00233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7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37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37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3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3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7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37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3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375E"/>
    <w:rPr>
      <w:b/>
      <w:spacing w:val="0"/>
    </w:rPr>
  </w:style>
  <w:style w:type="paragraph" w:customStyle="1" w:styleId="SuperTitle">
    <w:name w:val="SuperTitle"/>
    <w:basedOn w:val="Title"/>
    <w:rsid w:val="00233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3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7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75E"/>
    <w:rPr>
      <w:i/>
    </w:rPr>
  </w:style>
  <w:style w:type="paragraph" w:styleId="Caption">
    <w:name w:val="caption"/>
    <w:basedOn w:val="BodyText"/>
    <w:next w:val="Normal"/>
    <w:qFormat/>
    <w:rsid w:val="00233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75E"/>
  </w:style>
  <w:style w:type="paragraph" w:styleId="TableofFigures">
    <w:name w:val="table of figures"/>
    <w:basedOn w:val="Normal"/>
    <w:next w:val="Normal"/>
    <w:semiHidden/>
    <w:rsid w:val="00233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7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375E"/>
    <w:rPr>
      <w:rFonts w:ascii="Wingdings" w:hAnsi="Wingdings"/>
    </w:rPr>
  </w:style>
  <w:style w:type="paragraph" w:customStyle="1" w:styleId="TableHeading">
    <w:name w:val="Table Heading"/>
    <w:basedOn w:val="HeadingBase"/>
    <w:rsid w:val="002337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75E"/>
    <w:rPr>
      <w:color w:val="0033CC"/>
      <w:u w:val="none"/>
    </w:rPr>
  </w:style>
  <w:style w:type="paragraph" w:customStyle="1" w:styleId="BodyTextRight">
    <w:name w:val="Body Text Right"/>
    <w:basedOn w:val="BodyText"/>
    <w:rsid w:val="00233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7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75E"/>
    <w:rPr>
      <w:sz w:val="32"/>
    </w:rPr>
  </w:style>
  <w:style w:type="paragraph" w:customStyle="1" w:styleId="HeadingProcedure">
    <w:name w:val="Heading Procedure"/>
    <w:basedOn w:val="HeadingBase"/>
    <w:next w:val="Normal"/>
    <w:rsid w:val="00233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75E"/>
    <w:pPr>
      <w:spacing w:before="60" w:after="60"/>
    </w:pPr>
  </w:style>
  <w:style w:type="paragraph" w:styleId="ListContinue">
    <w:name w:val="List Continue"/>
    <w:basedOn w:val="List"/>
    <w:rsid w:val="0023375E"/>
    <w:pPr>
      <w:ind w:firstLine="0"/>
    </w:pPr>
  </w:style>
  <w:style w:type="paragraph" w:customStyle="1" w:styleId="ListNote">
    <w:name w:val="List Note"/>
    <w:basedOn w:val="List"/>
    <w:rsid w:val="00233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75E"/>
    <w:rPr>
      <w:rFonts w:ascii="Courier New" w:hAnsi="Courier New"/>
    </w:rPr>
  </w:style>
  <w:style w:type="paragraph" w:customStyle="1" w:styleId="NoteBullet">
    <w:name w:val="Note Bullet"/>
    <w:basedOn w:val="Note"/>
    <w:rsid w:val="00233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7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3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75E"/>
    <w:rPr>
      <w:b/>
      <w:smallCaps/>
    </w:rPr>
  </w:style>
  <w:style w:type="paragraph" w:customStyle="1" w:styleId="TableListNumber">
    <w:name w:val="Table List Number"/>
    <w:basedOn w:val="ListNumber"/>
    <w:rsid w:val="00233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75E"/>
    <w:pPr>
      <w:numPr>
        <w:numId w:val="9"/>
      </w:numPr>
    </w:pPr>
  </w:style>
  <w:style w:type="paragraph" w:customStyle="1" w:styleId="ListAlpha2">
    <w:name w:val="List Alpha 2"/>
    <w:basedOn w:val="List2"/>
    <w:rsid w:val="0023375E"/>
    <w:pPr>
      <w:numPr>
        <w:numId w:val="8"/>
      </w:numPr>
    </w:pPr>
  </w:style>
  <w:style w:type="paragraph" w:styleId="List2">
    <w:name w:val="List 2"/>
    <w:basedOn w:val="BodyText"/>
    <w:rsid w:val="00233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7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7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375E"/>
    <w:pPr>
      <w:numPr>
        <w:numId w:val="4"/>
      </w:numPr>
    </w:pPr>
  </w:style>
  <w:style w:type="paragraph" w:styleId="ListContinue2">
    <w:name w:val="List Continue 2"/>
    <w:basedOn w:val="List2"/>
    <w:rsid w:val="0023375E"/>
    <w:pPr>
      <w:ind w:firstLine="0"/>
    </w:pPr>
  </w:style>
  <w:style w:type="paragraph" w:styleId="ListContinue3">
    <w:name w:val="List Continue 3"/>
    <w:basedOn w:val="List3"/>
    <w:rsid w:val="0023375E"/>
    <w:pPr>
      <w:ind w:left="1021" w:firstLine="0"/>
    </w:pPr>
  </w:style>
  <w:style w:type="paragraph" w:styleId="ListContinue4">
    <w:name w:val="List Continue 4"/>
    <w:basedOn w:val="List4"/>
    <w:rsid w:val="0023375E"/>
    <w:pPr>
      <w:ind w:firstLine="0"/>
    </w:pPr>
  </w:style>
  <w:style w:type="paragraph" w:styleId="ListContinue5">
    <w:name w:val="List Continue 5"/>
    <w:basedOn w:val="List5"/>
    <w:rsid w:val="0023375E"/>
    <w:pPr>
      <w:ind w:firstLine="0"/>
    </w:pPr>
  </w:style>
  <w:style w:type="paragraph" w:styleId="ListNumber3">
    <w:name w:val="List Number 3"/>
    <w:basedOn w:val="List3"/>
    <w:rsid w:val="0023375E"/>
    <w:pPr>
      <w:numPr>
        <w:numId w:val="5"/>
      </w:numPr>
    </w:pPr>
  </w:style>
  <w:style w:type="paragraph" w:styleId="ListNumber4">
    <w:name w:val="List Number 4"/>
    <w:basedOn w:val="List4"/>
    <w:rsid w:val="0023375E"/>
    <w:pPr>
      <w:numPr>
        <w:numId w:val="6"/>
      </w:numPr>
    </w:pPr>
  </w:style>
  <w:style w:type="paragraph" w:styleId="ListNumber5">
    <w:name w:val="List Number 5"/>
    <w:basedOn w:val="List5"/>
    <w:rsid w:val="0023375E"/>
    <w:pPr>
      <w:numPr>
        <w:numId w:val="7"/>
      </w:numPr>
    </w:pPr>
  </w:style>
  <w:style w:type="paragraph" w:styleId="BlockText">
    <w:name w:val="Block Text"/>
    <w:basedOn w:val="Normal"/>
    <w:rsid w:val="00233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75E"/>
    <w:rPr>
      <w:sz w:val="16"/>
      <w:vertAlign w:val="superscript"/>
    </w:rPr>
  </w:style>
  <w:style w:type="character" w:customStyle="1" w:styleId="Symbols">
    <w:name w:val="Symbols"/>
    <w:basedOn w:val="DefaultParagraphFont"/>
    <w:rsid w:val="0023375E"/>
    <w:rPr>
      <w:rFonts w:ascii="Symbol" w:hAnsi="Symbol"/>
    </w:rPr>
  </w:style>
  <w:style w:type="character" w:customStyle="1" w:styleId="MenuOptions">
    <w:name w:val="Menu Options"/>
    <w:basedOn w:val="DefaultParagraphFont"/>
    <w:rsid w:val="00233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75E"/>
    <w:rPr>
      <w:b/>
    </w:rPr>
  </w:style>
  <w:style w:type="character" w:customStyle="1" w:styleId="Underlined">
    <w:name w:val="Underlined"/>
    <w:basedOn w:val="DefaultParagraphFont"/>
    <w:rsid w:val="0023375E"/>
    <w:rPr>
      <w:u w:val="single"/>
    </w:rPr>
  </w:style>
  <w:style w:type="paragraph" w:customStyle="1" w:styleId="TableBodyTextRight">
    <w:name w:val="Table Body Text Right"/>
    <w:basedOn w:val="TableBodyText"/>
    <w:rsid w:val="00233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75E"/>
    <w:rPr>
      <w:sz w:val="18"/>
    </w:rPr>
  </w:style>
  <w:style w:type="paragraph" w:customStyle="1" w:styleId="BodySmallRight">
    <w:name w:val="Body Small Right"/>
    <w:basedOn w:val="BodyTextRight"/>
    <w:rsid w:val="0023375E"/>
    <w:rPr>
      <w:sz w:val="18"/>
      <w:szCs w:val="18"/>
    </w:rPr>
  </w:style>
  <w:style w:type="paragraph" w:customStyle="1" w:styleId="MarginEdition">
    <w:name w:val="Margin Edition"/>
    <w:basedOn w:val="MarginNote"/>
    <w:rsid w:val="00233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75E"/>
    <w:rPr>
      <w:sz w:val="2"/>
      <w:szCs w:val="2"/>
    </w:rPr>
  </w:style>
  <w:style w:type="character" w:customStyle="1" w:styleId="Small">
    <w:name w:val="Small"/>
    <w:basedOn w:val="DefaultParagraphFont"/>
    <w:rsid w:val="0023375E"/>
    <w:rPr>
      <w:sz w:val="16"/>
    </w:rPr>
  </w:style>
  <w:style w:type="paragraph" w:customStyle="1" w:styleId="WideTable">
    <w:name w:val="Wide Table"/>
    <w:basedOn w:val="Normal"/>
    <w:rsid w:val="00233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75E"/>
  </w:style>
  <w:style w:type="paragraph" w:styleId="Quote">
    <w:name w:val="Quote"/>
    <w:basedOn w:val="Heading1"/>
    <w:link w:val="QuoteChar"/>
    <w:qFormat/>
    <w:rsid w:val="00233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75E"/>
    <w:pPr>
      <w:pageBreakBefore/>
    </w:pPr>
  </w:style>
  <w:style w:type="paragraph" w:customStyle="1" w:styleId="Border">
    <w:name w:val="Border"/>
    <w:basedOn w:val="Normal"/>
    <w:qFormat/>
    <w:rsid w:val="00233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75E"/>
    <w:rPr>
      <w:u w:val="single"/>
    </w:rPr>
  </w:style>
  <w:style w:type="character" w:customStyle="1" w:styleId="BoldandItalics">
    <w:name w:val="Bold and Italics"/>
    <w:qFormat/>
    <w:rsid w:val="0023375E"/>
    <w:rPr>
      <w:b/>
      <w:i/>
      <w:u w:val="none"/>
    </w:rPr>
  </w:style>
  <w:style w:type="paragraph" w:styleId="BalloonText">
    <w:name w:val="Balloon Text"/>
    <w:basedOn w:val="Normal"/>
    <w:link w:val="BalloonTextChar"/>
    <w:rsid w:val="00233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75E"/>
    <w:pPr>
      <w:spacing w:before="0" w:after="0"/>
    </w:pPr>
  </w:style>
  <w:style w:type="paragraph" w:customStyle="1" w:styleId="BodyTextBold">
    <w:name w:val="Body Text Bold"/>
    <w:basedOn w:val="BodyText"/>
    <w:qFormat/>
    <w:rsid w:val="0023375E"/>
    <w:rPr>
      <w:b/>
    </w:rPr>
  </w:style>
  <w:style w:type="character" w:styleId="Hyperlink">
    <w:name w:val="Hyperlink"/>
    <w:basedOn w:val="DefaultParagraphFont"/>
    <w:uiPriority w:val="99"/>
    <w:unhideWhenUsed/>
    <w:rsid w:val="00491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4745</Characters>
  <Application>Microsoft Office Word</Application>
  <DocSecurity>0</DocSecurity>
  <Lines>115</Lines>
  <Paragraphs>97</Paragraphs>
  <ScaleCrop>false</ScaleCrop>
  <Company>Author-it Software Corporation Ltd.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UEGNSG311 Site control of third party works in the vicinity of a transmission pipeline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2021-01-25T05:47:00Z</dcterms:created>
  <dcterms:modified xsi:type="dcterms:W3CDTF">2021-01-25T05:47:00Z</dcterms:modified>
</cp:coreProperties>
</file>