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001F" w:rsidP="009E00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UEGNSG310 Supervise and monitor contract work</w:t>
      </w:r>
      <w:r>
        <w:fldChar w:fldCharType="end"/>
      </w:r>
    </w:p>
    <w:p w:rsidR="009E001F" w:rsidP="009E001F">
      <w:pPr>
        <w:pStyle w:val="Version"/>
        <w:sectPr w:rsidSect="008D42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202" w:rsidP="008D4202">
      <w:pPr>
        <w:pStyle w:val="SuperHeading"/>
      </w:pPr>
      <w:r w:rsidRPr="008D4202">
        <w:t>UEGNSG310 Supervise and monitor contract work</w:t>
      </w:r>
    </w:p>
    <w:p w:rsidR="00000000" w:rsidRPr="008D4202" w:rsidP="008D4202">
      <w:pPr>
        <w:pStyle w:val="Heading1"/>
      </w:pPr>
      <w:bookmarkStart w:id="1" w:name="O_966908"/>
      <w:bookmarkEnd w:id="1"/>
      <w:r w:rsidRPr="008D42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 w:rsidP="008D4202">
            <w:pPr>
              <w:pStyle w:val="BodyText"/>
            </w:pPr>
            <w:r w:rsidRPr="008D4202">
              <w:t>Release 1. This is the first release of this unit of competency in the UEG Gas Industry Training Package.</w:t>
            </w:r>
          </w:p>
        </w:tc>
      </w:tr>
    </w:tbl>
    <w:p w:rsidR="00000000" w:rsidRPr="008D4202" w:rsidP="008D4202">
      <w:pPr>
        <w:pStyle w:val="NoPaddingFontSize1"/>
      </w:pPr>
    </w:p>
    <w:p w:rsidR="00000000" w:rsidRPr="008D4202" w:rsidP="008D4202">
      <w:pPr>
        <w:pStyle w:val="AllowPageBreak"/>
      </w:pPr>
    </w:p>
    <w:p w:rsidR="00000000" w:rsidRPr="008D4202" w:rsidP="008D4202">
      <w:pPr>
        <w:pStyle w:val="Heading1"/>
      </w:pPr>
      <w:bookmarkStart w:id="2" w:name="O_966909"/>
      <w:bookmarkEnd w:id="2"/>
      <w:r w:rsidRPr="008D420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 w:rsidP="008D4202">
            <w:pPr>
              <w:pStyle w:val="BodyText"/>
            </w:pPr>
            <w:r w:rsidRPr="008D4202">
              <w:t>This unit involves the skills and knowledge required to supervise and monitor contractors.</w:t>
            </w:r>
            <w:r w:rsidRPr="008D4202">
              <w:t xml:space="preserve"> </w:t>
            </w:r>
          </w:p>
          <w:p w:rsidR="00000000" w:rsidRPr="008D4202" w:rsidP="008D4202">
            <w:pPr>
              <w:pStyle w:val="BodyText"/>
            </w:pPr>
            <w:r w:rsidRPr="008D4202">
              <w:t xml:space="preserve">It includes providing information, guidance and direction to contractors to conduct their duties. </w:t>
            </w:r>
          </w:p>
          <w:p w:rsidR="00000000" w:rsidRPr="008D4202" w:rsidP="008D4202">
            <w:pPr>
              <w:pStyle w:val="BodyText"/>
            </w:pPr>
            <w:r w:rsidRPr="008D4202">
              <w:t>This unit does not include the technical expertise required to perform the services, but focuses on supervising and monitoring the process from a contracto</w:t>
            </w:r>
            <w:r w:rsidRPr="008D4202">
              <w:t xml:space="preserve">r management perspective. </w:t>
            </w:r>
          </w:p>
          <w:p w:rsidR="00000000" w:rsidRPr="008D4202" w:rsidP="008D4202">
            <w:pPr>
              <w:pStyle w:val="BodyText"/>
            </w:pPr>
            <w:r w:rsidRPr="008D4202">
              <w:t>No licensing, legislative or certification requirements apply to this unit at the time of publication.</w:t>
            </w:r>
          </w:p>
        </w:tc>
      </w:tr>
    </w:tbl>
    <w:p w:rsidR="00000000" w:rsidRPr="008D4202" w:rsidP="008D4202">
      <w:pPr>
        <w:pStyle w:val="NoPaddingFontSize1"/>
      </w:pPr>
    </w:p>
    <w:p w:rsidR="00000000" w:rsidRPr="008D4202" w:rsidP="008D4202">
      <w:pPr>
        <w:pStyle w:val="AllowPageBreak"/>
      </w:pPr>
    </w:p>
    <w:p w:rsidR="00000000" w:rsidRPr="008D4202" w:rsidP="008D4202">
      <w:pPr>
        <w:pStyle w:val="Heading1"/>
      </w:pPr>
      <w:bookmarkStart w:id="3" w:name="O_966910"/>
      <w:bookmarkEnd w:id="3"/>
      <w:r w:rsidRPr="008D420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 w:rsidP="008D4202">
            <w:pPr>
              <w:pStyle w:val="BodyText"/>
            </w:pPr>
            <w:r w:rsidRPr="008D4202">
              <w:t>Not applicable</w:t>
            </w:r>
          </w:p>
        </w:tc>
      </w:tr>
    </w:tbl>
    <w:p w:rsidR="00000000" w:rsidRPr="008D4202" w:rsidP="008D4202">
      <w:pPr>
        <w:pStyle w:val="NoPaddingFontSize1"/>
      </w:pPr>
    </w:p>
    <w:p w:rsidR="00000000" w:rsidRPr="008D4202" w:rsidP="008D4202">
      <w:pPr>
        <w:pStyle w:val="AllowPageBreak"/>
      </w:pPr>
    </w:p>
    <w:p w:rsidR="00000000" w:rsidRPr="008D4202" w:rsidP="008D4202">
      <w:pPr>
        <w:pStyle w:val="Heading1"/>
      </w:pPr>
      <w:bookmarkStart w:id="4" w:name="O_966911"/>
      <w:bookmarkEnd w:id="4"/>
      <w:r w:rsidRPr="008D420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 w:rsidP="008D4202">
            <w:pPr>
              <w:pStyle w:val="BodyText"/>
            </w:pPr>
            <w:r w:rsidRPr="008D4202">
              <w:t xml:space="preserve">Gas Transmission </w:t>
            </w:r>
          </w:p>
        </w:tc>
      </w:tr>
    </w:tbl>
    <w:p w:rsidR="00000000" w:rsidRPr="008D4202" w:rsidP="008D4202">
      <w:pPr>
        <w:pStyle w:val="NoPaddingFontSize1"/>
      </w:pPr>
    </w:p>
    <w:p w:rsidR="00000000" w:rsidRPr="008D4202" w:rsidP="008D4202">
      <w:pPr>
        <w:pStyle w:val="AllowPageBreak"/>
      </w:pPr>
    </w:p>
    <w:p w:rsidR="00000000" w:rsidRPr="008D4202" w:rsidP="008D4202">
      <w:pPr>
        <w:pStyle w:val="Heading1"/>
      </w:pPr>
      <w:bookmarkStart w:id="5" w:name="O_966912"/>
      <w:bookmarkEnd w:id="5"/>
      <w:r w:rsidRPr="008D420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 w:rsidP="008D4202">
            <w:pPr>
              <w:pStyle w:val="BodyText"/>
            </w:pPr>
            <w:r w:rsidRPr="008D4202">
              <w:t>Gas Industry</w:t>
            </w:r>
          </w:p>
        </w:tc>
      </w:tr>
    </w:tbl>
    <w:p w:rsidR="00000000" w:rsidRPr="008D4202" w:rsidP="008D4202">
      <w:pPr>
        <w:pStyle w:val="NoPaddingFontSize1"/>
      </w:pPr>
    </w:p>
    <w:p w:rsidR="00000000" w:rsidRPr="008D4202" w:rsidP="008D4202">
      <w:pPr>
        <w:pStyle w:val="AllowPageBreak"/>
      </w:pPr>
    </w:p>
    <w:p w:rsidR="00000000" w:rsidRPr="008D4202" w:rsidP="008D4202">
      <w:pPr>
        <w:pStyle w:val="Heading1"/>
      </w:pPr>
      <w:bookmarkStart w:id="6" w:name="O_966913"/>
      <w:bookmarkEnd w:id="6"/>
      <w:r w:rsidRPr="008D420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 w:rsidP="008D4202">
            <w:pPr>
              <w:pStyle w:val="BodyText"/>
            </w:pPr>
            <w:r w:rsidRPr="008D420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PERFORMANCE CRITERIA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Performance criteria describe the performance needed to demonstrate achievement of the element.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 w:rsidP="008D4202">
            <w:pPr>
              <w:pStyle w:val="BodyText"/>
            </w:pPr>
            <w:r w:rsidRPr="008D420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 w:rsidP="008D4202">
            <w:pPr>
              <w:pStyle w:val="BodyText"/>
            </w:pPr>
            <w:r w:rsidRPr="008D4202">
              <w:rPr>
                <w:rStyle w:val="SpecialBold"/>
              </w:rPr>
              <w:t>Prepare to supervise and monitor contract staff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Work schedule/s, drawings, plans, job requirements and material lists are obtained and analysed and site inspection conducted, as necessary, to determine the preparation work required for planning and coo</w:t>
            </w:r>
            <w:r w:rsidRPr="008D4202">
              <w:t>rdination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 xml:space="preserve">Work is prioritised and sequenced for completion within acceptable timeframes following consultation with </w:t>
            </w:r>
            <w:r w:rsidRPr="008D4202">
              <w:t>relevant person/s in accordance with workplace procedures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Hazards and work health and safety (WHS)/occupational health and safety (OHS) risks are assessed and control measures implemented and monitored in accordance with workplace procedures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Job requirements and workplace procedures for the work are obtain</w:t>
            </w:r>
            <w:r w:rsidRPr="008D4202">
              <w:t>ed for work sites and communicated to relevant person/s, including contract staff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WHS/OHS, environmental and sustainable energy policies and procedures are obtained for the work being performed and communicated to relevant person/s including contrac</w:t>
            </w:r>
            <w:r w:rsidRPr="008D4202">
              <w:t>t staff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Relevant work permit/s are obtained to access and perform the work in accordance with regulatory and job requirements and workplace procedures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Person/s, equipment, tools and personal protective equipment (PPE) required for the job are</w:t>
            </w:r>
            <w:r w:rsidRPr="008D4202">
              <w:t xml:space="preserve"> identified, scheduled, obtained and checked for correct operation and safety in accordance with workplace procedures 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Contractual requirements of person/s performing the work, including relevant qualifications, competency, currency, licenses, site induction and condition of equipment are confirmed in accordance with workplace procedures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First aid officer at the wor</w:t>
            </w:r>
            <w:r w:rsidRPr="008D4202">
              <w:t>k site is confirmed in accordance with job requirements and workplace procedures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Communication issues with relevant stakeholders are resolved and work coordinated in accordance with work schedule and workplace procedures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Person/s participat</w:t>
            </w:r>
            <w:r w:rsidRPr="008D4202">
              <w:t>ing in the work, including contract staff, are briefed and responsibilities coordinated and authorised in accordance with workplace procedures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 xml:space="preserve">Site is prepared to minimise risk and damage to property, commerce and individuals in accordance with work schedule and workplace procedures 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 xml:space="preserve">Road signs, barriers and warning devices are positioned in accordance with job requirements and traffic </w:t>
            </w:r>
            <w:r w:rsidRPr="008D4202">
              <w:t>management plan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 w:rsidP="008D4202">
            <w:pPr>
              <w:pStyle w:val="BodyText"/>
            </w:pPr>
            <w:r w:rsidRPr="008D420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 w:rsidP="008D4202">
            <w:pPr>
              <w:pStyle w:val="BodyText"/>
            </w:pPr>
            <w:r w:rsidRPr="008D4202">
              <w:rPr>
                <w:rStyle w:val="SpecialBold"/>
              </w:rPr>
              <w:t>Monitor and supervise contractor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 xml:space="preserve">WHS/OHS risk control measures and policies and procedures are followed in accordance </w:t>
            </w:r>
            <w:r w:rsidRPr="008D4202">
              <w:t>with workplace procedures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Hazardous activities are safely conducted by contractors in accordance with job instructions, regulatory requirements and workplace procedures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Contractor activities are monitored and supervised to ensure job completi</w:t>
            </w:r>
            <w:r w:rsidRPr="008D4202">
              <w:t>on in agreed timeframes and to industry standards with a minimum of waste in accordance with job requirements and workplace procedures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Contractor activity is supervised in accordance with the work schedule and workplace procedures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Hazard warnings and safety signs are recognised, hazards and WHS/OHS risks and incidents are assessed and reported to authorised person/s for directions in accordance with workplace procedures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Unplanned events encountered when monitoring and supervi</w:t>
            </w:r>
            <w:r w:rsidRPr="008D4202">
              <w:t>sing contractor activity are identified and actioned in accordance with requirements and workplace procedures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Problem-solving and troubleshooting techniques are applied to problems encountered when monitoring and supervising contractor activity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Quality and safety checks of the contractor work are undertaken in accordance with job and regulatory requirements and workplace procedures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 w:rsidP="008D4202">
            <w:pPr>
              <w:pStyle w:val="BodyText"/>
            </w:pPr>
            <w:r w:rsidRPr="008D420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 w:rsidP="008D4202">
            <w:pPr>
              <w:pStyle w:val="BodyText"/>
            </w:pPr>
            <w:r w:rsidRPr="008D4202">
              <w:rPr>
                <w:rStyle w:val="SpecialBold"/>
              </w:rPr>
              <w:t>Complete monitoring and supervision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Inspection of the contract job is checked against work schedu</w:t>
            </w:r>
            <w:r w:rsidRPr="008D4202">
              <w:t>le for conformance with job requirements and anomalies reported in accordance with workplace procedures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Accidents and injuries are reported and followed up in accordance with requirements and workplace procedures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Waste materials are safely di</w:t>
            </w:r>
            <w:r w:rsidRPr="008D4202">
              <w:t>sposed of and work site is rehabilitated/cleaned up and made safe in accordance with workplace procedures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Tools, equipment and any surplus resources and materials are cleaned, checked and returned to storage in accordance with workplace procedures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t>Relevant work permit/s are signed off and equipment returned to service in accordance with job and regulatory requirements and workplace procedures</w:t>
            </w:r>
          </w:p>
        </w:tc>
      </w:tr>
      <w:tr w:rsidTr="008D4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02">
            <w:pPr>
              <w:pStyle w:val="BodyText"/>
              <w:rPr>
                <w:lang w:val="en-NZ"/>
              </w:rPr>
            </w:pPr>
            <w:r w:rsidRPr="008D420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 w:rsidP="008D4202">
            <w:pPr>
              <w:pStyle w:val="BodyText"/>
            </w:pPr>
            <w:r w:rsidRPr="008D4202">
              <w:t>Data is recorded and work completion records, reports and as installed/modified drawings and do</w:t>
            </w:r>
            <w:r w:rsidRPr="008D4202">
              <w:t>cumentation are completed, processed and appropriate person/s notified in accordance with workplace procedures</w:t>
            </w:r>
          </w:p>
        </w:tc>
      </w:tr>
    </w:tbl>
    <w:p w:rsidR="00000000" w:rsidRPr="008D4202" w:rsidP="008D4202">
      <w:pPr>
        <w:pStyle w:val="NoPaddingFontSize1"/>
      </w:pPr>
    </w:p>
    <w:p w:rsidR="00000000" w:rsidRPr="008D4202" w:rsidP="008D4202">
      <w:pPr>
        <w:pStyle w:val="AllowPageBreak"/>
      </w:pPr>
    </w:p>
    <w:p w:rsidR="00000000" w:rsidRPr="008D4202" w:rsidP="008D4202">
      <w:pPr>
        <w:pStyle w:val="Heading1"/>
      </w:pPr>
      <w:bookmarkStart w:id="7" w:name="O_966914"/>
      <w:bookmarkEnd w:id="7"/>
      <w:r w:rsidRPr="008D420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 w:rsidP="008D4202">
            <w:pPr>
              <w:pStyle w:val="BodyText"/>
            </w:pPr>
            <w:r w:rsidRPr="008D4202">
              <w:t>Foundation skills essential to performance are explicit in the performance criteria of this unit of competen</w:t>
            </w:r>
            <w:r w:rsidRPr="008D4202">
              <w:t>cy.</w:t>
            </w:r>
          </w:p>
        </w:tc>
      </w:tr>
    </w:tbl>
    <w:p w:rsidR="00000000" w:rsidRPr="008D4202" w:rsidP="008D4202">
      <w:pPr>
        <w:pStyle w:val="NoPaddingFontSize1"/>
      </w:pPr>
    </w:p>
    <w:p w:rsidR="00000000" w:rsidRPr="008D4202" w:rsidP="008D4202">
      <w:pPr>
        <w:pStyle w:val="AllowPageBreak"/>
      </w:pPr>
    </w:p>
    <w:p w:rsidR="00000000" w:rsidRPr="008D4202" w:rsidP="008D4202">
      <w:pPr>
        <w:pStyle w:val="Heading1"/>
      </w:pPr>
      <w:bookmarkStart w:id="8" w:name="O_966915"/>
      <w:bookmarkEnd w:id="8"/>
      <w:r w:rsidRPr="008D420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 w:rsidP="008D4202">
            <w:pPr>
              <w:pStyle w:val="BodyText"/>
            </w:pPr>
            <w:r w:rsidRPr="008D4202">
              <w:t>Range is restricted to essential operating conditions and any other variables essential to the work environment.</w:t>
            </w:r>
          </w:p>
          <w:p w:rsidR="00000000" w:rsidRPr="008D4202" w:rsidP="008D4202">
            <w:pPr>
              <w:pStyle w:val="BodyText"/>
            </w:pPr>
            <w:r w:rsidRPr="008D4202">
              <w:t>Non-essential conditions may be found in the UEG Gas Industry Training Package Companion Volume Implementation Guide.</w:t>
            </w:r>
          </w:p>
        </w:tc>
      </w:tr>
    </w:tbl>
    <w:p w:rsidR="00000000" w:rsidRPr="008D4202" w:rsidP="008D4202">
      <w:pPr>
        <w:pStyle w:val="NoPaddingFontSize1"/>
      </w:pPr>
    </w:p>
    <w:p w:rsidR="00000000" w:rsidRPr="008D4202" w:rsidP="008D4202">
      <w:pPr>
        <w:pStyle w:val="AllowPageBreak"/>
      </w:pPr>
    </w:p>
    <w:p w:rsidR="00000000" w:rsidRPr="008D4202" w:rsidP="008D4202">
      <w:pPr>
        <w:pStyle w:val="Heading1"/>
      </w:pPr>
      <w:bookmarkStart w:id="9" w:name="O_966916"/>
      <w:bookmarkEnd w:id="9"/>
      <w:r w:rsidRPr="008D420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02" w:rsidP="008D4202">
            <w:pPr>
              <w:pStyle w:val="BodyText"/>
            </w:pPr>
            <w:r w:rsidRPr="008D4202">
              <w:t>This unit replaces and is equivalent to UEGNSG310B Supervise and monitor contract work.</w:t>
            </w:r>
          </w:p>
        </w:tc>
      </w:tr>
    </w:tbl>
    <w:p w:rsidR="00000000" w:rsidRPr="008D4202" w:rsidP="008D4202">
      <w:pPr>
        <w:pStyle w:val="NoPaddingFontSize1"/>
      </w:pPr>
    </w:p>
    <w:p w:rsidR="00000000" w:rsidRPr="008D4202" w:rsidP="008D4202">
      <w:pPr>
        <w:pStyle w:val="AllowPageBreak"/>
      </w:pPr>
    </w:p>
    <w:p w:rsidR="00000000" w:rsidRPr="008D4202" w:rsidP="008D4202">
      <w:pPr>
        <w:pStyle w:val="Heading1"/>
      </w:pPr>
      <w:bookmarkStart w:id="10" w:name="O_966923"/>
      <w:bookmarkEnd w:id="10"/>
      <w:r w:rsidRPr="008D4202">
        <w:t>Links</w:t>
      </w:r>
    </w:p>
    <w:p w:rsidR="00000000" w:rsidRPr="008D4202" w:rsidP="009E001F">
      <w:pPr>
        <w:pStyle w:val="BodyText"/>
      </w:pPr>
      <w:r w:rsidRPr="008D42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B4E2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8D4202" w:rsidP="008D4202"/>
    <w:sectPr w:rsidSect="008D42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2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202" w:rsidRPr="009E001F" w:rsidP="009E00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2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1F" w:rsidP="008D42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001F" w:rsidP="008D42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E001F" w:rsidP="008D42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2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202" w:rsidRPr="009E001F" w:rsidP="009E00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2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1F" w:rsidRPr="002D2AF8" w:rsidP="008D42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UEGNSG310 Supervise and monitor contract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9E001F" w:rsidP="008D42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2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2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2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2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2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2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2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2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2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2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2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202"/>
  </w:style>
  <w:style w:type="character" w:customStyle="1" w:styleId="Heading1Char">
    <w:name w:val="Heading 1 Char"/>
    <w:basedOn w:val="DefaultParagraphFont"/>
    <w:link w:val="Heading1"/>
    <w:rsid w:val="008D42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2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2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D4202"/>
    <w:rPr>
      <w:b/>
      <w:spacing w:val="0"/>
    </w:rPr>
  </w:style>
  <w:style w:type="paragraph" w:customStyle="1" w:styleId="SuperHeading">
    <w:name w:val="SuperHeading"/>
    <w:basedOn w:val="Normal"/>
    <w:rsid w:val="008D42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2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42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2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2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2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2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2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2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2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2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2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2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2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2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2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2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42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42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42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2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2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42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42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2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2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2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2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2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2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2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2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4202"/>
    <w:rPr>
      <w:i/>
    </w:rPr>
  </w:style>
  <w:style w:type="paragraph" w:styleId="Caption">
    <w:name w:val="caption"/>
    <w:basedOn w:val="BodyText"/>
    <w:next w:val="Normal"/>
    <w:qFormat/>
    <w:rsid w:val="008D42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2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2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202"/>
  </w:style>
  <w:style w:type="paragraph" w:styleId="TableofFigures">
    <w:name w:val="table of figures"/>
    <w:basedOn w:val="Normal"/>
    <w:next w:val="Normal"/>
    <w:semiHidden/>
    <w:rsid w:val="008D42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2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D4202"/>
    <w:rPr>
      <w:rFonts w:ascii="Wingdings" w:hAnsi="Wingdings"/>
    </w:rPr>
  </w:style>
  <w:style w:type="paragraph" w:customStyle="1" w:styleId="TableHeading">
    <w:name w:val="Table Heading"/>
    <w:basedOn w:val="HeadingBase"/>
    <w:rsid w:val="008D42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202"/>
    <w:rPr>
      <w:color w:val="0033CC"/>
      <w:u w:val="none"/>
    </w:rPr>
  </w:style>
  <w:style w:type="paragraph" w:customStyle="1" w:styleId="BodyTextRight">
    <w:name w:val="Body Text Right"/>
    <w:basedOn w:val="BodyText"/>
    <w:rsid w:val="008D42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2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2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2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2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2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202"/>
    <w:rPr>
      <w:sz w:val="32"/>
    </w:rPr>
  </w:style>
  <w:style w:type="paragraph" w:customStyle="1" w:styleId="HeadingProcedure">
    <w:name w:val="Heading Procedure"/>
    <w:basedOn w:val="HeadingBase"/>
    <w:next w:val="Normal"/>
    <w:rsid w:val="008D42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202"/>
    <w:pPr>
      <w:spacing w:before="60" w:after="60"/>
    </w:pPr>
  </w:style>
  <w:style w:type="paragraph" w:styleId="ListContinue">
    <w:name w:val="List Continue"/>
    <w:basedOn w:val="List"/>
    <w:rsid w:val="008D4202"/>
    <w:pPr>
      <w:ind w:firstLine="0"/>
    </w:pPr>
  </w:style>
  <w:style w:type="paragraph" w:customStyle="1" w:styleId="ListNote">
    <w:name w:val="List Note"/>
    <w:basedOn w:val="List"/>
    <w:rsid w:val="008D42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2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2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202"/>
    <w:rPr>
      <w:rFonts w:ascii="Courier New" w:hAnsi="Courier New"/>
    </w:rPr>
  </w:style>
  <w:style w:type="paragraph" w:customStyle="1" w:styleId="NoteBullet">
    <w:name w:val="Note Bullet"/>
    <w:basedOn w:val="Note"/>
    <w:rsid w:val="008D42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2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2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2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2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D42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2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202"/>
    <w:rPr>
      <w:b/>
      <w:smallCaps/>
    </w:rPr>
  </w:style>
  <w:style w:type="paragraph" w:customStyle="1" w:styleId="TableListNumber">
    <w:name w:val="Table List Number"/>
    <w:basedOn w:val="ListNumber"/>
    <w:rsid w:val="008D42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2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202"/>
    <w:pPr>
      <w:numPr>
        <w:numId w:val="7"/>
      </w:numPr>
    </w:pPr>
  </w:style>
  <w:style w:type="paragraph" w:customStyle="1" w:styleId="ListAlpha2">
    <w:name w:val="List Alpha 2"/>
    <w:basedOn w:val="List2"/>
    <w:rsid w:val="008D4202"/>
    <w:pPr>
      <w:numPr>
        <w:numId w:val="6"/>
      </w:numPr>
    </w:pPr>
  </w:style>
  <w:style w:type="paragraph" w:styleId="List2">
    <w:name w:val="List 2"/>
    <w:basedOn w:val="BodyText"/>
    <w:rsid w:val="008D42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2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2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2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2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2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4202"/>
    <w:pPr>
      <w:numPr>
        <w:numId w:val="2"/>
      </w:numPr>
    </w:pPr>
  </w:style>
  <w:style w:type="paragraph" w:styleId="ListContinue2">
    <w:name w:val="List Continue 2"/>
    <w:basedOn w:val="List2"/>
    <w:rsid w:val="008D4202"/>
    <w:pPr>
      <w:ind w:firstLine="0"/>
    </w:pPr>
  </w:style>
  <w:style w:type="paragraph" w:styleId="ListContinue3">
    <w:name w:val="List Continue 3"/>
    <w:basedOn w:val="List3"/>
    <w:rsid w:val="008D4202"/>
    <w:pPr>
      <w:ind w:left="1021" w:firstLine="0"/>
    </w:pPr>
  </w:style>
  <w:style w:type="paragraph" w:styleId="ListContinue4">
    <w:name w:val="List Continue 4"/>
    <w:basedOn w:val="List4"/>
    <w:rsid w:val="008D4202"/>
    <w:pPr>
      <w:ind w:firstLine="0"/>
    </w:pPr>
  </w:style>
  <w:style w:type="paragraph" w:styleId="ListContinue5">
    <w:name w:val="List Continue 5"/>
    <w:basedOn w:val="List5"/>
    <w:rsid w:val="008D4202"/>
    <w:pPr>
      <w:ind w:firstLine="0"/>
    </w:pPr>
  </w:style>
  <w:style w:type="paragraph" w:styleId="ListNumber3">
    <w:name w:val="List Number 3"/>
    <w:basedOn w:val="List3"/>
    <w:rsid w:val="008D4202"/>
    <w:pPr>
      <w:numPr>
        <w:numId w:val="3"/>
      </w:numPr>
    </w:pPr>
  </w:style>
  <w:style w:type="paragraph" w:styleId="ListNumber4">
    <w:name w:val="List Number 4"/>
    <w:basedOn w:val="List4"/>
    <w:rsid w:val="008D4202"/>
    <w:pPr>
      <w:numPr>
        <w:numId w:val="4"/>
      </w:numPr>
    </w:pPr>
  </w:style>
  <w:style w:type="paragraph" w:styleId="ListNumber5">
    <w:name w:val="List Number 5"/>
    <w:basedOn w:val="List5"/>
    <w:rsid w:val="008D4202"/>
    <w:pPr>
      <w:numPr>
        <w:numId w:val="5"/>
      </w:numPr>
    </w:pPr>
  </w:style>
  <w:style w:type="paragraph" w:styleId="BlockText">
    <w:name w:val="Block Text"/>
    <w:basedOn w:val="Normal"/>
    <w:rsid w:val="008D42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2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202"/>
    <w:rPr>
      <w:sz w:val="16"/>
      <w:vertAlign w:val="superscript"/>
    </w:rPr>
  </w:style>
  <w:style w:type="character" w:customStyle="1" w:styleId="Symbols">
    <w:name w:val="Symbols"/>
    <w:basedOn w:val="DefaultParagraphFont"/>
    <w:rsid w:val="008D4202"/>
    <w:rPr>
      <w:rFonts w:ascii="Symbol" w:hAnsi="Symbol"/>
    </w:rPr>
  </w:style>
  <w:style w:type="character" w:customStyle="1" w:styleId="MenuOptions">
    <w:name w:val="Menu Options"/>
    <w:basedOn w:val="DefaultParagraphFont"/>
    <w:rsid w:val="008D42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202"/>
    <w:rPr>
      <w:b/>
    </w:rPr>
  </w:style>
  <w:style w:type="character" w:customStyle="1" w:styleId="Underlined">
    <w:name w:val="Underlined"/>
    <w:basedOn w:val="DefaultParagraphFont"/>
    <w:rsid w:val="008D4202"/>
    <w:rPr>
      <w:u w:val="single"/>
    </w:rPr>
  </w:style>
  <w:style w:type="paragraph" w:customStyle="1" w:styleId="TableBodyTextRight">
    <w:name w:val="Table Body Text Right"/>
    <w:basedOn w:val="TableBodyText"/>
    <w:rsid w:val="008D42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202"/>
    <w:rPr>
      <w:sz w:val="18"/>
    </w:rPr>
  </w:style>
  <w:style w:type="paragraph" w:customStyle="1" w:styleId="BodySmallRight">
    <w:name w:val="Body Small Right"/>
    <w:basedOn w:val="BodyTextRight"/>
    <w:rsid w:val="008D4202"/>
    <w:rPr>
      <w:sz w:val="18"/>
      <w:szCs w:val="18"/>
    </w:rPr>
  </w:style>
  <w:style w:type="paragraph" w:customStyle="1" w:styleId="MarginEdition">
    <w:name w:val="Margin Edition"/>
    <w:basedOn w:val="MarginNote"/>
    <w:rsid w:val="008D42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202"/>
    <w:rPr>
      <w:sz w:val="2"/>
      <w:szCs w:val="2"/>
    </w:rPr>
  </w:style>
  <w:style w:type="character" w:customStyle="1" w:styleId="Small">
    <w:name w:val="Small"/>
    <w:basedOn w:val="DefaultParagraphFont"/>
    <w:rsid w:val="008D4202"/>
    <w:rPr>
      <w:sz w:val="16"/>
    </w:rPr>
  </w:style>
  <w:style w:type="paragraph" w:customStyle="1" w:styleId="WideTable">
    <w:name w:val="Wide Table"/>
    <w:basedOn w:val="Normal"/>
    <w:rsid w:val="008D42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202"/>
  </w:style>
  <w:style w:type="paragraph" w:styleId="Quote">
    <w:name w:val="Quote"/>
    <w:basedOn w:val="Heading1"/>
    <w:link w:val="QuoteChar"/>
    <w:qFormat/>
    <w:rsid w:val="008D42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2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202"/>
    <w:pPr>
      <w:pageBreakBefore/>
    </w:pPr>
  </w:style>
  <w:style w:type="paragraph" w:customStyle="1" w:styleId="Border">
    <w:name w:val="Border"/>
    <w:basedOn w:val="Normal"/>
    <w:qFormat/>
    <w:rsid w:val="008D42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2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2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2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2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2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2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2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2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202"/>
    <w:rPr>
      <w:u w:val="single"/>
    </w:rPr>
  </w:style>
  <w:style w:type="character" w:customStyle="1" w:styleId="BoldandItalics">
    <w:name w:val="Bold and Italics"/>
    <w:qFormat/>
    <w:rsid w:val="008D4202"/>
    <w:rPr>
      <w:b/>
      <w:i/>
      <w:u w:val="none"/>
    </w:rPr>
  </w:style>
  <w:style w:type="paragraph" w:styleId="BalloonText">
    <w:name w:val="Balloon Text"/>
    <w:basedOn w:val="Normal"/>
    <w:link w:val="BalloonTextChar"/>
    <w:rsid w:val="008D42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2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2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2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2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2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202"/>
    <w:pPr>
      <w:spacing w:before="0" w:after="0"/>
    </w:pPr>
  </w:style>
  <w:style w:type="paragraph" w:customStyle="1" w:styleId="BodyTextBold">
    <w:name w:val="Body Text Bold"/>
    <w:basedOn w:val="BodyText"/>
    <w:qFormat/>
    <w:rsid w:val="008D4202"/>
    <w:rPr>
      <w:b/>
    </w:rPr>
  </w:style>
  <w:style w:type="character" w:styleId="Hyperlink">
    <w:name w:val="Hyperlink"/>
    <w:basedOn w:val="DefaultParagraphFont"/>
    <w:uiPriority w:val="99"/>
    <w:unhideWhenUsed/>
    <w:rsid w:val="009E00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873</Words>
  <Characters>5544</Characters>
  <Application>Microsoft Office Word</Application>
  <DocSecurity>0</DocSecurity>
  <Lines>252</Lines>
  <Paragraphs>108</Paragraphs>
  <ScaleCrop>false</ScaleCrop>
  <Company>Author-it Software Corporation Ltd.</Company>
  <LinksUpToDate>false</LinksUpToDate>
  <CharactersWithSpaces>6309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UEGNSG310 Supervise and monitor contract 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2021-11-23T02:51:00Z</dcterms:created>
  <dcterms:modified xsi:type="dcterms:W3CDTF">2021-11-23T02:51:00Z</dcterms:modified>
</cp:coreProperties>
</file>