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258F" w:rsidP="00DC258F">
      <w:pPr>
        <w:pStyle w:val="Title"/>
      </w:pPr>
      <w:r>
        <w:fldChar w:fldCharType="begin"/>
      </w:r>
      <w:r>
        <w:instrText xml:space="preserve"> TITLE   \* MERGEFORMAT </w:instrText>
      </w:r>
      <w:r>
        <w:fldChar w:fldCharType="separate"/>
      </w:r>
      <w:r>
        <w:t>Assessment Requirements for UEGNSG310 Supervise and monitor contract work</w:t>
      </w:r>
      <w:r>
        <w:fldChar w:fldCharType="end"/>
      </w:r>
    </w:p>
    <w:p w:rsidR="00DC258F" w:rsidP="00DC258F">
      <w:pPr>
        <w:pStyle w:val="Version"/>
        <w:sectPr w:rsidSect="007D24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249B" w:rsidP="007D249B">
      <w:pPr>
        <w:pStyle w:val="SuperHeading"/>
      </w:pPr>
      <w:r w:rsidRPr="007D249B">
        <w:t>Assessment Requirements for UEGNSG310 Supervise and monitor contract work</w:t>
      </w:r>
    </w:p>
    <w:p w:rsidR="00000000" w:rsidRPr="007D249B" w:rsidP="007D249B">
      <w:pPr>
        <w:pStyle w:val="Heading1"/>
      </w:pPr>
      <w:bookmarkStart w:id="1" w:name="O_966918"/>
      <w:bookmarkEnd w:id="1"/>
      <w:r w:rsidRPr="007D249B">
        <w:t>Modification History</w:t>
      </w:r>
    </w:p>
    <w:tbl>
      <w:tblPr>
        <w:tblW w:w="9497" w:type="dxa"/>
        <w:tblLayout w:type="fixed"/>
        <w:tblCellMar>
          <w:left w:w="62" w:type="dxa"/>
          <w:right w:w="62" w:type="dxa"/>
        </w:tblCellMar>
        <w:tblLook w:val="0000"/>
      </w:tblPr>
      <w:tblGrid>
        <w:gridCol w:w="9497"/>
      </w:tblGrid>
      <w:tr w:rsidTr="007D24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249B" w:rsidP="007D249B">
            <w:pPr>
              <w:pStyle w:val="BodyText"/>
            </w:pPr>
            <w:r w:rsidRPr="007D249B">
              <w:t>Release 1. This is the first release of this unit of competency in the UEG Gas Industry Training Package.</w:t>
            </w:r>
          </w:p>
        </w:tc>
      </w:tr>
    </w:tbl>
    <w:p w:rsidR="00000000" w:rsidRPr="007D249B" w:rsidP="007D249B">
      <w:pPr>
        <w:pStyle w:val="NoPaddingFontSize1"/>
      </w:pPr>
    </w:p>
    <w:p w:rsidR="00000000" w:rsidRPr="007D249B" w:rsidP="007D249B">
      <w:pPr>
        <w:pStyle w:val="AllowPageBreak"/>
      </w:pPr>
    </w:p>
    <w:p w:rsidR="00000000" w:rsidRPr="007D249B" w:rsidP="007D249B">
      <w:pPr>
        <w:pStyle w:val="Heading1"/>
      </w:pPr>
      <w:bookmarkStart w:id="2" w:name="O_966919"/>
      <w:bookmarkEnd w:id="2"/>
      <w:r w:rsidRPr="007D249B">
        <w:t>Performance Evidence</w:t>
      </w:r>
    </w:p>
    <w:tbl>
      <w:tblPr>
        <w:tblW w:w="9497" w:type="dxa"/>
        <w:tblLayout w:type="fixed"/>
        <w:tblCellMar>
          <w:left w:w="62" w:type="dxa"/>
          <w:right w:w="62" w:type="dxa"/>
        </w:tblCellMar>
        <w:tblLook w:val="0000"/>
      </w:tblPr>
      <w:tblGrid>
        <w:gridCol w:w="9497"/>
      </w:tblGrid>
      <w:tr w:rsidTr="007D24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D249B">
            <w:pPr>
              <w:pStyle w:val="BodyText"/>
              <w:rPr>
                <w:lang w:val="en-NZ"/>
              </w:rPr>
            </w:pPr>
            <w:r w:rsidRPr="007D249B">
              <w:t xml:space="preserve">Evidence required to demonstrate competence in this unit must be relevant to and satisfy all of the requirements of the elements and performance criteria on at least two separate occasions and include: </w:t>
            </w:r>
          </w:p>
        </w:tc>
      </w:tr>
      <w:tr w:rsidTr="007D24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249B" w:rsidP="007D249B">
            <w:pPr>
              <w:pStyle w:val="ListBullet"/>
            </w:pPr>
            <w:r w:rsidRPr="007D249B">
              <w:t>applying decision-making and c</w:t>
            </w:r>
            <w:r w:rsidRPr="007D249B">
              <w:t>onflict resolution techniques, including applying problem solving and troubleshooting techniques</w:t>
            </w:r>
          </w:p>
          <w:p w:rsidR="00000000" w:rsidRPr="007D249B" w:rsidP="007D249B">
            <w:pPr>
              <w:pStyle w:val="ListBullet"/>
            </w:pPr>
            <w:r w:rsidRPr="007D249B">
              <w:t>applying planning and organisational skills, including</w:t>
            </w:r>
          </w:p>
          <w:p w:rsidR="00000000" w:rsidRPr="007D249B" w:rsidP="007D249B">
            <w:pPr>
              <w:pStyle w:val="ListBullet2"/>
            </w:pPr>
            <w:r w:rsidRPr="007D249B">
              <w:t>checking work against work schedule/plan</w:t>
            </w:r>
          </w:p>
          <w:p w:rsidR="00000000" w:rsidRPr="007D249B" w:rsidP="007D249B">
            <w:pPr>
              <w:pStyle w:val="ListBullet2"/>
            </w:pPr>
            <w:r w:rsidRPr="007D249B">
              <w:t>working to timeframes</w:t>
            </w:r>
          </w:p>
          <w:p w:rsidR="00000000" w:rsidRPr="007D249B" w:rsidP="007D249B">
            <w:pPr>
              <w:pStyle w:val="ListBullet"/>
            </w:pPr>
            <w:r w:rsidRPr="007D249B">
              <w:t xml:space="preserve">applying relevant industry standards, guidelines, codes of practice, legislation and regulations </w:t>
            </w:r>
          </w:p>
          <w:p w:rsidR="00000000" w:rsidRPr="007D249B" w:rsidP="007D249B">
            <w:pPr>
              <w:pStyle w:val="ListBullet"/>
            </w:pPr>
            <w:r w:rsidRPr="007D249B">
              <w:t>applying relevant work health and safety (WHS)/occupational health and safety (OHS) requirements, including:</w:t>
            </w:r>
          </w:p>
          <w:p w:rsidR="00000000" w:rsidRPr="007D249B" w:rsidP="007D249B">
            <w:pPr>
              <w:pStyle w:val="ListBullet2"/>
            </w:pPr>
            <w:r w:rsidRPr="007D249B">
              <w:t xml:space="preserve">emergency response procedures </w:t>
            </w:r>
          </w:p>
          <w:p w:rsidR="00000000" w:rsidRPr="007D249B" w:rsidP="007D249B">
            <w:pPr>
              <w:pStyle w:val="ListBullet2"/>
            </w:pPr>
            <w:r w:rsidRPr="007D249B">
              <w:t>hazard identifica</w:t>
            </w:r>
            <w:r w:rsidRPr="007D249B">
              <w:t>tion and reporting</w:t>
            </w:r>
          </w:p>
          <w:p w:rsidR="00000000" w:rsidRPr="007D249B" w:rsidP="007D249B">
            <w:pPr>
              <w:pStyle w:val="ListBullet2"/>
            </w:pPr>
            <w:r w:rsidRPr="007D249B">
              <w:t>implementing risk control measures</w:t>
            </w:r>
          </w:p>
          <w:p w:rsidR="00000000" w:rsidRPr="007D249B" w:rsidP="007D249B">
            <w:pPr>
              <w:pStyle w:val="ListBullet2"/>
            </w:pPr>
            <w:r w:rsidRPr="007D249B">
              <w:t>maintaining a safe clean workplace</w:t>
            </w:r>
          </w:p>
          <w:p w:rsidR="00000000" w:rsidRPr="007D249B" w:rsidP="007D249B">
            <w:pPr>
              <w:pStyle w:val="ListBullet2"/>
            </w:pPr>
            <w:r w:rsidRPr="007D249B">
              <w:t xml:space="preserve">selecting correct personal protective equipment (PPE) </w:t>
            </w:r>
          </w:p>
          <w:p w:rsidR="00000000" w:rsidRPr="007D249B" w:rsidP="007D249B">
            <w:pPr>
              <w:pStyle w:val="ListBullet"/>
            </w:pPr>
            <w:r w:rsidRPr="007D249B">
              <w:t xml:space="preserve">applying sustainable energy and environmental principles and practices </w:t>
            </w:r>
          </w:p>
          <w:p w:rsidR="00000000" w:rsidRPr="007D249B" w:rsidP="007D249B">
            <w:pPr>
              <w:pStyle w:val="ListBullet"/>
            </w:pPr>
            <w:r w:rsidRPr="007D249B">
              <w:t>communicating work schedules and job re</w:t>
            </w:r>
            <w:r w:rsidRPr="007D249B">
              <w:t>quirements, including communicating with relevant stakeholders, resolving communication issues and conducting briefings</w:t>
            </w:r>
          </w:p>
          <w:p w:rsidR="00000000" w:rsidRPr="007D249B" w:rsidP="007D249B">
            <w:pPr>
              <w:pStyle w:val="ListBullet"/>
            </w:pPr>
            <w:r w:rsidRPr="007D249B">
              <w:t>coordinating person/s and contractors</w:t>
            </w:r>
          </w:p>
          <w:p w:rsidR="00000000" w:rsidRPr="007D249B" w:rsidP="007D249B">
            <w:pPr>
              <w:pStyle w:val="ListBullet"/>
            </w:pPr>
            <w:r w:rsidRPr="007D249B">
              <w:t xml:space="preserve">dealing with unplanned events/situations in accordance with workplace procedures in a manner that </w:t>
            </w:r>
            <w:r w:rsidRPr="007D249B">
              <w:t>minimises risk to personnel and equipment</w:t>
            </w:r>
          </w:p>
          <w:p w:rsidR="00000000" w:rsidRPr="007D249B" w:rsidP="007D249B">
            <w:pPr>
              <w:pStyle w:val="ListBullet"/>
            </w:pPr>
            <w:r w:rsidRPr="007D249B">
              <w:t>following traffic management plans</w:t>
            </w:r>
          </w:p>
          <w:p w:rsidR="00000000" w:rsidRPr="007D249B" w:rsidP="007D249B">
            <w:pPr>
              <w:pStyle w:val="ListBullet"/>
            </w:pPr>
            <w:r w:rsidRPr="007D249B">
              <w:t>following workplace procedures</w:t>
            </w:r>
          </w:p>
          <w:p w:rsidR="00000000" w:rsidRPr="007D249B" w:rsidP="007D249B">
            <w:pPr>
              <w:pStyle w:val="ListBullet"/>
            </w:pPr>
            <w:r w:rsidRPr="007D249B">
              <w:t>inspecting the contract work upon completion</w:t>
            </w:r>
          </w:p>
          <w:p w:rsidR="00000000" w:rsidRPr="007D249B" w:rsidP="007D249B">
            <w:pPr>
              <w:pStyle w:val="ListBullet"/>
            </w:pPr>
            <w:r w:rsidRPr="007D249B">
              <w:t xml:space="preserve">interpreting technical drawings, plans, job requirements and material lists </w:t>
            </w:r>
          </w:p>
          <w:p w:rsidR="00000000" w:rsidRPr="007D249B" w:rsidP="007D249B">
            <w:pPr>
              <w:pStyle w:val="ListBullet"/>
            </w:pPr>
            <w:r w:rsidRPr="007D249B">
              <w:t>maintaining relevant documentation, including completing, monitoring and supervision records</w:t>
            </w:r>
          </w:p>
          <w:p w:rsidR="00000000" w:rsidRPr="007D249B" w:rsidP="007D249B">
            <w:pPr>
              <w:pStyle w:val="ListBullet"/>
            </w:pPr>
            <w:r w:rsidRPr="007D249B">
              <w:t>minimising waste</w:t>
            </w:r>
          </w:p>
          <w:p w:rsidR="00000000" w:rsidRPr="007D249B" w:rsidP="007D249B">
            <w:pPr>
              <w:pStyle w:val="ListBullet"/>
            </w:pPr>
            <w:r w:rsidRPr="007D249B">
              <w:t>obtaining and complying with relevant work permits</w:t>
            </w:r>
          </w:p>
          <w:p w:rsidR="00000000" w:rsidRPr="007D249B" w:rsidP="007D249B">
            <w:pPr>
              <w:pStyle w:val="ListBullet"/>
            </w:pPr>
            <w:r w:rsidRPr="007D249B">
              <w:t xml:space="preserve">supervising and monitoring contract staff, including monitoring and supervising contractor </w:t>
            </w:r>
            <w:r w:rsidRPr="007D249B">
              <w:t>acti</w:t>
            </w:r>
            <w:r w:rsidRPr="007D249B">
              <w:t>vities, conducting quality and safety checks, and confirming contractual requirements of contract staff.</w:t>
            </w:r>
          </w:p>
        </w:tc>
      </w:tr>
    </w:tbl>
    <w:p w:rsidR="00000000" w:rsidRPr="007D249B" w:rsidP="007D249B">
      <w:pPr>
        <w:pStyle w:val="NoPaddingFontSize1"/>
      </w:pPr>
    </w:p>
    <w:p w:rsidR="00000000" w:rsidRPr="007D249B" w:rsidP="007D249B">
      <w:pPr>
        <w:pStyle w:val="AllowPageBreak"/>
      </w:pPr>
    </w:p>
    <w:p w:rsidR="00000000" w:rsidRPr="007D249B" w:rsidP="007D249B">
      <w:pPr>
        <w:pStyle w:val="Heading1"/>
      </w:pPr>
      <w:bookmarkStart w:id="3" w:name="O_966920"/>
      <w:bookmarkEnd w:id="3"/>
      <w:r w:rsidRPr="007D249B">
        <w:t>Knowledge Evidence</w:t>
      </w:r>
    </w:p>
    <w:tbl>
      <w:tblPr>
        <w:tblW w:w="9497" w:type="dxa"/>
        <w:tblLayout w:type="fixed"/>
        <w:tblCellMar>
          <w:left w:w="62" w:type="dxa"/>
          <w:right w:w="62" w:type="dxa"/>
        </w:tblCellMar>
        <w:tblLook w:val="0000"/>
      </w:tblPr>
      <w:tblGrid>
        <w:gridCol w:w="9497"/>
      </w:tblGrid>
      <w:tr w:rsidTr="007D24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D249B">
            <w:pPr>
              <w:pStyle w:val="BodyText"/>
              <w:rPr>
                <w:lang w:val="en-NZ"/>
              </w:rPr>
            </w:pPr>
            <w:r w:rsidRPr="007D249B">
              <w:t xml:space="preserve">Evidence required to demonstrate competence in this unit must be relevant to and satisfy all of the requirements </w:t>
            </w:r>
            <w:r w:rsidRPr="007D249B">
              <w:t xml:space="preserve">of the elements and performance criteria and include knowledge of: </w:t>
            </w:r>
          </w:p>
        </w:tc>
      </w:tr>
      <w:tr w:rsidTr="007D24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249B" w:rsidP="007D249B">
            <w:pPr>
              <w:pStyle w:val="ListBullet"/>
            </w:pPr>
            <w:r w:rsidRPr="007D249B">
              <w:t>communication techniques required in supervisory roles</w:t>
            </w:r>
          </w:p>
          <w:p w:rsidR="00000000" w:rsidRPr="007D249B" w:rsidP="007D249B">
            <w:pPr>
              <w:pStyle w:val="ListBullet"/>
            </w:pPr>
            <w:r w:rsidRPr="007D249B">
              <w:t>contractual requirements of contract staff</w:t>
            </w:r>
          </w:p>
          <w:p w:rsidR="00000000" w:rsidRPr="007D249B" w:rsidP="007D249B">
            <w:pPr>
              <w:pStyle w:val="ListBullet"/>
            </w:pPr>
            <w:r w:rsidRPr="007D249B">
              <w:t>gas industry drawings, plans and material lists</w:t>
            </w:r>
          </w:p>
          <w:p w:rsidR="00000000" w:rsidRPr="007D249B" w:rsidP="007D249B">
            <w:pPr>
              <w:pStyle w:val="ListBullet"/>
            </w:pPr>
            <w:r w:rsidRPr="007D249B">
              <w:t>gas industry products, processes and characteristics</w:t>
            </w:r>
          </w:p>
          <w:p w:rsidR="00000000" w:rsidRPr="007D249B" w:rsidP="007D249B">
            <w:pPr>
              <w:pStyle w:val="ListBullet"/>
            </w:pPr>
            <w:r w:rsidRPr="007D249B">
              <w:t>operation of relevant industry plant, equipment and materials</w:t>
            </w:r>
          </w:p>
          <w:p w:rsidR="00000000" w:rsidRPr="007D249B" w:rsidP="007D249B">
            <w:pPr>
              <w:pStyle w:val="ListBullet"/>
            </w:pPr>
            <w:r w:rsidRPr="007D249B">
              <w:t>oral and written communication techniques</w:t>
            </w:r>
          </w:p>
          <w:p w:rsidR="00000000" w:rsidRPr="007D249B" w:rsidP="007D249B">
            <w:pPr>
              <w:pStyle w:val="ListBullet"/>
            </w:pPr>
            <w:r w:rsidRPr="007D249B">
              <w:t>planning and organising techniques and relevant timeframes</w:t>
            </w:r>
          </w:p>
          <w:p w:rsidR="00000000" w:rsidRPr="007D249B" w:rsidP="007D249B">
            <w:pPr>
              <w:pStyle w:val="ListBullet"/>
            </w:pPr>
            <w:r w:rsidRPr="007D249B">
              <w:t>preparation of an excavation site</w:t>
            </w:r>
          </w:p>
          <w:p w:rsidR="00000000" w:rsidRPr="007D249B" w:rsidP="007D249B">
            <w:pPr>
              <w:pStyle w:val="ListBullet"/>
            </w:pPr>
            <w:r w:rsidRPr="007D249B">
              <w:t>proble</w:t>
            </w:r>
            <w:r w:rsidRPr="007D249B">
              <w:t>m-solving techniques, including decision making and conflict resolution techniques</w:t>
            </w:r>
          </w:p>
          <w:p w:rsidR="00000000" w:rsidRPr="007D249B" w:rsidP="007D249B">
            <w:pPr>
              <w:pStyle w:val="ListBullet"/>
            </w:pPr>
            <w:r w:rsidRPr="007D249B">
              <w:t>quality and safety checks</w:t>
            </w:r>
          </w:p>
          <w:p w:rsidR="00000000" w:rsidRPr="007D249B" w:rsidP="007D249B">
            <w:pPr>
              <w:pStyle w:val="ListBullet"/>
            </w:pPr>
            <w:r w:rsidRPr="007D249B">
              <w:t>relevant stakeholders, including:</w:t>
            </w:r>
          </w:p>
          <w:p w:rsidR="00000000" w:rsidRPr="007D249B" w:rsidP="007D249B">
            <w:pPr>
              <w:pStyle w:val="ListBullet2"/>
            </w:pPr>
            <w:r w:rsidRPr="007D249B">
              <w:t xml:space="preserve">authorised persons, authorities, clients and land owners and tenants </w:t>
            </w:r>
          </w:p>
          <w:p w:rsidR="00000000" w:rsidRPr="007D249B" w:rsidP="007D249B">
            <w:pPr>
              <w:pStyle w:val="ListBullet2"/>
            </w:pPr>
            <w:r w:rsidRPr="007D249B">
              <w:t>emergency response organisations</w:t>
            </w:r>
          </w:p>
          <w:p w:rsidR="00000000" w:rsidRPr="007D249B" w:rsidP="007D249B">
            <w:pPr>
              <w:pStyle w:val="ListBullet2"/>
            </w:pPr>
            <w:r w:rsidRPr="007D249B">
              <w:t>regulator</w:t>
            </w:r>
            <w:r w:rsidRPr="007D249B">
              <w:t>y bodies</w:t>
            </w:r>
          </w:p>
          <w:p w:rsidR="00000000" w:rsidRPr="007D249B" w:rsidP="007D249B">
            <w:pPr>
              <w:pStyle w:val="ListBullet2"/>
            </w:pPr>
            <w:r w:rsidRPr="007D249B">
              <w:t>relevant customers and suppliers</w:t>
            </w:r>
          </w:p>
          <w:p w:rsidR="00000000" w:rsidRPr="007D249B" w:rsidP="007D249B">
            <w:pPr>
              <w:pStyle w:val="ListBullet2"/>
            </w:pPr>
            <w:r w:rsidRPr="007D249B">
              <w:t>transmission pipeline contract staff</w:t>
            </w:r>
          </w:p>
          <w:p w:rsidR="00000000" w:rsidRPr="007D249B" w:rsidP="007D249B">
            <w:pPr>
              <w:pStyle w:val="ListBullet2"/>
            </w:pPr>
            <w:r w:rsidRPr="007D249B">
              <w:t>workplace colleagues and managers</w:t>
            </w:r>
          </w:p>
          <w:p w:rsidR="00000000" w:rsidRPr="007D249B" w:rsidP="007D249B">
            <w:pPr>
              <w:pStyle w:val="ListBullet"/>
            </w:pPr>
            <w:r w:rsidRPr="007D249B">
              <w:t>relevant WHS/OHS legislated requirements, including:</w:t>
            </w:r>
          </w:p>
          <w:p w:rsidR="00000000" w:rsidRPr="007D249B" w:rsidP="007D249B">
            <w:pPr>
              <w:pStyle w:val="ListBullet2"/>
            </w:pPr>
            <w:r w:rsidRPr="007D249B">
              <w:t>environmental and sustainable energy principles and practices</w:t>
            </w:r>
          </w:p>
          <w:p w:rsidR="00000000" w:rsidRPr="007D249B" w:rsidP="007D249B">
            <w:pPr>
              <w:pStyle w:val="ListBullet2"/>
            </w:pPr>
            <w:r w:rsidRPr="007D249B">
              <w:t>first aid requirements for gas industry supervisors</w:t>
            </w:r>
          </w:p>
          <w:p w:rsidR="00000000" w:rsidRPr="007D249B" w:rsidP="007D249B">
            <w:pPr>
              <w:pStyle w:val="ListBullet2"/>
            </w:pPr>
            <w:r w:rsidRPr="007D249B">
              <w:t>hazard warnings and safety signs</w:t>
            </w:r>
          </w:p>
          <w:p w:rsidR="00000000" w:rsidRPr="007D249B" w:rsidP="007D249B">
            <w:pPr>
              <w:pStyle w:val="ListBullet2"/>
            </w:pPr>
            <w:r w:rsidRPr="007D249B">
              <w:t>hazardous activities, including lifting, climbing, working in confined spaces and aloft, and use of power tools</w:t>
            </w:r>
          </w:p>
          <w:p w:rsidR="00000000" w:rsidRPr="007D249B" w:rsidP="007D249B">
            <w:pPr>
              <w:pStyle w:val="ListBullet2"/>
            </w:pPr>
            <w:r w:rsidRPr="007D249B">
              <w:t>hazardous materials</w:t>
            </w:r>
          </w:p>
          <w:p w:rsidR="00000000" w:rsidRPr="007D249B" w:rsidP="007D249B">
            <w:pPr>
              <w:pStyle w:val="ListBullet2"/>
            </w:pPr>
            <w:r w:rsidRPr="007D249B">
              <w:t>hazards, risk assessment and control me</w:t>
            </w:r>
            <w:r w:rsidRPr="007D249B">
              <w:t>asures</w:t>
            </w:r>
          </w:p>
          <w:p w:rsidR="00000000" w:rsidRPr="007D249B" w:rsidP="007D249B">
            <w:pPr>
              <w:pStyle w:val="ListBullet2"/>
            </w:pPr>
            <w:r w:rsidRPr="007D249B">
              <w:t xml:space="preserve">PPE </w:t>
            </w:r>
          </w:p>
          <w:p w:rsidR="00000000" w:rsidRPr="007D249B" w:rsidP="007D249B">
            <w:pPr>
              <w:pStyle w:val="ListBullet2"/>
            </w:pPr>
            <w:r w:rsidRPr="007D249B">
              <w:t>relevant safe work method statements (SWMS)/job safety assessments or risk mitigation processes</w:t>
            </w:r>
          </w:p>
          <w:p w:rsidR="00000000" w:rsidRPr="007D249B" w:rsidP="007D249B">
            <w:pPr>
              <w:pStyle w:val="ListBullet2"/>
            </w:pPr>
            <w:r w:rsidRPr="007D249B">
              <w:t>relevant work permits</w:t>
            </w:r>
          </w:p>
          <w:p w:rsidR="00000000" w:rsidRPr="007D249B" w:rsidP="007D249B">
            <w:pPr>
              <w:pStyle w:val="ListBullet2"/>
            </w:pPr>
            <w:r w:rsidRPr="007D249B">
              <w:t>responding to emergency and accident situations</w:t>
            </w:r>
          </w:p>
          <w:p w:rsidR="00000000" w:rsidRPr="007D249B" w:rsidP="007D249B">
            <w:pPr>
              <w:pStyle w:val="ListBullet2"/>
            </w:pPr>
            <w:r w:rsidRPr="007D249B">
              <w:t xml:space="preserve">safe manual handling techniques </w:t>
            </w:r>
          </w:p>
          <w:p w:rsidR="00000000" w:rsidRPr="007D249B" w:rsidP="007D249B">
            <w:pPr>
              <w:pStyle w:val="ListBullet2"/>
            </w:pPr>
            <w:r w:rsidRPr="007D249B">
              <w:t>traffic management plan</w:t>
            </w:r>
          </w:p>
          <w:p w:rsidR="00000000" w:rsidRPr="007D249B" w:rsidP="007D249B">
            <w:pPr>
              <w:pStyle w:val="ListBullet"/>
            </w:pPr>
            <w:r w:rsidRPr="007D249B">
              <w:t>relevant gas industr</w:t>
            </w:r>
            <w:r w:rsidRPr="007D249B">
              <w:t>y documents</w:t>
            </w:r>
          </w:p>
          <w:p w:rsidR="00000000" w:rsidRPr="007D249B" w:rsidP="007D249B">
            <w:pPr>
              <w:pStyle w:val="ListBullet"/>
            </w:pPr>
            <w:r w:rsidRPr="007D249B">
              <w:t>relevant industry standards, guidelines, codes of practice and regulations</w:t>
            </w:r>
          </w:p>
          <w:p w:rsidR="00000000" w:rsidRPr="007D249B" w:rsidP="007D249B">
            <w:pPr>
              <w:pStyle w:val="ListBullet"/>
            </w:pPr>
            <w:r w:rsidRPr="007D249B">
              <w:t>relevant manufacturer specifications</w:t>
            </w:r>
          </w:p>
          <w:p w:rsidR="00000000" w:rsidRPr="007D249B" w:rsidP="007D249B">
            <w:pPr>
              <w:pStyle w:val="ListBullet"/>
            </w:pPr>
            <w:r w:rsidRPr="007D249B">
              <w:t>relevant workplace documentation, forms and reports</w:t>
            </w:r>
          </w:p>
          <w:p w:rsidR="00000000" w:rsidRPr="007D249B" w:rsidP="007D249B">
            <w:pPr>
              <w:pStyle w:val="ListBullet"/>
            </w:pPr>
            <w:r w:rsidRPr="007D249B">
              <w:t>relevant workplace policies and procedures</w:t>
            </w:r>
          </w:p>
          <w:p w:rsidR="00000000" w:rsidRPr="007D249B" w:rsidP="007D249B">
            <w:pPr>
              <w:pStyle w:val="ListBullet"/>
            </w:pPr>
            <w:r w:rsidRPr="007D249B">
              <w:t>requirements for reinstating and rehabilitating a work site</w:t>
            </w:r>
          </w:p>
          <w:p w:rsidR="00000000" w:rsidRPr="007D249B" w:rsidP="007D249B">
            <w:pPr>
              <w:pStyle w:val="ListBullet"/>
            </w:pPr>
            <w:r w:rsidRPr="007D249B">
              <w:t>site inspections</w:t>
            </w:r>
          </w:p>
          <w:p w:rsidR="00000000" w:rsidRPr="007D249B" w:rsidP="007D249B">
            <w:pPr>
              <w:pStyle w:val="ListBullet"/>
            </w:pPr>
            <w:r w:rsidRPr="007D249B">
              <w:t>techniques to locate utilities and services include site preparation.</w:t>
            </w:r>
          </w:p>
        </w:tc>
      </w:tr>
    </w:tbl>
    <w:p w:rsidR="00000000" w:rsidRPr="007D249B" w:rsidP="007D249B">
      <w:pPr>
        <w:pStyle w:val="NoPaddingFontSize1"/>
      </w:pPr>
    </w:p>
    <w:p w:rsidR="00000000" w:rsidRPr="007D249B" w:rsidP="007D249B">
      <w:pPr>
        <w:pStyle w:val="AllowPageBreak"/>
      </w:pPr>
    </w:p>
    <w:p w:rsidR="00000000" w:rsidRPr="007D249B" w:rsidP="007D249B">
      <w:pPr>
        <w:pStyle w:val="Heading1"/>
      </w:pPr>
      <w:bookmarkStart w:id="4" w:name="O_966921"/>
      <w:bookmarkEnd w:id="4"/>
      <w:r w:rsidRPr="007D249B">
        <w:t>Assessment Conditions</w:t>
      </w:r>
    </w:p>
    <w:tbl>
      <w:tblPr>
        <w:tblW w:w="9497" w:type="dxa"/>
        <w:tblLayout w:type="fixed"/>
        <w:tblCellMar>
          <w:left w:w="62" w:type="dxa"/>
          <w:right w:w="62" w:type="dxa"/>
        </w:tblCellMar>
        <w:tblLook w:val="0000"/>
      </w:tblPr>
      <w:tblGrid>
        <w:gridCol w:w="9497"/>
      </w:tblGrid>
      <w:tr w:rsidTr="007D24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249B" w:rsidP="007D249B">
            <w:pPr>
              <w:pStyle w:val="BodyText"/>
            </w:pPr>
            <w:r w:rsidRPr="007D249B">
              <w:t>As a minimum, assessors must satisfy applicable regulatory requireme</w:t>
            </w:r>
            <w:r w:rsidRPr="007D249B">
              <w:t xml:space="preserve">nts, which include requirements in the Standards for Registered Training Organisations current at the time of assessment. </w:t>
            </w:r>
          </w:p>
          <w:p w:rsidR="00000000" w:rsidRPr="007D249B" w:rsidP="007D249B">
            <w:pPr>
              <w:pStyle w:val="BodyText"/>
            </w:pPr>
            <w:r w:rsidRPr="007D249B">
              <w:t xml:space="preserve">As a minimum, assessment must satisfy applicable regulatory requirements, which include requirements in the Standards for Registered </w:t>
            </w:r>
            <w:r w:rsidRPr="007D249B">
              <w:t>Training Organisations current at the time of assessment.</w:t>
            </w:r>
          </w:p>
          <w:p w:rsidR="00000000" w:rsidRPr="007D249B" w:rsidP="007D249B">
            <w:pPr>
              <w:pStyle w:val="BodyText"/>
            </w:pPr>
            <w:r w:rsidRPr="007D249B">
              <w:t>Assessment must occur in workplace operational situations where it is appropriate to do so; where this is not appropriate, assessment must occur in simulated workplace operational situations that re</w:t>
            </w:r>
            <w:r w:rsidRPr="007D249B">
              <w:t>plicate workplace conditions.</w:t>
            </w:r>
          </w:p>
          <w:p w:rsidR="00000000" w:rsidRPr="007D249B" w:rsidP="007D249B">
            <w:pPr>
              <w:pStyle w:val="BodyText"/>
            </w:pPr>
            <w:r w:rsidRPr="007D249B">
              <w:t>Assessment processes and techniques must be appropriate to the language, literacy and numeracy requirements of the work being performed and the needs of the candidate.</w:t>
            </w:r>
          </w:p>
          <w:p w:rsidR="00000000" w:rsidRPr="007D249B" w:rsidP="007D249B">
            <w:pPr>
              <w:pStyle w:val="BodyText"/>
            </w:pPr>
            <w:r w:rsidRPr="007D249B">
              <w:t>Resources for assessment must include access to:</w:t>
            </w:r>
          </w:p>
          <w:p w:rsidR="00000000" w:rsidRPr="007D249B" w:rsidP="007D249B">
            <w:pPr>
              <w:pStyle w:val="ListBullet"/>
            </w:pPr>
            <w:r w:rsidRPr="007D249B">
              <w:t>a range of relevant exercises, case studies and/or other simulations</w:t>
            </w:r>
          </w:p>
          <w:p w:rsidR="00000000" w:rsidRPr="007D249B" w:rsidP="007D249B">
            <w:pPr>
              <w:pStyle w:val="ListBullet"/>
            </w:pPr>
            <w:r w:rsidRPr="007D249B">
              <w:t xml:space="preserve">relevant and appropriate materials, tools, equipment and PPE currently used in industry </w:t>
            </w:r>
          </w:p>
          <w:p w:rsidR="00000000" w:rsidRPr="007D249B" w:rsidP="007D249B">
            <w:pPr>
              <w:pStyle w:val="ListBullet"/>
            </w:pPr>
            <w:r w:rsidRPr="007D249B">
              <w:t>applicable documentation, including workplace procedures, equipment specifications, regulations, c</w:t>
            </w:r>
            <w:r w:rsidRPr="007D249B">
              <w:t>odes of practice and operation manuals.</w:t>
            </w:r>
          </w:p>
        </w:tc>
      </w:tr>
    </w:tbl>
    <w:p w:rsidR="00000000" w:rsidRPr="007D249B" w:rsidP="007D249B">
      <w:pPr>
        <w:pStyle w:val="NoPaddingFontSize1"/>
      </w:pPr>
    </w:p>
    <w:p w:rsidR="00000000" w:rsidRPr="007D249B" w:rsidP="007D249B">
      <w:pPr>
        <w:pStyle w:val="AllowPageBreak"/>
      </w:pPr>
    </w:p>
    <w:p w:rsidR="00000000" w:rsidRPr="007D249B" w:rsidP="007D249B">
      <w:pPr>
        <w:pStyle w:val="Heading1"/>
      </w:pPr>
      <w:bookmarkStart w:id="5" w:name="O_966924"/>
      <w:bookmarkEnd w:id="5"/>
      <w:r w:rsidRPr="007D249B">
        <w:t>Links</w:t>
      </w:r>
    </w:p>
    <w:p w:rsidR="00000000" w:rsidRPr="007D249B" w:rsidP="00DC258F">
      <w:pPr>
        <w:pStyle w:val="BodyText"/>
      </w:pPr>
      <w:r w:rsidRPr="007D249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D50B98">
        <w:rPr>
          <w:rStyle w:val="Hyperlink"/>
        </w:rPr>
        <w:t>https://vetnet.gov.au/Pages/TrainingDocs.aspx?q=6a6c032e-ffcb-4f3d-8063-415efbd261e8</w:t>
      </w:r>
      <w:r>
        <w:fldChar w:fldCharType="end"/>
      </w:r>
    </w:p>
    <w:p w:rsidR="00000000" w:rsidRPr="007D249B" w:rsidP="007D249B"/>
    <w:sectPr w:rsidSect="007D24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4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49B" w:rsidRPr="00DC258F" w:rsidP="00DC25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4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58F" w:rsidP="007D24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258F" w:rsidP="007D249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C258F" w:rsidP="007D24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4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5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249B" w:rsidRPr="00DC258F" w:rsidP="00DC25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4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58F" w:rsidRPr="002D2AF8" w:rsidP="007D249B">
    <w:pPr>
      <w:pStyle w:val="Header"/>
      <w:framePr w:wrap="around"/>
    </w:pPr>
    <w:r>
      <w:fldChar w:fldCharType="begin"/>
    </w:r>
    <w:r>
      <w:instrText xml:space="preserve"> TITLE   \* MERGEFORMAT </w:instrText>
    </w:r>
    <w:r>
      <w:fldChar w:fldCharType="separate"/>
    </w:r>
    <w:r>
      <w:t>Assessment Requirements for UEGNSG310 Supervise and monitor contract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DC258F" w:rsidP="007D24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981C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C054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C4B8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4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249B"/>
    <w:pPr>
      <w:spacing w:before="360" w:after="60"/>
      <w:outlineLvl w:val="0"/>
    </w:pPr>
    <w:rPr>
      <w:sz w:val="32"/>
    </w:rPr>
  </w:style>
  <w:style w:type="paragraph" w:styleId="Heading2">
    <w:name w:val="heading 2"/>
    <w:basedOn w:val="HeadingBase"/>
    <w:next w:val="BodyText"/>
    <w:link w:val="Heading2Char"/>
    <w:qFormat/>
    <w:rsid w:val="007D249B"/>
    <w:pPr>
      <w:keepLines/>
      <w:spacing w:before="240" w:after="120"/>
      <w:outlineLvl w:val="1"/>
    </w:pPr>
    <w:rPr>
      <w:sz w:val="28"/>
      <w:szCs w:val="40"/>
    </w:rPr>
  </w:style>
  <w:style w:type="paragraph" w:styleId="Heading3">
    <w:name w:val="heading 3"/>
    <w:basedOn w:val="HeadingBase"/>
    <w:next w:val="BodyText"/>
    <w:link w:val="Heading3Char"/>
    <w:qFormat/>
    <w:rsid w:val="007D249B"/>
    <w:pPr>
      <w:spacing w:before="180" w:after="120"/>
      <w:outlineLvl w:val="2"/>
    </w:pPr>
    <w:rPr>
      <w:spacing w:val="-10"/>
      <w:kern w:val="32"/>
    </w:rPr>
  </w:style>
  <w:style w:type="paragraph" w:styleId="Heading4">
    <w:name w:val="heading 4"/>
    <w:basedOn w:val="HeadingBase"/>
    <w:next w:val="BodyText"/>
    <w:link w:val="Heading4Char"/>
    <w:qFormat/>
    <w:rsid w:val="007D249B"/>
    <w:pPr>
      <w:spacing w:before="160" w:after="120"/>
      <w:outlineLvl w:val="3"/>
    </w:pPr>
    <w:rPr>
      <w:sz w:val="22"/>
    </w:rPr>
  </w:style>
  <w:style w:type="paragraph" w:styleId="Heading5">
    <w:name w:val="heading 5"/>
    <w:basedOn w:val="HeadingBase"/>
    <w:next w:val="Normal"/>
    <w:link w:val="Heading5Char"/>
    <w:qFormat/>
    <w:rsid w:val="007D249B"/>
    <w:pPr>
      <w:spacing w:before="80"/>
      <w:outlineLvl w:val="4"/>
    </w:pPr>
    <w:rPr>
      <w:color w:val="918585"/>
      <w:sz w:val="20"/>
    </w:rPr>
  </w:style>
  <w:style w:type="paragraph" w:styleId="Heading6">
    <w:name w:val="heading 6"/>
    <w:basedOn w:val="HeadingBase"/>
    <w:next w:val="Normal"/>
    <w:link w:val="Heading6Char"/>
    <w:qFormat/>
    <w:rsid w:val="007D249B"/>
    <w:pPr>
      <w:spacing w:before="60"/>
      <w:outlineLvl w:val="5"/>
    </w:pPr>
    <w:rPr>
      <w:color w:val="918585"/>
      <w:sz w:val="20"/>
    </w:rPr>
  </w:style>
  <w:style w:type="paragraph" w:styleId="Heading7">
    <w:name w:val="heading 7"/>
    <w:basedOn w:val="Normal"/>
    <w:next w:val="Normal"/>
    <w:link w:val="Heading7Char"/>
    <w:qFormat/>
    <w:rsid w:val="007D249B"/>
    <w:pPr>
      <w:ind w:left="720"/>
      <w:outlineLvl w:val="6"/>
    </w:pPr>
    <w:rPr>
      <w:i/>
    </w:rPr>
  </w:style>
  <w:style w:type="paragraph" w:styleId="Heading8">
    <w:name w:val="heading 8"/>
    <w:basedOn w:val="Normal"/>
    <w:next w:val="Normal"/>
    <w:link w:val="Heading8Char"/>
    <w:qFormat/>
    <w:rsid w:val="007D249B"/>
    <w:pPr>
      <w:ind w:left="720"/>
      <w:outlineLvl w:val="7"/>
    </w:pPr>
    <w:rPr>
      <w:i/>
    </w:rPr>
  </w:style>
  <w:style w:type="paragraph" w:styleId="Heading9">
    <w:name w:val="heading 9"/>
    <w:basedOn w:val="Normal"/>
    <w:next w:val="Normal"/>
    <w:link w:val="Heading9Char"/>
    <w:qFormat/>
    <w:rsid w:val="007D249B"/>
    <w:pPr>
      <w:ind w:left="720"/>
      <w:outlineLvl w:val="8"/>
    </w:pPr>
    <w:rPr>
      <w:i/>
    </w:rPr>
  </w:style>
  <w:style w:type="character" w:default="1" w:styleId="DefaultParagraphFont">
    <w:name w:val="Default Paragraph Font"/>
    <w:uiPriority w:val="1"/>
    <w:unhideWhenUsed/>
    <w:rsid w:val="007D24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249B"/>
  </w:style>
  <w:style w:type="character" w:customStyle="1" w:styleId="Heading1Char">
    <w:name w:val="Heading 1 Char"/>
    <w:basedOn w:val="DefaultParagraphFont"/>
    <w:link w:val="Heading1"/>
    <w:rsid w:val="007D249B"/>
    <w:rPr>
      <w:rFonts w:ascii="Times New Roman" w:eastAsia="Times New Roman" w:hAnsi="Times New Roman" w:cs="Times New Roman"/>
      <w:b/>
      <w:sz w:val="32"/>
      <w:szCs w:val="20"/>
      <w:lang w:eastAsia="en-US"/>
    </w:rPr>
  </w:style>
  <w:style w:type="paragraph" w:styleId="BodyText">
    <w:name w:val="Body Text"/>
    <w:basedOn w:val="Normal"/>
    <w:link w:val="BodyTextChar"/>
    <w:rsid w:val="007D24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249B"/>
    <w:rPr>
      <w:rFonts w:ascii="Times New Roman" w:eastAsia="Times New Roman" w:hAnsi="Times New Roman" w:cs="Times New Roman"/>
      <w:sz w:val="24"/>
      <w:lang w:eastAsia="en-US"/>
    </w:rPr>
  </w:style>
  <w:style w:type="paragraph" w:styleId="ListBullet">
    <w:name w:val="List Bullet"/>
    <w:basedOn w:val="List"/>
    <w:rsid w:val="007D249B"/>
    <w:pPr>
      <w:numPr>
        <w:numId w:val="12"/>
      </w:numPr>
      <w:tabs>
        <w:tab w:val="clear" w:pos="340"/>
      </w:tabs>
      <w:spacing w:before="40" w:after="40"/>
    </w:pPr>
  </w:style>
  <w:style w:type="paragraph" w:styleId="ListBullet2">
    <w:name w:val="List Bullet 2"/>
    <w:basedOn w:val="List2"/>
    <w:rsid w:val="007D249B"/>
    <w:pPr>
      <w:numPr>
        <w:numId w:val="13"/>
      </w:numPr>
      <w:tabs>
        <w:tab w:val="clear" w:pos="680"/>
      </w:tabs>
    </w:pPr>
  </w:style>
  <w:style w:type="paragraph" w:customStyle="1" w:styleId="SuperHeading">
    <w:name w:val="SuperHeading"/>
    <w:basedOn w:val="Normal"/>
    <w:rsid w:val="007D249B"/>
    <w:pPr>
      <w:spacing w:before="240" w:after="120"/>
      <w:outlineLvl w:val="0"/>
    </w:pPr>
    <w:rPr>
      <w:rFonts w:ascii="Times New Roman" w:hAnsi="Times New Roman"/>
      <w:b/>
      <w:sz w:val="32"/>
    </w:rPr>
  </w:style>
  <w:style w:type="paragraph" w:customStyle="1" w:styleId="AllowPageBreak">
    <w:name w:val="AllowPageBreak"/>
    <w:rsid w:val="007D24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D24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24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24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24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24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24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24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249B"/>
    <w:rPr>
      <w:rFonts w:ascii="Courier New" w:eastAsia="Times New Roman" w:hAnsi="Courier New" w:cs="Times New Roman"/>
      <w:i/>
      <w:szCs w:val="20"/>
      <w:lang w:eastAsia="en-US"/>
    </w:rPr>
  </w:style>
  <w:style w:type="paragraph" w:customStyle="1" w:styleId="HeadingBase">
    <w:name w:val="Heading Base"/>
    <w:rsid w:val="007D24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249B"/>
    <w:pPr>
      <w:tabs>
        <w:tab w:val="right" w:leader="dot" w:pos="9072"/>
      </w:tabs>
      <w:ind w:left="567"/>
    </w:pPr>
    <w:rPr>
      <w:szCs w:val="22"/>
    </w:rPr>
  </w:style>
  <w:style w:type="paragraph" w:customStyle="1" w:styleId="TOCBase">
    <w:name w:val="TOC Base"/>
    <w:rsid w:val="007D24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249B"/>
    <w:pPr>
      <w:tabs>
        <w:tab w:val="right" w:leader="dot" w:pos="9072"/>
      </w:tabs>
      <w:spacing w:before="40" w:after="40"/>
      <w:ind w:left="284"/>
    </w:pPr>
    <w:rPr>
      <w:rFonts w:ascii="Times New Roman" w:hAnsi="Times New Roman"/>
    </w:rPr>
  </w:style>
  <w:style w:type="paragraph" w:styleId="TOC1">
    <w:name w:val="toc 1"/>
    <w:basedOn w:val="TOCBase"/>
    <w:next w:val="Normal"/>
    <w:rsid w:val="007D24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24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249B"/>
    <w:rPr>
      <w:rFonts w:ascii="Times New Roman" w:eastAsia="Times New Roman" w:hAnsi="Times New Roman" w:cs="Times New Roman"/>
      <w:sz w:val="16"/>
      <w:lang w:eastAsia="en-US"/>
    </w:rPr>
  </w:style>
  <w:style w:type="paragraph" w:styleId="Title">
    <w:name w:val="Title"/>
    <w:basedOn w:val="HeadingBase"/>
    <w:link w:val="TitleChar"/>
    <w:qFormat/>
    <w:rsid w:val="007D249B"/>
    <w:pPr>
      <w:spacing w:before="5040"/>
      <w:jc w:val="center"/>
    </w:pPr>
    <w:rPr>
      <w:sz w:val="48"/>
      <w:szCs w:val="72"/>
      <w:lang w:val="en-US"/>
    </w:rPr>
  </w:style>
  <w:style w:type="character" w:customStyle="1" w:styleId="TitleChar">
    <w:name w:val="Title Char"/>
    <w:basedOn w:val="DefaultParagraphFont"/>
    <w:link w:val="Title"/>
    <w:rsid w:val="007D24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249B"/>
    <w:pPr>
      <w:tabs>
        <w:tab w:val="left" w:pos="3600"/>
        <w:tab w:val="left" w:pos="3958"/>
      </w:tabs>
    </w:pPr>
  </w:style>
  <w:style w:type="paragraph" w:styleId="List">
    <w:name w:val="List"/>
    <w:basedOn w:val="BodyText"/>
    <w:next w:val="BodyText"/>
    <w:rsid w:val="007D249B"/>
    <w:pPr>
      <w:tabs>
        <w:tab w:val="left" w:pos="340"/>
      </w:tabs>
      <w:spacing w:before="60" w:after="60"/>
      <w:ind w:left="340" w:hanging="340"/>
    </w:pPr>
  </w:style>
  <w:style w:type="paragraph" w:customStyle="1" w:styleId="Note">
    <w:name w:val="Note"/>
    <w:basedOn w:val="BodyText"/>
    <w:rsid w:val="007D24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D249B"/>
    <w:rPr>
      <w:b/>
      <w:spacing w:val="0"/>
    </w:rPr>
  </w:style>
  <w:style w:type="paragraph" w:customStyle="1" w:styleId="SuperTitle">
    <w:name w:val="SuperTitle"/>
    <w:basedOn w:val="Title"/>
    <w:rsid w:val="007D249B"/>
    <w:pPr>
      <w:framePr w:wrap="auto" w:hAnchor="text" w:y="6049"/>
    </w:pPr>
    <w:rPr>
      <w:color w:val="000000"/>
      <w:sz w:val="40"/>
    </w:rPr>
  </w:style>
  <w:style w:type="paragraph" w:customStyle="1" w:styleId="TOCTitle">
    <w:name w:val="TOCTitle"/>
    <w:basedOn w:val="Heading1"/>
    <w:rsid w:val="007D249B"/>
    <w:pPr>
      <w:spacing w:after="240"/>
      <w:jc w:val="center"/>
      <w:outlineLvl w:val="9"/>
    </w:pPr>
    <w:rPr>
      <w:caps/>
    </w:rPr>
  </w:style>
  <w:style w:type="paragraph" w:customStyle="1" w:styleId="Version">
    <w:name w:val="Version"/>
    <w:rsid w:val="007D24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249B"/>
    <w:pPr>
      <w:keepNext w:val="0"/>
      <w:tabs>
        <w:tab w:val="right" w:pos="4176"/>
      </w:tabs>
      <w:ind w:left="198" w:hanging="198"/>
    </w:pPr>
    <w:rPr>
      <w:rFonts w:ascii="Garamond" w:hAnsi="Garamond"/>
    </w:rPr>
  </w:style>
  <w:style w:type="paragraph" w:styleId="IndexHeading">
    <w:name w:val="index heading"/>
    <w:basedOn w:val="Normal"/>
    <w:next w:val="Index1"/>
    <w:semiHidden/>
    <w:rsid w:val="007D249B"/>
    <w:pPr>
      <w:spacing w:before="120" w:after="120"/>
    </w:pPr>
    <w:rPr>
      <w:rFonts w:ascii="Arial" w:hAnsi="Arial"/>
      <w:b/>
      <w:color w:val="918585"/>
      <w:sz w:val="24"/>
    </w:rPr>
  </w:style>
  <w:style w:type="paragraph" w:styleId="Header">
    <w:name w:val="header"/>
    <w:basedOn w:val="Normal"/>
    <w:link w:val="HeaderChar"/>
    <w:rsid w:val="007D24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249B"/>
    <w:rPr>
      <w:rFonts w:ascii="Times New Roman" w:eastAsia="Times New Roman" w:hAnsi="Times New Roman" w:cs="Times New Roman"/>
      <w:sz w:val="16"/>
      <w:szCs w:val="20"/>
      <w:lang w:val="en-GB" w:eastAsia="en-US"/>
    </w:rPr>
  </w:style>
  <w:style w:type="paragraph" w:customStyle="1" w:styleId="Chapter">
    <w:name w:val="Chapter"/>
    <w:basedOn w:val="Normal"/>
    <w:rsid w:val="007D249B"/>
    <w:pPr>
      <w:spacing w:before="240"/>
    </w:pPr>
    <w:rPr>
      <w:rFonts w:ascii="Times New Roman" w:hAnsi="Times New Roman"/>
      <w:smallCaps/>
      <w:spacing w:val="80"/>
      <w:sz w:val="28"/>
    </w:rPr>
  </w:style>
  <w:style w:type="paragraph" w:customStyle="1" w:styleId="InChapter">
    <w:name w:val="InChapter"/>
    <w:basedOn w:val="Heading3"/>
    <w:rsid w:val="007D249B"/>
    <w:pPr>
      <w:spacing w:after="240"/>
      <w:outlineLvl w:val="9"/>
    </w:pPr>
    <w:rPr>
      <w:noProof/>
    </w:rPr>
  </w:style>
  <w:style w:type="paragraph" w:styleId="Index2">
    <w:name w:val="index 2"/>
    <w:basedOn w:val="Normal"/>
    <w:next w:val="Normal"/>
    <w:semiHidden/>
    <w:rsid w:val="007D249B"/>
    <w:pPr>
      <w:tabs>
        <w:tab w:val="right" w:pos="4176"/>
      </w:tabs>
      <w:ind w:left="568" w:hanging="284"/>
    </w:pPr>
    <w:rPr>
      <w:rFonts w:ascii="Garamond" w:hAnsi="Garamond"/>
    </w:rPr>
  </w:style>
  <w:style w:type="paragraph" w:customStyle="1" w:styleId="Byline">
    <w:name w:val="Byline"/>
    <w:rsid w:val="007D24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249B"/>
    <w:pPr>
      <w:tabs>
        <w:tab w:val="clear" w:pos="3600"/>
        <w:tab w:val="clear" w:pos="3958"/>
      </w:tabs>
      <w:jc w:val="right"/>
    </w:pPr>
  </w:style>
  <w:style w:type="character" w:styleId="Emphasis">
    <w:name w:val="Emphasis"/>
    <w:basedOn w:val="DefaultParagraphFont"/>
    <w:qFormat/>
    <w:rsid w:val="007D249B"/>
    <w:rPr>
      <w:i/>
    </w:rPr>
  </w:style>
  <w:style w:type="paragraph" w:styleId="Caption">
    <w:name w:val="caption"/>
    <w:basedOn w:val="BodyText"/>
    <w:next w:val="Normal"/>
    <w:qFormat/>
    <w:rsid w:val="007D249B"/>
    <w:pPr>
      <w:framePr w:w="2268" w:hSpace="181" w:vSpace="181" w:wrap="around" w:vAnchor="text" w:hAnchor="page" w:x="1135" w:y="285" w:anchorLock="1"/>
    </w:pPr>
    <w:rPr>
      <w:i/>
    </w:rPr>
  </w:style>
  <w:style w:type="paragraph" w:customStyle="1" w:styleId="MiniTOCTitle">
    <w:name w:val="MiniTOCTitle"/>
    <w:basedOn w:val="Heading4"/>
    <w:rsid w:val="007D249B"/>
    <w:pPr>
      <w:spacing w:before="240"/>
      <w:outlineLvl w:val="9"/>
    </w:pPr>
    <w:rPr>
      <w:noProof/>
      <w:sz w:val="24"/>
    </w:rPr>
  </w:style>
  <w:style w:type="paragraph" w:customStyle="1" w:styleId="MiniTOCItem">
    <w:name w:val="MiniTOCItem"/>
    <w:basedOn w:val="ListBullet"/>
    <w:rsid w:val="007D249B"/>
    <w:pPr>
      <w:numPr>
        <w:numId w:val="0"/>
      </w:numPr>
      <w:tabs>
        <w:tab w:val="right" w:leader="dot" w:pos="6521"/>
      </w:tabs>
      <w:spacing w:before="0" w:after="0"/>
    </w:pPr>
  </w:style>
  <w:style w:type="paragraph" w:customStyle="1" w:styleId="TOFTitle">
    <w:name w:val="TOFTitle"/>
    <w:basedOn w:val="TOCTitle"/>
    <w:rsid w:val="007D249B"/>
  </w:style>
  <w:style w:type="paragraph" w:styleId="TableofFigures">
    <w:name w:val="table of figures"/>
    <w:basedOn w:val="Normal"/>
    <w:next w:val="Normal"/>
    <w:semiHidden/>
    <w:rsid w:val="007D249B"/>
    <w:pPr>
      <w:tabs>
        <w:tab w:val="right" w:leader="dot" w:pos="9072"/>
      </w:tabs>
      <w:ind w:left="970" w:hanging="403"/>
    </w:pPr>
    <w:rPr>
      <w:rFonts w:ascii="Times New Roman" w:hAnsi="Times New Roman"/>
      <w:b/>
    </w:rPr>
  </w:style>
  <w:style w:type="paragraph" w:styleId="ListNumber">
    <w:name w:val="List Number"/>
    <w:basedOn w:val="List"/>
    <w:rsid w:val="007D249B"/>
    <w:pPr>
      <w:numPr>
        <w:numId w:val="15"/>
      </w:numPr>
      <w:tabs>
        <w:tab w:val="clear" w:pos="340"/>
      </w:tabs>
    </w:pPr>
  </w:style>
  <w:style w:type="character" w:customStyle="1" w:styleId="WingdingSymbols">
    <w:name w:val="Wingding Symbols"/>
    <w:rsid w:val="007D249B"/>
    <w:rPr>
      <w:rFonts w:ascii="Wingdings" w:hAnsi="Wingdings"/>
    </w:rPr>
  </w:style>
  <w:style w:type="paragraph" w:customStyle="1" w:styleId="TableHeading">
    <w:name w:val="Table Heading"/>
    <w:basedOn w:val="HeadingBase"/>
    <w:rsid w:val="007D249B"/>
    <w:pPr>
      <w:keepLines/>
      <w:pBdr>
        <w:bottom w:val="single" w:sz="6" w:space="1" w:color="918585"/>
      </w:pBdr>
      <w:spacing w:before="240"/>
    </w:pPr>
  </w:style>
  <w:style w:type="character" w:customStyle="1" w:styleId="HotSpot">
    <w:name w:val="HotSpot"/>
    <w:rsid w:val="007D249B"/>
    <w:rPr>
      <w:color w:val="0033CC"/>
      <w:u w:val="none"/>
    </w:rPr>
  </w:style>
  <w:style w:type="paragraph" w:customStyle="1" w:styleId="BodyTextRight">
    <w:name w:val="Body Text Right"/>
    <w:basedOn w:val="BodyText"/>
    <w:rsid w:val="007D249B"/>
    <w:pPr>
      <w:spacing w:before="0" w:after="0"/>
      <w:jc w:val="right"/>
    </w:pPr>
  </w:style>
  <w:style w:type="paragraph" w:styleId="Index3">
    <w:name w:val="index 3"/>
    <w:basedOn w:val="ListNumber2"/>
    <w:next w:val="Normal"/>
    <w:semiHidden/>
    <w:rsid w:val="007D249B"/>
    <w:pPr>
      <w:numPr>
        <w:numId w:val="0"/>
      </w:numPr>
      <w:tabs>
        <w:tab w:val="right" w:leader="dot" w:pos="4176"/>
      </w:tabs>
    </w:pPr>
  </w:style>
  <w:style w:type="paragraph" w:styleId="ListNumber2">
    <w:name w:val="List Number 2"/>
    <w:basedOn w:val="List2"/>
    <w:rsid w:val="007D249B"/>
    <w:pPr>
      <w:numPr>
        <w:numId w:val="10"/>
      </w:numPr>
      <w:tabs>
        <w:tab w:val="clear" w:pos="1060"/>
      </w:tabs>
    </w:pPr>
  </w:style>
  <w:style w:type="paragraph" w:customStyle="1" w:styleId="MarginNote">
    <w:name w:val="Margin Note"/>
    <w:basedOn w:val="BodyText"/>
    <w:rsid w:val="007D24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24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24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249B"/>
    <w:rPr>
      <w:sz w:val="32"/>
    </w:rPr>
  </w:style>
  <w:style w:type="paragraph" w:customStyle="1" w:styleId="HeadingProcedure">
    <w:name w:val="Heading Procedure"/>
    <w:basedOn w:val="HeadingBase"/>
    <w:next w:val="Normal"/>
    <w:rsid w:val="007D249B"/>
    <w:pPr>
      <w:tabs>
        <w:tab w:val="left" w:pos="0"/>
      </w:tabs>
      <w:spacing w:before="120" w:after="60"/>
    </w:pPr>
    <w:rPr>
      <w:i/>
      <w:color w:val="918585"/>
      <w:sz w:val="22"/>
    </w:rPr>
  </w:style>
  <w:style w:type="paragraph" w:customStyle="1" w:styleId="TableBodyText">
    <w:name w:val="Table Body Text"/>
    <w:basedOn w:val="BodyText"/>
    <w:rsid w:val="007D249B"/>
    <w:pPr>
      <w:spacing w:before="60" w:after="60"/>
    </w:pPr>
  </w:style>
  <w:style w:type="paragraph" w:styleId="ListContinue">
    <w:name w:val="List Continue"/>
    <w:basedOn w:val="List"/>
    <w:rsid w:val="007D249B"/>
    <w:pPr>
      <w:ind w:firstLine="0"/>
    </w:pPr>
  </w:style>
  <w:style w:type="paragraph" w:customStyle="1" w:styleId="ListNote">
    <w:name w:val="List Note"/>
    <w:basedOn w:val="List"/>
    <w:rsid w:val="007D249B"/>
    <w:pPr>
      <w:pBdr>
        <w:top w:val="single" w:sz="6" w:space="2" w:color="918585"/>
        <w:bottom w:val="single" w:sz="6" w:space="2" w:color="918585"/>
      </w:pBdr>
      <w:tabs>
        <w:tab w:val="left" w:pos="1021"/>
      </w:tabs>
      <w:ind w:firstLine="0"/>
    </w:pPr>
  </w:style>
  <w:style w:type="paragraph" w:customStyle="1" w:styleId="Warning">
    <w:name w:val="Warning"/>
    <w:basedOn w:val="BodyText"/>
    <w:rsid w:val="007D249B"/>
    <w:pPr>
      <w:shd w:val="clear" w:color="auto" w:fill="D9D9D9"/>
      <w:tabs>
        <w:tab w:val="left" w:pos="992"/>
      </w:tabs>
      <w:ind w:left="119" w:right="119"/>
    </w:pPr>
    <w:rPr>
      <w:sz w:val="20"/>
    </w:rPr>
  </w:style>
  <w:style w:type="paragraph" w:customStyle="1" w:styleId="MarginIcons">
    <w:name w:val="Margin Icons"/>
    <w:basedOn w:val="BodyText"/>
    <w:rsid w:val="007D24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249B"/>
    <w:rPr>
      <w:rFonts w:ascii="Courier New" w:hAnsi="Courier New"/>
    </w:rPr>
  </w:style>
  <w:style w:type="paragraph" w:customStyle="1" w:styleId="NoteBullet">
    <w:name w:val="Note Bullet"/>
    <w:basedOn w:val="Note"/>
    <w:rsid w:val="007D249B"/>
    <w:pPr>
      <w:tabs>
        <w:tab w:val="clear" w:pos="680"/>
      </w:tabs>
      <w:spacing w:before="60" w:after="60"/>
    </w:pPr>
  </w:style>
  <w:style w:type="paragraph" w:customStyle="1" w:styleId="SubHeading2">
    <w:name w:val="SubHeading2"/>
    <w:basedOn w:val="HeadingBase"/>
    <w:rsid w:val="007D249B"/>
    <w:pPr>
      <w:spacing w:before="240" w:after="60"/>
    </w:pPr>
    <w:rPr>
      <w:sz w:val="20"/>
    </w:rPr>
  </w:style>
  <w:style w:type="paragraph" w:customStyle="1" w:styleId="SubHeading1">
    <w:name w:val="SubHeading1"/>
    <w:basedOn w:val="HeadingBase"/>
    <w:rsid w:val="007D249B"/>
    <w:pPr>
      <w:spacing w:before="240" w:after="60"/>
    </w:pPr>
    <w:rPr>
      <w:color w:val="918585"/>
      <w:sz w:val="22"/>
    </w:rPr>
  </w:style>
  <w:style w:type="paragraph" w:customStyle="1" w:styleId="SideHeading">
    <w:name w:val="Side Heading"/>
    <w:basedOn w:val="HeadingBase"/>
    <w:rsid w:val="007D24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249B"/>
    <w:pPr>
      <w:tabs>
        <w:tab w:val="num" w:pos="360"/>
      </w:tabs>
    </w:pPr>
  </w:style>
  <w:style w:type="paragraph" w:styleId="PlainText">
    <w:name w:val="Plain Text"/>
    <w:basedOn w:val="Normal"/>
    <w:link w:val="PlainTextChar"/>
    <w:rsid w:val="007D249B"/>
    <w:rPr>
      <w:sz w:val="20"/>
    </w:rPr>
  </w:style>
  <w:style w:type="character" w:customStyle="1" w:styleId="PlainTextChar">
    <w:name w:val="Plain Text Char"/>
    <w:basedOn w:val="DefaultParagraphFont"/>
    <w:link w:val="PlainText"/>
    <w:rsid w:val="007D249B"/>
    <w:rPr>
      <w:rFonts w:ascii="Courier New" w:eastAsia="Times New Roman" w:hAnsi="Courier New" w:cs="Times New Roman"/>
      <w:sz w:val="20"/>
      <w:szCs w:val="20"/>
      <w:lang w:eastAsia="en-US"/>
    </w:rPr>
  </w:style>
  <w:style w:type="character" w:customStyle="1" w:styleId="MenuOption">
    <w:name w:val="Menu Option"/>
    <w:basedOn w:val="DefaultParagraphFont"/>
    <w:rsid w:val="007D249B"/>
    <w:rPr>
      <w:b/>
      <w:smallCaps/>
    </w:rPr>
  </w:style>
  <w:style w:type="paragraph" w:customStyle="1" w:styleId="TableListNumber">
    <w:name w:val="Table List Number"/>
    <w:basedOn w:val="ListNumber"/>
    <w:rsid w:val="007D249B"/>
    <w:pPr>
      <w:numPr>
        <w:numId w:val="0"/>
      </w:numPr>
    </w:pPr>
  </w:style>
  <w:style w:type="paragraph" w:styleId="TOC4">
    <w:name w:val="toc 4"/>
    <w:basedOn w:val="TOCBase"/>
    <w:next w:val="Normal"/>
    <w:semiHidden/>
    <w:rsid w:val="007D249B"/>
    <w:pPr>
      <w:tabs>
        <w:tab w:val="right" w:leader="dot" w:pos="9071"/>
      </w:tabs>
      <w:ind w:left="1701"/>
    </w:pPr>
  </w:style>
  <w:style w:type="paragraph" w:customStyle="1" w:styleId="ListAlpha">
    <w:name w:val="List Alpha"/>
    <w:basedOn w:val="List"/>
    <w:rsid w:val="007D249B"/>
    <w:pPr>
      <w:numPr>
        <w:numId w:val="9"/>
      </w:numPr>
    </w:pPr>
  </w:style>
  <w:style w:type="paragraph" w:customStyle="1" w:styleId="ListAlpha2">
    <w:name w:val="List Alpha 2"/>
    <w:basedOn w:val="List2"/>
    <w:rsid w:val="007D249B"/>
    <w:pPr>
      <w:numPr>
        <w:numId w:val="8"/>
      </w:numPr>
    </w:pPr>
  </w:style>
  <w:style w:type="paragraph" w:styleId="List2">
    <w:name w:val="List 2"/>
    <w:basedOn w:val="BodyText"/>
    <w:rsid w:val="007D249B"/>
    <w:pPr>
      <w:tabs>
        <w:tab w:val="left" w:pos="680"/>
      </w:tabs>
      <w:spacing w:before="60" w:after="60"/>
      <w:ind w:left="680" w:hanging="340"/>
    </w:pPr>
  </w:style>
  <w:style w:type="paragraph" w:styleId="List3">
    <w:name w:val="List 3"/>
    <w:basedOn w:val="BodyText"/>
    <w:rsid w:val="007D249B"/>
    <w:pPr>
      <w:tabs>
        <w:tab w:val="left" w:pos="1021"/>
      </w:tabs>
      <w:spacing w:before="60" w:after="60"/>
      <w:ind w:left="1020" w:hanging="340"/>
    </w:pPr>
  </w:style>
  <w:style w:type="paragraph" w:styleId="List4">
    <w:name w:val="List 4"/>
    <w:basedOn w:val="BodyText"/>
    <w:rsid w:val="007D249B"/>
    <w:pPr>
      <w:tabs>
        <w:tab w:val="left" w:pos="1361"/>
      </w:tabs>
      <w:spacing w:before="60" w:after="60"/>
      <w:ind w:left="1361" w:hanging="340"/>
    </w:pPr>
  </w:style>
  <w:style w:type="paragraph" w:styleId="List5">
    <w:name w:val="List 5"/>
    <w:basedOn w:val="BodyText"/>
    <w:rsid w:val="007D249B"/>
    <w:pPr>
      <w:tabs>
        <w:tab w:val="left" w:pos="1701"/>
      </w:tabs>
      <w:spacing w:before="60" w:after="60"/>
      <w:ind w:left="1701" w:hanging="340"/>
    </w:pPr>
  </w:style>
  <w:style w:type="paragraph" w:styleId="ListBullet3">
    <w:name w:val="List Bullet 3"/>
    <w:basedOn w:val="List3"/>
    <w:rsid w:val="007D249B"/>
    <w:pPr>
      <w:numPr>
        <w:numId w:val="14"/>
      </w:numPr>
      <w:tabs>
        <w:tab w:val="clear" w:pos="1021"/>
      </w:tabs>
      <w:ind w:left="1037" w:hanging="357"/>
    </w:pPr>
  </w:style>
  <w:style w:type="paragraph" w:styleId="ListBullet4">
    <w:name w:val="List Bullet 4"/>
    <w:basedOn w:val="List4"/>
    <w:rsid w:val="007D249B"/>
    <w:pPr>
      <w:numPr>
        <w:numId w:val="3"/>
      </w:numPr>
      <w:tabs>
        <w:tab w:val="clear" w:pos="1361"/>
      </w:tabs>
    </w:pPr>
  </w:style>
  <w:style w:type="paragraph" w:styleId="ListBullet5">
    <w:name w:val="List Bullet 5"/>
    <w:basedOn w:val="List5"/>
    <w:rsid w:val="007D249B"/>
    <w:pPr>
      <w:numPr>
        <w:numId w:val="4"/>
      </w:numPr>
    </w:pPr>
  </w:style>
  <w:style w:type="paragraph" w:styleId="ListContinue2">
    <w:name w:val="List Continue 2"/>
    <w:basedOn w:val="List2"/>
    <w:rsid w:val="007D249B"/>
    <w:pPr>
      <w:ind w:firstLine="0"/>
    </w:pPr>
  </w:style>
  <w:style w:type="paragraph" w:styleId="ListContinue3">
    <w:name w:val="List Continue 3"/>
    <w:basedOn w:val="List3"/>
    <w:rsid w:val="007D249B"/>
    <w:pPr>
      <w:ind w:left="1021" w:firstLine="0"/>
    </w:pPr>
  </w:style>
  <w:style w:type="paragraph" w:styleId="ListContinue4">
    <w:name w:val="List Continue 4"/>
    <w:basedOn w:val="List4"/>
    <w:rsid w:val="007D249B"/>
    <w:pPr>
      <w:ind w:firstLine="0"/>
    </w:pPr>
  </w:style>
  <w:style w:type="paragraph" w:styleId="ListContinue5">
    <w:name w:val="List Continue 5"/>
    <w:basedOn w:val="List5"/>
    <w:rsid w:val="007D249B"/>
    <w:pPr>
      <w:ind w:firstLine="0"/>
    </w:pPr>
  </w:style>
  <w:style w:type="paragraph" w:styleId="ListNumber3">
    <w:name w:val="List Number 3"/>
    <w:basedOn w:val="List3"/>
    <w:rsid w:val="007D249B"/>
    <w:pPr>
      <w:numPr>
        <w:numId w:val="5"/>
      </w:numPr>
    </w:pPr>
  </w:style>
  <w:style w:type="paragraph" w:styleId="ListNumber4">
    <w:name w:val="List Number 4"/>
    <w:basedOn w:val="List4"/>
    <w:rsid w:val="007D249B"/>
    <w:pPr>
      <w:numPr>
        <w:numId w:val="6"/>
      </w:numPr>
    </w:pPr>
  </w:style>
  <w:style w:type="paragraph" w:styleId="ListNumber5">
    <w:name w:val="List Number 5"/>
    <w:basedOn w:val="List5"/>
    <w:rsid w:val="007D249B"/>
    <w:pPr>
      <w:numPr>
        <w:numId w:val="7"/>
      </w:numPr>
    </w:pPr>
  </w:style>
  <w:style w:type="paragraph" w:styleId="BlockText">
    <w:name w:val="Block Text"/>
    <w:basedOn w:val="Normal"/>
    <w:rsid w:val="007D249B"/>
    <w:pPr>
      <w:spacing w:after="120"/>
      <w:ind w:left="1440" w:right="1440"/>
    </w:pPr>
  </w:style>
  <w:style w:type="character" w:customStyle="1" w:styleId="Subscript">
    <w:name w:val="Subscript"/>
    <w:basedOn w:val="DefaultParagraphFont"/>
    <w:rsid w:val="007D249B"/>
    <w:rPr>
      <w:sz w:val="16"/>
      <w:vertAlign w:val="subscript"/>
    </w:rPr>
  </w:style>
  <w:style w:type="character" w:customStyle="1" w:styleId="Superscript">
    <w:name w:val="Superscript"/>
    <w:basedOn w:val="DefaultParagraphFont"/>
    <w:rsid w:val="007D249B"/>
    <w:rPr>
      <w:sz w:val="16"/>
      <w:vertAlign w:val="superscript"/>
    </w:rPr>
  </w:style>
  <w:style w:type="character" w:customStyle="1" w:styleId="Symbols">
    <w:name w:val="Symbols"/>
    <w:basedOn w:val="DefaultParagraphFont"/>
    <w:rsid w:val="007D249B"/>
    <w:rPr>
      <w:rFonts w:ascii="Symbol" w:hAnsi="Symbol"/>
    </w:rPr>
  </w:style>
  <w:style w:type="character" w:customStyle="1" w:styleId="MenuOptions">
    <w:name w:val="Menu Options"/>
    <w:basedOn w:val="DefaultParagraphFont"/>
    <w:rsid w:val="007D249B"/>
    <w:rPr>
      <w:rFonts w:ascii="Arial Narrow" w:hAnsi="Arial Narrow"/>
      <w:smallCaps/>
    </w:rPr>
  </w:style>
  <w:style w:type="character" w:customStyle="1" w:styleId="Buttons">
    <w:name w:val="Buttons"/>
    <w:basedOn w:val="DefaultParagraphFont"/>
    <w:rsid w:val="007D249B"/>
    <w:rPr>
      <w:b/>
    </w:rPr>
  </w:style>
  <w:style w:type="character" w:customStyle="1" w:styleId="Underlined">
    <w:name w:val="Underlined"/>
    <w:basedOn w:val="DefaultParagraphFont"/>
    <w:rsid w:val="007D249B"/>
    <w:rPr>
      <w:u w:val="single"/>
    </w:rPr>
  </w:style>
  <w:style w:type="paragraph" w:customStyle="1" w:styleId="TableBodyTextRight">
    <w:name w:val="Table Body Text Right"/>
    <w:basedOn w:val="TableBodyText"/>
    <w:rsid w:val="007D249B"/>
    <w:pPr>
      <w:widowControl w:val="0"/>
      <w:autoSpaceDE w:val="0"/>
      <w:autoSpaceDN w:val="0"/>
      <w:adjustRightInd w:val="0"/>
      <w:jc w:val="right"/>
    </w:pPr>
    <w:rPr>
      <w:rFonts w:cs="Arial"/>
      <w:szCs w:val="18"/>
    </w:rPr>
  </w:style>
  <w:style w:type="paragraph" w:customStyle="1" w:styleId="CopyrightText">
    <w:name w:val="Copyright Text"/>
    <w:basedOn w:val="BodyText"/>
    <w:rsid w:val="007D249B"/>
    <w:rPr>
      <w:sz w:val="18"/>
    </w:rPr>
  </w:style>
  <w:style w:type="paragraph" w:customStyle="1" w:styleId="BodySmallRight">
    <w:name w:val="Body Small Right"/>
    <w:basedOn w:val="BodyTextRight"/>
    <w:rsid w:val="007D249B"/>
    <w:rPr>
      <w:sz w:val="18"/>
      <w:szCs w:val="18"/>
    </w:rPr>
  </w:style>
  <w:style w:type="paragraph" w:customStyle="1" w:styleId="MarginEdition">
    <w:name w:val="Margin Edition"/>
    <w:basedOn w:val="MarginNote"/>
    <w:rsid w:val="007D249B"/>
    <w:pPr>
      <w:spacing w:before="0" w:after="0"/>
    </w:pPr>
    <w:rPr>
      <w:rFonts w:ascii="Times New Roman" w:hAnsi="Times New Roman"/>
      <w:color w:val="999999"/>
    </w:rPr>
  </w:style>
  <w:style w:type="paragraph" w:customStyle="1" w:styleId="Spacer">
    <w:name w:val="Spacer"/>
    <w:basedOn w:val="Normal"/>
    <w:rsid w:val="007D249B"/>
    <w:rPr>
      <w:sz w:val="2"/>
      <w:szCs w:val="2"/>
    </w:rPr>
  </w:style>
  <w:style w:type="character" w:customStyle="1" w:styleId="Small">
    <w:name w:val="Small"/>
    <w:basedOn w:val="DefaultParagraphFont"/>
    <w:rsid w:val="007D249B"/>
    <w:rPr>
      <w:sz w:val="16"/>
    </w:rPr>
  </w:style>
  <w:style w:type="paragraph" w:customStyle="1" w:styleId="WideTable">
    <w:name w:val="Wide Table"/>
    <w:basedOn w:val="Normal"/>
    <w:rsid w:val="007D249B"/>
    <w:pPr>
      <w:ind w:left="-1418"/>
    </w:pPr>
    <w:rPr>
      <w:sz w:val="2"/>
      <w:szCs w:val="2"/>
    </w:rPr>
  </w:style>
  <w:style w:type="character" w:styleId="PageNumber">
    <w:name w:val="page number"/>
    <w:basedOn w:val="DefaultParagraphFont"/>
    <w:rsid w:val="007D249B"/>
  </w:style>
  <w:style w:type="paragraph" w:styleId="Quote">
    <w:name w:val="Quote"/>
    <w:basedOn w:val="Heading1"/>
    <w:link w:val="QuoteChar"/>
    <w:qFormat/>
    <w:rsid w:val="007D249B"/>
    <w:rPr>
      <w:b w:val="0"/>
      <w:sz w:val="72"/>
      <w:szCs w:val="72"/>
      <w:lang w:val="en-NZ"/>
    </w:rPr>
  </w:style>
  <w:style w:type="character" w:customStyle="1" w:styleId="QuoteChar">
    <w:name w:val="Quote Char"/>
    <w:basedOn w:val="DefaultParagraphFont"/>
    <w:link w:val="Quote"/>
    <w:rsid w:val="007D24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249B"/>
    <w:pPr>
      <w:pageBreakBefore/>
    </w:pPr>
  </w:style>
  <w:style w:type="paragraph" w:customStyle="1" w:styleId="Border">
    <w:name w:val="Border"/>
    <w:basedOn w:val="Normal"/>
    <w:qFormat/>
    <w:rsid w:val="007D24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249B"/>
    <w:rPr>
      <w:b/>
      <w:bCs/>
      <w:i/>
      <w:iCs/>
      <w:color w:val="auto"/>
    </w:rPr>
  </w:style>
  <w:style w:type="paragraph" w:styleId="IntenseQuote">
    <w:name w:val="Intense Quote"/>
    <w:basedOn w:val="Normal"/>
    <w:next w:val="Normal"/>
    <w:link w:val="IntenseQuoteChar"/>
    <w:uiPriority w:val="30"/>
    <w:qFormat/>
    <w:rsid w:val="007D24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24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249B"/>
    <w:rPr>
      <w:smallCaps/>
      <w:color w:val="auto"/>
      <w:u w:val="single"/>
    </w:rPr>
  </w:style>
  <w:style w:type="character" w:styleId="IntenseReference">
    <w:name w:val="Intense Reference"/>
    <w:basedOn w:val="DefaultParagraphFont"/>
    <w:uiPriority w:val="32"/>
    <w:qFormat/>
    <w:rsid w:val="007D249B"/>
    <w:rPr>
      <w:b/>
      <w:bCs/>
      <w:smallCaps/>
      <w:color w:val="auto"/>
      <w:spacing w:val="5"/>
      <w:u w:val="single"/>
    </w:rPr>
  </w:style>
  <w:style w:type="paragraph" w:customStyle="1" w:styleId="2ColumnHeading">
    <w:name w:val="2Column Heading"/>
    <w:basedOn w:val="BodyText"/>
    <w:qFormat/>
    <w:rsid w:val="007D249B"/>
    <w:pPr>
      <w:spacing w:after="60"/>
      <w:ind w:left="-2268"/>
    </w:pPr>
    <w:rPr>
      <w:b/>
    </w:rPr>
  </w:style>
  <w:style w:type="paragraph" w:customStyle="1" w:styleId="Heading1TOC">
    <w:name w:val="Heading1 TOC"/>
    <w:basedOn w:val="Normal"/>
    <w:qFormat/>
    <w:rsid w:val="007D249B"/>
    <w:pPr>
      <w:spacing w:before="240" w:after="120"/>
    </w:pPr>
    <w:rPr>
      <w:rFonts w:ascii="Times New Roman" w:hAnsi="Times New Roman"/>
      <w:b/>
      <w:sz w:val="32"/>
    </w:rPr>
  </w:style>
  <w:style w:type="paragraph" w:customStyle="1" w:styleId="Heading2TOC">
    <w:name w:val="Heading2 TOC"/>
    <w:basedOn w:val="Normal"/>
    <w:qFormat/>
    <w:rsid w:val="007D249B"/>
    <w:pPr>
      <w:spacing w:before="240" w:after="60"/>
    </w:pPr>
    <w:rPr>
      <w:rFonts w:ascii="Times New Roman" w:hAnsi="Times New Roman"/>
      <w:b/>
      <w:sz w:val="28"/>
    </w:rPr>
  </w:style>
  <w:style w:type="character" w:customStyle="1" w:styleId="Underline">
    <w:name w:val="Underline"/>
    <w:basedOn w:val="DefaultParagraphFont"/>
    <w:qFormat/>
    <w:rsid w:val="007D249B"/>
    <w:rPr>
      <w:u w:val="single"/>
    </w:rPr>
  </w:style>
  <w:style w:type="character" w:customStyle="1" w:styleId="BoldandItalics">
    <w:name w:val="Bold and Italics"/>
    <w:qFormat/>
    <w:rsid w:val="007D249B"/>
    <w:rPr>
      <w:b/>
      <w:i/>
      <w:u w:val="none"/>
    </w:rPr>
  </w:style>
  <w:style w:type="paragraph" w:styleId="BalloonText">
    <w:name w:val="Balloon Text"/>
    <w:basedOn w:val="Normal"/>
    <w:link w:val="BalloonTextChar"/>
    <w:rsid w:val="007D249B"/>
    <w:rPr>
      <w:rFonts w:ascii="Tahoma" w:hAnsi="Tahoma" w:cs="Tahoma"/>
      <w:sz w:val="16"/>
      <w:szCs w:val="16"/>
    </w:rPr>
  </w:style>
  <w:style w:type="character" w:customStyle="1" w:styleId="BalloonTextChar">
    <w:name w:val="Balloon Text Char"/>
    <w:basedOn w:val="DefaultParagraphFont"/>
    <w:link w:val="BalloonText"/>
    <w:rsid w:val="007D24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24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24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249B"/>
    <w:rPr>
      <w:b/>
      <w:color w:val="660033"/>
      <w:spacing w:val="0"/>
    </w:rPr>
  </w:style>
  <w:style w:type="paragraph" w:customStyle="1" w:styleId="Nameditemlist">
    <w:name w:val="Named item list"/>
    <w:basedOn w:val="BodyText"/>
    <w:qFormat/>
    <w:rsid w:val="007D249B"/>
    <w:pPr>
      <w:tabs>
        <w:tab w:val="left" w:pos="2835"/>
      </w:tabs>
      <w:ind w:left="2835" w:hanging="2835"/>
    </w:pPr>
  </w:style>
  <w:style w:type="paragraph" w:customStyle="1" w:styleId="BodyTextnopadding">
    <w:name w:val="Body Text no padding"/>
    <w:basedOn w:val="BodyText"/>
    <w:qFormat/>
    <w:rsid w:val="007D249B"/>
    <w:pPr>
      <w:spacing w:before="0" w:after="0"/>
    </w:pPr>
  </w:style>
  <w:style w:type="paragraph" w:customStyle="1" w:styleId="BodyTextBold">
    <w:name w:val="Body Text Bold"/>
    <w:basedOn w:val="BodyText"/>
    <w:qFormat/>
    <w:rsid w:val="007D249B"/>
    <w:rPr>
      <w:b/>
    </w:rPr>
  </w:style>
  <w:style w:type="character" w:styleId="Hyperlink">
    <w:name w:val="Hyperlink"/>
    <w:basedOn w:val="DefaultParagraphFont"/>
    <w:uiPriority w:val="99"/>
    <w:unhideWhenUsed/>
    <w:rsid w:val="00DC25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681</Words>
  <Characters>4875</Characters>
  <Application>Microsoft Office Word</Application>
  <DocSecurity>0</DocSecurity>
  <Lines>118</Lines>
  <Paragraphs>94</Paragraphs>
  <ScaleCrop>false</ScaleCrop>
  <Company>Author-it Software Corporation Ltd.</Company>
  <LinksUpToDate>false</LinksUpToDate>
  <CharactersWithSpaces>5462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UEGNSG310 Supervise and monitor contract work</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2021-11-23T02:41:00Z</dcterms:created>
  <dcterms:modified xsi:type="dcterms:W3CDTF">2021-11-23T02:41:00Z</dcterms:modified>
</cp:coreProperties>
</file>