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A43" w:rsidP="00273A43">
      <w:pPr>
        <w:pStyle w:val="Title"/>
      </w:pPr>
      <w:r>
        <w:fldChar w:fldCharType="begin"/>
      </w:r>
      <w:r>
        <w:instrText xml:space="preserve"> TITLE   \* MERGEFORMAT </w:instrText>
      </w:r>
      <w:r>
        <w:fldChar w:fldCharType="separate"/>
      </w:r>
      <w:r>
        <w:t>UEGNSG309 Coordinate transmission pipeline construction operations</w:t>
      </w:r>
      <w:r>
        <w:fldChar w:fldCharType="end"/>
      </w:r>
    </w:p>
    <w:p w:rsidR="00273A43" w:rsidP="00273A43">
      <w:pPr>
        <w:pStyle w:val="Version"/>
        <w:sectPr w:rsidSect="00C84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D1E" w:rsidP="00C84D1E">
      <w:pPr>
        <w:pStyle w:val="SuperHeading"/>
      </w:pPr>
      <w:r w:rsidRPr="00C84D1E">
        <w:t>UEGNSG309 Coordinate transmission pipeline construction operations</w:t>
      </w:r>
    </w:p>
    <w:p w:rsidR="00000000" w:rsidRPr="00C84D1E" w:rsidP="00C84D1E">
      <w:pPr>
        <w:pStyle w:val="Heading1"/>
      </w:pPr>
      <w:bookmarkStart w:id="1" w:name="O_1188244"/>
      <w:bookmarkEnd w:id="1"/>
      <w:r w:rsidRPr="00C84D1E">
        <w:t>Modification History</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Release 1. This is the first release of this unit of competency in the UEG Gas Industry Training Package.</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2" w:name="O_1188245"/>
      <w:bookmarkEnd w:id="2"/>
      <w:r w:rsidRPr="00C84D1E">
        <w:t>Application</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 xml:space="preserve">This unit involves the skills and knowledge required to coordinate gas transmission pipeline construction operations. </w:t>
            </w:r>
          </w:p>
          <w:p w:rsidR="00000000" w:rsidRPr="00C84D1E" w:rsidP="00C84D1E">
            <w:pPr>
              <w:pStyle w:val="BodyText"/>
            </w:pPr>
            <w:r w:rsidRPr="00C84D1E">
              <w:t>It includes planning, coordinating and completing gas transmission pipeline construction operations.</w:t>
            </w:r>
          </w:p>
          <w:p w:rsidR="00000000" w:rsidRPr="00C84D1E" w:rsidP="00C84D1E">
            <w:pPr>
              <w:pStyle w:val="BodyText"/>
            </w:pPr>
            <w:r w:rsidRPr="00C84D1E">
              <w:t>The application of the skills and kn</w:t>
            </w:r>
            <w:r w:rsidRPr="00C84D1E">
              <w:t xml:space="preserve">owledge described in this unit may require a licence/registration to practise in the workplace. </w:t>
            </w:r>
          </w:p>
          <w:p w:rsidR="00000000" w:rsidRPr="00C84D1E" w:rsidP="00C84D1E">
            <w:pPr>
              <w:pStyle w:val="BodyText"/>
            </w:pPr>
            <w:r w:rsidRPr="00C84D1E">
              <w:t>Other conditions may apply under state and territory legislative and regulatory licensing requirements which must be confirmed prior to commencing this unit.</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3" w:name="O_1188246"/>
      <w:bookmarkEnd w:id="3"/>
      <w:r w:rsidRPr="00C84D1E">
        <w:t>Pre-requisite Unit</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Not applicable.</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4" w:name="O_1188247"/>
      <w:bookmarkEnd w:id="4"/>
      <w:r w:rsidRPr="00C84D1E">
        <w:t>Competency Field</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 xml:space="preserve">Gas Transmission </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5" w:name="O_1188248"/>
      <w:bookmarkEnd w:id="5"/>
      <w:r w:rsidRPr="00C84D1E">
        <w:t>Unit Sector</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Gas Industry</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6" w:name="O_1188249"/>
      <w:bookmarkEnd w:id="6"/>
      <w:r w:rsidRPr="00C84D1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84D1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PERFORMANCE CRITERIA</w:t>
            </w:r>
          </w:p>
        </w:tc>
      </w:tr>
      <w:tr w:rsidTr="00C84D1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Performance criteria describe the performance needed to demonstrate achievement of the element.</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Plan for gas</w:t>
            </w:r>
            <w:r w:rsidRPr="00C84D1E">
              <w:t xml:space="preserve"> </w:t>
            </w:r>
            <w:r w:rsidRPr="00C84D1E">
              <w:rPr>
                <w:rStyle w:val="SpecialBold"/>
              </w:rPr>
              <w:t xml:space="preserve">transmission pipeline construction </w:t>
            </w:r>
            <w:r w:rsidRPr="00C84D1E">
              <w:rPr>
                <w:rStyle w:val="SpecialBold"/>
              </w:rPr>
              <w:t>activities</w:t>
            </w: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Work instructions are obtained and confirmed with relevant personnel</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Work health and safety (WHS)/occupational health and safety (OHS), environmental and sustainable energy workplace policies and procedures are followed for gas transmission pipeline</w:t>
            </w:r>
            <w:r w:rsidRPr="00C84D1E">
              <w:t xml:space="preserve"> work to be performed</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Hazards are identified, WHS/OHS risks assessed and control measures are prioritised, implemented and monitored, including emergency exits kept clear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Alignment sheets are used to determine construction operations, and work schedule is checked for quality outcome and to minimise risk and damage to property, commerce and stakeholders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Work site is inspected an</w:t>
            </w:r>
            <w:r w:rsidRPr="00C84D1E">
              <w:t>d assessed using appropriate resources to determine requirements in accordance with workplace procedures and relevant requirements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Job safety analysis (JSA)/safe work method statement (SWMS) briefing is undertaken to determine the tasks, and associa</w:t>
            </w:r>
            <w:r w:rsidRPr="00C84D1E">
              <w:t>ted hazards, risks and controls with all relevant persons to confirm work schedule</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Scope of responsibility in accordance with relevant work permit is determined and confirmed in accordance with workplace procedures and relevant person/s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Resources, relevant procedures, traffic management plan, competent personnel, plant, equipment, tools and personal protective equipment (PPE) required for the job are obtained and in working order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Responsibili</w:t>
            </w:r>
            <w:r w:rsidRPr="00C84D1E">
              <w:t xml:space="preserve">ties for first aid and other emergency incidents at the work site are checked and confirmed in accordance with job requirements and workplace emergency response procedures </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Client issues are referred to relevant person/s in accordance with relevant</w:t>
            </w:r>
            <w:r w:rsidRPr="00C84D1E">
              <w:t xml:space="preserve"> industry and community standard/s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Coordinate gas</w:t>
            </w:r>
            <w:r w:rsidRPr="00C84D1E">
              <w:t xml:space="preserve"> </w:t>
            </w:r>
            <w:r w:rsidRPr="00C84D1E">
              <w:rPr>
                <w:rStyle w:val="SpecialBold"/>
              </w:rPr>
              <w:t>pipeline operations</w:t>
            </w: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WHS/OHS workplace policies, procedures and SWMS are followed to eliminate or minimise workplace incidents and hazards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Lifting, climbing, working aloft, and use of tools and equipment, techniques and practices are safely followed in accordance with workplace procedures and JSA/SWMS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Work area is made safe and gas pipeline construction activities are coordinated in ac</w:t>
            </w:r>
            <w:r w:rsidRPr="00C84D1E">
              <w:t>cordance with instructions and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Gas pipeline construction activities are carried out to agreed timeframe, relevant industry quality standards and with a minimum of waste in accordance with job requirements and workplace procedure</w:t>
            </w:r>
            <w:r w:rsidRPr="00C84D1E">
              <w:t>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Operational hazards and safety risks are reported to the relevant person/s for directions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Unplanned events are referred to relevant person/s for directions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Corrective action associated with unplanned pipeline construction operations is dealt with in accordance with work instructions and workplace procedures in a manner that minimises risk to personnel and equipment</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Ongoing checks and data collectio</w:t>
            </w:r>
            <w:r w:rsidRPr="00C84D1E">
              <w:t>n relating to the quality of the work are undertaken in accordance with instructions and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rPr>
                <w:rStyle w:val="SpecialBold"/>
              </w:rPr>
              <w:t>Complete gas</w:t>
            </w:r>
            <w:r w:rsidRPr="00C84D1E">
              <w:t xml:space="preserve"> </w:t>
            </w:r>
            <w:r w:rsidRPr="00C84D1E">
              <w:rPr>
                <w:rStyle w:val="SpecialBold"/>
              </w:rPr>
              <w:t>transmission pipeline construction operations</w:t>
            </w: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Gas pipeline construction operations are monitored to ensure integrity of the pi</w:t>
            </w:r>
            <w:r w:rsidRPr="00C84D1E">
              <w:t>pe and the coating is maintained</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Compliance with work schedule is maintained and anomalies are reported to relevant person/s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Accidents and incidents are actioned and reported to relevant person/s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Tools, equipment and any surplus resources and waste materials are coordinated for removal, cleaning, checking and returning to storage in</w:t>
            </w:r>
            <w:r w:rsidRPr="00C84D1E">
              <w:t xml:space="preserve">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Relevant person/s are notified of work completion in accordance with workplace procedures</w:t>
            </w:r>
          </w:p>
        </w:tc>
      </w:tr>
      <w:tr w:rsidTr="00C84D1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4D1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Work completion records, report forms and data sheets are completed accurately in accordance with instructions and</w:t>
            </w:r>
            <w:r w:rsidRPr="00C84D1E">
              <w:t xml:space="preserve"> workplace procedures</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7" w:name="O_1188250"/>
      <w:bookmarkEnd w:id="7"/>
      <w:r w:rsidRPr="00C84D1E">
        <w:t>Foundation Skills</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Foundation skills essential to performance are explicit in the performance criteria of this unit of competency.</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8" w:name="O_1188251"/>
      <w:bookmarkEnd w:id="8"/>
      <w:r w:rsidRPr="00C84D1E">
        <w:t>Range of Conditions</w:t>
      </w:r>
    </w:p>
    <w:tbl>
      <w:tblPr>
        <w:tblW w:w="9497" w:type="dxa"/>
        <w:tblLayout w:type="fixed"/>
        <w:tblCellMar>
          <w:left w:w="62" w:type="dxa"/>
          <w:right w:w="62" w:type="dxa"/>
        </w:tblCellMar>
        <w:tblLook w:val="0000"/>
      </w:tblPr>
      <w:tblGrid>
        <w:gridCol w:w="4661"/>
        <w:gridCol w:w="4836"/>
      </w:tblGrid>
      <w:tr w:rsidTr="00C84D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Range is restricted to essential operating conditions and any other variables essential to the work environment.</w:t>
            </w:r>
          </w:p>
          <w:p w:rsidR="00000000" w:rsidP="00C84D1E">
            <w:pPr>
              <w:pStyle w:val="BodyText"/>
              <w:rPr>
                <w:lang w:val="en-NZ"/>
              </w:rPr>
            </w:pPr>
            <w:r w:rsidRPr="00C84D1E">
              <w:t>Non-essential conditions may be found in the UEG Gas Industry Training Package Companion Volume Implementation Guide.</w:t>
            </w:r>
          </w:p>
        </w:tc>
      </w:tr>
      <w:tr w:rsidTr="00C84D1E">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C84D1E">
            <w:pPr>
              <w:pStyle w:val="BodyText"/>
              <w:rPr>
                <w:lang w:val="en-NZ"/>
              </w:rPr>
            </w:pPr>
            <w:r w:rsidRPr="00C84D1E">
              <w:t>gas pipeline operations</w:t>
            </w:r>
            <w:r w:rsidRPr="00C84D1E">
              <w:t xml:space="preserve"> must include the following:</w:t>
            </w:r>
          </w:p>
        </w:tc>
        <w:tc>
          <w:tcPr>
            <w:tcW w:w="4836" w:type="dxa"/>
            <w:tcBorders>
              <w:top w:val="nil"/>
              <w:left w:val="nil"/>
              <w:bottom w:val="nil"/>
              <w:right w:val="nil"/>
            </w:tcBorders>
            <w:tcMar>
              <w:top w:w="0" w:type="dxa"/>
              <w:left w:w="62" w:type="dxa"/>
              <w:bottom w:w="0" w:type="dxa"/>
              <w:right w:w="62" w:type="dxa"/>
            </w:tcMar>
          </w:tcPr>
          <w:p w:rsidR="00000000" w:rsidRPr="00C84D1E" w:rsidP="00C84D1E">
            <w:pPr>
              <w:pStyle w:val="ListBullet"/>
            </w:pPr>
            <w:r w:rsidRPr="00C84D1E">
              <w:t>backfill</w:t>
            </w:r>
          </w:p>
          <w:p w:rsidR="00000000" w:rsidRPr="00C84D1E" w:rsidP="00C84D1E">
            <w:pPr>
              <w:pStyle w:val="ListBullet"/>
            </w:pPr>
            <w:r w:rsidRPr="00C84D1E">
              <w:t>clear and grade</w:t>
            </w:r>
          </w:p>
          <w:p w:rsidR="00000000" w:rsidRPr="00C84D1E" w:rsidP="00C84D1E">
            <w:pPr>
              <w:pStyle w:val="ListBullet"/>
            </w:pPr>
            <w:r w:rsidRPr="00C84D1E">
              <w:t>ditching</w:t>
            </w:r>
          </w:p>
          <w:p w:rsidR="00000000" w:rsidRPr="00C84D1E" w:rsidP="00C84D1E">
            <w:pPr>
              <w:pStyle w:val="ListBullet"/>
            </w:pPr>
            <w:r w:rsidRPr="00C84D1E">
              <w:t>hydro testing</w:t>
            </w:r>
          </w:p>
          <w:p w:rsidR="00000000" w:rsidRPr="00C84D1E" w:rsidP="00C84D1E">
            <w:pPr>
              <w:pStyle w:val="ListBullet"/>
            </w:pPr>
            <w:r w:rsidRPr="00C84D1E">
              <w:t>joint coating</w:t>
            </w:r>
          </w:p>
          <w:p w:rsidR="00000000" w:rsidRPr="00C84D1E" w:rsidP="00C84D1E">
            <w:pPr>
              <w:pStyle w:val="ListBullet"/>
            </w:pPr>
            <w:r w:rsidRPr="00C84D1E">
              <w:t>lower and lay</w:t>
            </w:r>
          </w:p>
          <w:p w:rsidR="00000000" w:rsidRPr="00C84D1E" w:rsidP="00C84D1E">
            <w:pPr>
              <w:pStyle w:val="ListBullet"/>
            </w:pPr>
            <w:r w:rsidRPr="00C84D1E">
              <w:t>mechanical (minor maintenance)</w:t>
            </w:r>
          </w:p>
          <w:p w:rsidR="00000000" w:rsidRPr="00C84D1E" w:rsidP="00C84D1E">
            <w:pPr>
              <w:pStyle w:val="ListBullet"/>
            </w:pPr>
            <w:r w:rsidRPr="00C84D1E">
              <w:t>string and bend</w:t>
            </w:r>
          </w:p>
          <w:p w:rsidR="00000000" w:rsidRPr="00C84D1E" w:rsidP="00C84D1E">
            <w:pPr>
              <w:pStyle w:val="ListBullet"/>
            </w:pPr>
            <w:r w:rsidRPr="00C84D1E">
              <w:t>welding</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9" w:name="O_1188252"/>
      <w:bookmarkEnd w:id="9"/>
      <w:r w:rsidRPr="00C84D1E">
        <w:t>Unit Mapping Information</w:t>
      </w:r>
    </w:p>
    <w:tbl>
      <w:tblPr>
        <w:tblW w:w="9497" w:type="dxa"/>
        <w:tblLayout w:type="fixed"/>
        <w:tblCellMar>
          <w:left w:w="62" w:type="dxa"/>
          <w:right w:w="62" w:type="dxa"/>
        </w:tblCellMar>
        <w:tblLook w:val="0000"/>
      </w:tblPr>
      <w:tblGrid>
        <w:gridCol w:w="9497"/>
      </w:tblGrid>
      <w:tr w:rsidTr="00C84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D1E" w:rsidP="00C84D1E">
            <w:pPr>
              <w:pStyle w:val="BodyText"/>
            </w:pPr>
            <w:r w:rsidRPr="00C84D1E">
              <w:t>This unit replaces and is equivalent to UEGNSG327 Coordinate transmission pipeline construction operations.</w:t>
            </w:r>
          </w:p>
        </w:tc>
      </w:tr>
    </w:tbl>
    <w:p w:rsidR="00000000" w:rsidRPr="00C84D1E" w:rsidP="00C84D1E">
      <w:pPr>
        <w:pStyle w:val="NoPaddingFontSize1"/>
      </w:pPr>
    </w:p>
    <w:p w:rsidR="00000000" w:rsidRPr="00C84D1E" w:rsidP="00C84D1E">
      <w:pPr>
        <w:pStyle w:val="AllowPageBreak"/>
      </w:pPr>
    </w:p>
    <w:p w:rsidR="00000000" w:rsidRPr="00C84D1E" w:rsidP="00C84D1E">
      <w:pPr>
        <w:pStyle w:val="Heading1"/>
      </w:pPr>
      <w:bookmarkStart w:id="10" w:name="O_1188259"/>
      <w:bookmarkEnd w:id="10"/>
      <w:r w:rsidRPr="00C84D1E">
        <w:t>Links</w:t>
      </w:r>
    </w:p>
    <w:p w:rsidR="00000000" w:rsidRPr="00C84D1E" w:rsidP="00273A43">
      <w:pPr>
        <w:pStyle w:val="BodyText"/>
      </w:pPr>
      <w:r w:rsidRPr="00C84D1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46C32">
        <w:rPr>
          <w:rStyle w:val="Hyperlink"/>
        </w:rPr>
        <w:t>https://vetnet.gov.au/Pages/TrainingDocs.aspx?q=6a6c032e-ffcb-4f3d-8063-415efbd261e8</w:t>
      </w:r>
      <w:r>
        <w:fldChar w:fldCharType="end"/>
      </w:r>
    </w:p>
    <w:p w:rsidR="00000000" w:rsidRPr="00C84D1E" w:rsidP="00C84D1E"/>
    <w:sectPr w:rsidSect="00C84D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1E" w:rsidRPr="00273A43" w:rsidP="00273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43" w:rsidP="00C84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A43" w:rsidP="00C84D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3A43" w:rsidP="00C84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D1E" w:rsidRPr="00273A43" w:rsidP="00273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43" w:rsidRPr="002D2AF8" w:rsidP="00C84D1E">
    <w:pPr>
      <w:pStyle w:val="Header"/>
      <w:framePr w:wrap="around"/>
    </w:pPr>
    <w:r>
      <w:fldChar w:fldCharType="begin"/>
    </w:r>
    <w:r>
      <w:instrText xml:space="preserve"> TITLE   \* MERGEFORMAT </w:instrText>
    </w:r>
    <w:r>
      <w:fldChar w:fldCharType="separate"/>
    </w:r>
    <w:r>
      <w:t>UEGNSG309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73A43" w:rsidP="00C84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65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CC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D1E"/>
    <w:pPr>
      <w:spacing w:before="360" w:after="60"/>
      <w:outlineLvl w:val="0"/>
    </w:pPr>
    <w:rPr>
      <w:sz w:val="32"/>
    </w:rPr>
  </w:style>
  <w:style w:type="paragraph" w:styleId="Heading2">
    <w:name w:val="heading 2"/>
    <w:basedOn w:val="HeadingBase"/>
    <w:next w:val="BodyText"/>
    <w:link w:val="Heading2Char"/>
    <w:qFormat/>
    <w:rsid w:val="00C84D1E"/>
    <w:pPr>
      <w:keepLines/>
      <w:spacing w:before="240" w:after="120"/>
      <w:outlineLvl w:val="1"/>
    </w:pPr>
    <w:rPr>
      <w:sz w:val="28"/>
      <w:szCs w:val="40"/>
    </w:rPr>
  </w:style>
  <w:style w:type="paragraph" w:styleId="Heading3">
    <w:name w:val="heading 3"/>
    <w:basedOn w:val="HeadingBase"/>
    <w:next w:val="BodyText"/>
    <w:link w:val="Heading3Char"/>
    <w:qFormat/>
    <w:rsid w:val="00C84D1E"/>
    <w:pPr>
      <w:spacing w:before="180" w:after="120"/>
      <w:outlineLvl w:val="2"/>
    </w:pPr>
    <w:rPr>
      <w:spacing w:val="-10"/>
      <w:kern w:val="32"/>
    </w:rPr>
  </w:style>
  <w:style w:type="paragraph" w:styleId="Heading4">
    <w:name w:val="heading 4"/>
    <w:basedOn w:val="HeadingBase"/>
    <w:next w:val="BodyText"/>
    <w:link w:val="Heading4Char"/>
    <w:qFormat/>
    <w:rsid w:val="00C84D1E"/>
    <w:pPr>
      <w:spacing w:before="160" w:after="120"/>
      <w:outlineLvl w:val="3"/>
    </w:pPr>
    <w:rPr>
      <w:sz w:val="22"/>
    </w:rPr>
  </w:style>
  <w:style w:type="paragraph" w:styleId="Heading5">
    <w:name w:val="heading 5"/>
    <w:basedOn w:val="HeadingBase"/>
    <w:next w:val="Normal"/>
    <w:link w:val="Heading5Char"/>
    <w:qFormat/>
    <w:rsid w:val="00C84D1E"/>
    <w:pPr>
      <w:spacing w:before="80"/>
      <w:outlineLvl w:val="4"/>
    </w:pPr>
    <w:rPr>
      <w:color w:val="918585"/>
      <w:sz w:val="20"/>
    </w:rPr>
  </w:style>
  <w:style w:type="paragraph" w:styleId="Heading6">
    <w:name w:val="heading 6"/>
    <w:basedOn w:val="HeadingBase"/>
    <w:next w:val="Normal"/>
    <w:link w:val="Heading6Char"/>
    <w:qFormat/>
    <w:rsid w:val="00C84D1E"/>
    <w:pPr>
      <w:spacing w:before="60"/>
      <w:outlineLvl w:val="5"/>
    </w:pPr>
    <w:rPr>
      <w:color w:val="918585"/>
      <w:sz w:val="20"/>
    </w:rPr>
  </w:style>
  <w:style w:type="paragraph" w:styleId="Heading7">
    <w:name w:val="heading 7"/>
    <w:basedOn w:val="Normal"/>
    <w:next w:val="Normal"/>
    <w:link w:val="Heading7Char"/>
    <w:qFormat/>
    <w:rsid w:val="00C84D1E"/>
    <w:pPr>
      <w:ind w:left="720"/>
      <w:outlineLvl w:val="6"/>
    </w:pPr>
    <w:rPr>
      <w:i/>
    </w:rPr>
  </w:style>
  <w:style w:type="paragraph" w:styleId="Heading8">
    <w:name w:val="heading 8"/>
    <w:basedOn w:val="Normal"/>
    <w:next w:val="Normal"/>
    <w:link w:val="Heading8Char"/>
    <w:qFormat/>
    <w:rsid w:val="00C84D1E"/>
    <w:pPr>
      <w:ind w:left="720"/>
      <w:outlineLvl w:val="7"/>
    </w:pPr>
    <w:rPr>
      <w:i/>
    </w:rPr>
  </w:style>
  <w:style w:type="paragraph" w:styleId="Heading9">
    <w:name w:val="heading 9"/>
    <w:basedOn w:val="Normal"/>
    <w:next w:val="Normal"/>
    <w:link w:val="Heading9Char"/>
    <w:qFormat/>
    <w:rsid w:val="00C84D1E"/>
    <w:pPr>
      <w:ind w:left="720"/>
      <w:outlineLvl w:val="8"/>
    </w:pPr>
    <w:rPr>
      <w:i/>
    </w:rPr>
  </w:style>
  <w:style w:type="character" w:default="1" w:styleId="DefaultParagraphFont">
    <w:name w:val="Default Paragraph Font"/>
    <w:uiPriority w:val="1"/>
    <w:unhideWhenUsed/>
    <w:rsid w:val="00C84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D1E"/>
  </w:style>
  <w:style w:type="character" w:customStyle="1" w:styleId="Heading1Char">
    <w:name w:val="Heading 1 Char"/>
    <w:basedOn w:val="DefaultParagraphFont"/>
    <w:link w:val="Heading1"/>
    <w:rsid w:val="00C84D1E"/>
    <w:rPr>
      <w:rFonts w:ascii="Times New Roman" w:eastAsia="Times New Roman" w:hAnsi="Times New Roman" w:cs="Times New Roman"/>
      <w:b/>
      <w:sz w:val="32"/>
      <w:szCs w:val="20"/>
      <w:lang w:eastAsia="en-US"/>
    </w:rPr>
  </w:style>
  <w:style w:type="paragraph" w:styleId="BodyText">
    <w:name w:val="Body Text"/>
    <w:basedOn w:val="Normal"/>
    <w:link w:val="BodyTextChar"/>
    <w:rsid w:val="00C84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D1E"/>
    <w:rPr>
      <w:rFonts w:ascii="Times New Roman" w:eastAsia="Times New Roman" w:hAnsi="Times New Roman" w:cs="Times New Roman"/>
      <w:sz w:val="24"/>
      <w:lang w:eastAsia="en-US"/>
    </w:rPr>
  </w:style>
  <w:style w:type="paragraph" w:styleId="ListBullet">
    <w:name w:val="List Bullet"/>
    <w:basedOn w:val="List"/>
    <w:rsid w:val="00C84D1E"/>
    <w:pPr>
      <w:numPr>
        <w:numId w:val="11"/>
      </w:numPr>
      <w:tabs>
        <w:tab w:val="clear" w:pos="340"/>
      </w:tabs>
      <w:spacing w:before="40" w:after="40"/>
    </w:pPr>
  </w:style>
  <w:style w:type="character" w:customStyle="1" w:styleId="SpecialBold">
    <w:name w:val="Special Bold"/>
    <w:basedOn w:val="DefaultParagraphFont"/>
    <w:rsid w:val="00C84D1E"/>
    <w:rPr>
      <w:b/>
      <w:spacing w:val="0"/>
    </w:rPr>
  </w:style>
  <w:style w:type="paragraph" w:customStyle="1" w:styleId="SuperHeading">
    <w:name w:val="SuperHeading"/>
    <w:basedOn w:val="Normal"/>
    <w:rsid w:val="00C84D1E"/>
    <w:pPr>
      <w:spacing w:before="240" w:after="120"/>
      <w:outlineLvl w:val="0"/>
    </w:pPr>
    <w:rPr>
      <w:rFonts w:ascii="Times New Roman" w:hAnsi="Times New Roman"/>
      <w:b/>
      <w:sz w:val="32"/>
    </w:rPr>
  </w:style>
  <w:style w:type="paragraph" w:customStyle="1" w:styleId="AllowPageBreak">
    <w:name w:val="AllowPageBreak"/>
    <w:rsid w:val="00C84D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4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D1E"/>
    <w:rPr>
      <w:rFonts w:ascii="Courier New" w:eastAsia="Times New Roman" w:hAnsi="Courier New" w:cs="Times New Roman"/>
      <w:i/>
      <w:szCs w:val="20"/>
      <w:lang w:eastAsia="en-US"/>
    </w:rPr>
  </w:style>
  <w:style w:type="paragraph" w:customStyle="1" w:styleId="HeadingBase">
    <w:name w:val="Heading Base"/>
    <w:rsid w:val="00C84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D1E"/>
    <w:pPr>
      <w:tabs>
        <w:tab w:val="right" w:leader="dot" w:pos="9072"/>
      </w:tabs>
      <w:ind w:left="567"/>
    </w:pPr>
    <w:rPr>
      <w:szCs w:val="22"/>
    </w:rPr>
  </w:style>
  <w:style w:type="paragraph" w:customStyle="1" w:styleId="TOCBase">
    <w:name w:val="TOC Base"/>
    <w:rsid w:val="00C84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D1E"/>
    <w:pPr>
      <w:tabs>
        <w:tab w:val="right" w:leader="dot" w:pos="9072"/>
      </w:tabs>
      <w:spacing w:before="40" w:after="40"/>
      <w:ind w:left="284"/>
    </w:pPr>
    <w:rPr>
      <w:rFonts w:ascii="Times New Roman" w:hAnsi="Times New Roman"/>
    </w:rPr>
  </w:style>
  <w:style w:type="paragraph" w:styleId="TOC1">
    <w:name w:val="toc 1"/>
    <w:basedOn w:val="TOCBase"/>
    <w:next w:val="Normal"/>
    <w:rsid w:val="00C84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D1E"/>
    <w:rPr>
      <w:rFonts w:ascii="Times New Roman" w:eastAsia="Times New Roman" w:hAnsi="Times New Roman" w:cs="Times New Roman"/>
      <w:sz w:val="16"/>
      <w:lang w:eastAsia="en-US"/>
    </w:rPr>
  </w:style>
  <w:style w:type="paragraph" w:styleId="Title">
    <w:name w:val="Title"/>
    <w:basedOn w:val="HeadingBase"/>
    <w:link w:val="TitleChar"/>
    <w:qFormat/>
    <w:rsid w:val="00C84D1E"/>
    <w:pPr>
      <w:spacing w:before="5040"/>
      <w:jc w:val="center"/>
    </w:pPr>
    <w:rPr>
      <w:sz w:val="48"/>
      <w:szCs w:val="72"/>
      <w:lang w:val="en-US"/>
    </w:rPr>
  </w:style>
  <w:style w:type="character" w:customStyle="1" w:styleId="TitleChar">
    <w:name w:val="Title Char"/>
    <w:basedOn w:val="DefaultParagraphFont"/>
    <w:link w:val="Title"/>
    <w:rsid w:val="00C84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D1E"/>
    <w:pPr>
      <w:tabs>
        <w:tab w:val="left" w:pos="3600"/>
        <w:tab w:val="left" w:pos="3958"/>
      </w:tabs>
    </w:pPr>
  </w:style>
  <w:style w:type="paragraph" w:styleId="List">
    <w:name w:val="List"/>
    <w:basedOn w:val="BodyText"/>
    <w:next w:val="BodyText"/>
    <w:rsid w:val="00C84D1E"/>
    <w:pPr>
      <w:tabs>
        <w:tab w:val="left" w:pos="340"/>
      </w:tabs>
      <w:spacing w:before="60" w:after="60"/>
      <w:ind w:left="340" w:hanging="340"/>
    </w:pPr>
  </w:style>
  <w:style w:type="paragraph" w:customStyle="1" w:styleId="Note">
    <w:name w:val="Note"/>
    <w:basedOn w:val="BodyText"/>
    <w:rsid w:val="00C84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D1E"/>
    <w:pPr>
      <w:framePr w:wrap="auto" w:hAnchor="text" w:y="6049"/>
    </w:pPr>
    <w:rPr>
      <w:color w:val="000000"/>
      <w:sz w:val="40"/>
    </w:rPr>
  </w:style>
  <w:style w:type="paragraph" w:customStyle="1" w:styleId="TOCTitle">
    <w:name w:val="TOCTitle"/>
    <w:basedOn w:val="Heading1"/>
    <w:rsid w:val="00C84D1E"/>
    <w:pPr>
      <w:spacing w:after="240"/>
      <w:jc w:val="center"/>
      <w:outlineLvl w:val="9"/>
    </w:pPr>
    <w:rPr>
      <w:caps/>
    </w:rPr>
  </w:style>
  <w:style w:type="paragraph" w:customStyle="1" w:styleId="Version">
    <w:name w:val="Version"/>
    <w:rsid w:val="00C84D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D1E"/>
    <w:pPr>
      <w:numPr>
        <w:numId w:val="12"/>
      </w:numPr>
      <w:tabs>
        <w:tab w:val="clear" w:pos="680"/>
      </w:tabs>
    </w:pPr>
  </w:style>
  <w:style w:type="paragraph" w:styleId="Index1">
    <w:name w:val="index 1"/>
    <w:basedOn w:val="Normal"/>
    <w:next w:val="Normal"/>
    <w:semiHidden/>
    <w:rsid w:val="00C84D1E"/>
    <w:pPr>
      <w:keepNext w:val="0"/>
      <w:tabs>
        <w:tab w:val="right" w:pos="4176"/>
      </w:tabs>
      <w:ind w:left="198" w:hanging="198"/>
    </w:pPr>
    <w:rPr>
      <w:rFonts w:ascii="Garamond" w:hAnsi="Garamond"/>
    </w:rPr>
  </w:style>
  <w:style w:type="paragraph" w:styleId="IndexHeading">
    <w:name w:val="index heading"/>
    <w:basedOn w:val="Normal"/>
    <w:next w:val="Index1"/>
    <w:semiHidden/>
    <w:rsid w:val="00C84D1E"/>
    <w:pPr>
      <w:spacing w:before="120" w:after="120"/>
    </w:pPr>
    <w:rPr>
      <w:rFonts w:ascii="Arial" w:hAnsi="Arial"/>
      <w:b/>
      <w:color w:val="918585"/>
      <w:sz w:val="24"/>
    </w:rPr>
  </w:style>
  <w:style w:type="paragraph" w:styleId="Header">
    <w:name w:val="header"/>
    <w:basedOn w:val="Normal"/>
    <w:link w:val="HeaderChar"/>
    <w:rsid w:val="00C84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D1E"/>
    <w:rPr>
      <w:rFonts w:ascii="Times New Roman" w:eastAsia="Times New Roman" w:hAnsi="Times New Roman" w:cs="Times New Roman"/>
      <w:sz w:val="16"/>
      <w:szCs w:val="20"/>
      <w:lang w:val="en-GB" w:eastAsia="en-US"/>
    </w:rPr>
  </w:style>
  <w:style w:type="paragraph" w:customStyle="1" w:styleId="Chapter">
    <w:name w:val="Chapter"/>
    <w:basedOn w:val="Normal"/>
    <w:rsid w:val="00C84D1E"/>
    <w:pPr>
      <w:spacing w:before="240"/>
    </w:pPr>
    <w:rPr>
      <w:rFonts w:ascii="Times New Roman" w:hAnsi="Times New Roman"/>
      <w:smallCaps/>
      <w:spacing w:val="80"/>
      <w:sz w:val="28"/>
    </w:rPr>
  </w:style>
  <w:style w:type="paragraph" w:customStyle="1" w:styleId="InChapter">
    <w:name w:val="InChapter"/>
    <w:basedOn w:val="Heading3"/>
    <w:rsid w:val="00C84D1E"/>
    <w:pPr>
      <w:spacing w:after="240"/>
      <w:outlineLvl w:val="9"/>
    </w:pPr>
    <w:rPr>
      <w:noProof/>
    </w:rPr>
  </w:style>
  <w:style w:type="paragraph" w:styleId="Index2">
    <w:name w:val="index 2"/>
    <w:basedOn w:val="Normal"/>
    <w:next w:val="Normal"/>
    <w:semiHidden/>
    <w:rsid w:val="00C84D1E"/>
    <w:pPr>
      <w:tabs>
        <w:tab w:val="right" w:pos="4176"/>
      </w:tabs>
      <w:ind w:left="568" w:hanging="284"/>
    </w:pPr>
    <w:rPr>
      <w:rFonts w:ascii="Garamond" w:hAnsi="Garamond"/>
    </w:rPr>
  </w:style>
  <w:style w:type="paragraph" w:customStyle="1" w:styleId="Byline">
    <w:name w:val="Byline"/>
    <w:rsid w:val="00C84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D1E"/>
    <w:pPr>
      <w:tabs>
        <w:tab w:val="clear" w:pos="3600"/>
        <w:tab w:val="clear" w:pos="3958"/>
      </w:tabs>
      <w:jc w:val="right"/>
    </w:pPr>
  </w:style>
  <w:style w:type="character" w:styleId="Emphasis">
    <w:name w:val="Emphasis"/>
    <w:basedOn w:val="DefaultParagraphFont"/>
    <w:qFormat/>
    <w:rsid w:val="00C84D1E"/>
    <w:rPr>
      <w:i/>
    </w:rPr>
  </w:style>
  <w:style w:type="paragraph" w:styleId="Caption">
    <w:name w:val="caption"/>
    <w:basedOn w:val="BodyText"/>
    <w:next w:val="Normal"/>
    <w:qFormat/>
    <w:rsid w:val="00C84D1E"/>
    <w:pPr>
      <w:framePr w:w="2268" w:hSpace="181" w:vSpace="181" w:wrap="around" w:vAnchor="text" w:hAnchor="page" w:x="1135" w:y="285" w:anchorLock="1"/>
    </w:pPr>
    <w:rPr>
      <w:i/>
    </w:rPr>
  </w:style>
  <w:style w:type="paragraph" w:customStyle="1" w:styleId="MiniTOCTitle">
    <w:name w:val="MiniTOCTitle"/>
    <w:basedOn w:val="Heading4"/>
    <w:rsid w:val="00C84D1E"/>
    <w:pPr>
      <w:spacing w:before="240"/>
      <w:outlineLvl w:val="9"/>
    </w:pPr>
    <w:rPr>
      <w:noProof/>
      <w:sz w:val="24"/>
    </w:rPr>
  </w:style>
  <w:style w:type="paragraph" w:customStyle="1" w:styleId="MiniTOCItem">
    <w:name w:val="MiniTOCItem"/>
    <w:basedOn w:val="ListBullet"/>
    <w:rsid w:val="00C84D1E"/>
    <w:pPr>
      <w:numPr>
        <w:numId w:val="0"/>
      </w:numPr>
      <w:tabs>
        <w:tab w:val="right" w:leader="dot" w:pos="6521"/>
      </w:tabs>
      <w:spacing w:before="0" w:after="0"/>
    </w:pPr>
  </w:style>
  <w:style w:type="paragraph" w:customStyle="1" w:styleId="TOFTitle">
    <w:name w:val="TOFTitle"/>
    <w:basedOn w:val="TOCTitle"/>
    <w:rsid w:val="00C84D1E"/>
  </w:style>
  <w:style w:type="paragraph" w:styleId="TableofFigures">
    <w:name w:val="table of figures"/>
    <w:basedOn w:val="Normal"/>
    <w:next w:val="Normal"/>
    <w:semiHidden/>
    <w:rsid w:val="00C84D1E"/>
    <w:pPr>
      <w:tabs>
        <w:tab w:val="right" w:leader="dot" w:pos="9072"/>
      </w:tabs>
      <w:ind w:left="970" w:hanging="403"/>
    </w:pPr>
    <w:rPr>
      <w:rFonts w:ascii="Times New Roman" w:hAnsi="Times New Roman"/>
      <w:b/>
    </w:rPr>
  </w:style>
  <w:style w:type="paragraph" w:styleId="ListNumber">
    <w:name w:val="List Number"/>
    <w:basedOn w:val="List"/>
    <w:rsid w:val="00C84D1E"/>
    <w:pPr>
      <w:numPr>
        <w:numId w:val="14"/>
      </w:numPr>
      <w:tabs>
        <w:tab w:val="clear" w:pos="340"/>
      </w:tabs>
    </w:pPr>
  </w:style>
  <w:style w:type="character" w:customStyle="1" w:styleId="WingdingSymbols">
    <w:name w:val="Wingding Symbols"/>
    <w:rsid w:val="00C84D1E"/>
    <w:rPr>
      <w:rFonts w:ascii="Wingdings" w:hAnsi="Wingdings"/>
    </w:rPr>
  </w:style>
  <w:style w:type="paragraph" w:customStyle="1" w:styleId="TableHeading">
    <w:name w:val="Table Heading"/>
    <w:basedOn w:val="HeadingBase"/>
    <w:rsid w:val="00C84D1E"/>
    <w:pPr>
      <w:keepLines/>
      <w:pBdr>
        <w:bottom w:val="single" w:sz="6" w:space="1" w:color="918585"/>
      </w:pBdr>
      <w:spacing w:before="240"/>
    </w:pPr>
  </w:style>
  <w:style w:type="character" w:customStyle="1" w:styleId="HotSpot">
    <w:name w:val="HotSpot"/>
    <w:rsid w:val="00C84D1E"/>
    <w:rPr>
      <w:color w:val="0033CC"/>
      <w:u w:val="none"/>
    </w:rPr>
  </w:style>
  <w:style w:type="paragraph" w:customStyle="1" w:styleId="BodyTextRight">
    <w:name w:val="Body Text Right"/>
    <w:basedOn w:val="BodyText"/>
    <w:rsid w:val="00C84D1E"/>
    <w:pPr>
      <w:spacing w:before="0" w:after="0"/>
      <w:jc w:val="right"/>
    </w:pPr>
  </w:style>
  <w:style w:type="paragraph" w:styleId="Index3">
    <w:name w:val="index 3"/>
    <w:basedOn w:val="ListNumber2"/>
    <w:next w:val="Normal"/>
    <w:semiHidden/>
    <w:rsid w:val="00C84D1E"/>
    <w:pPr>
      <w:numPr>
        <w:numId w:val="0"/>
      </w:numPr>
      <w:tabs>
        <w:tab w:val="right" w:leader="dot" w:pos="4176"/>
      </w:tabs>
    </w:pPr>
  </w:style>
  <w:style w:type="paragraph" w:styleId="ListNumber2">
    <w:name w:val="List Number 2"/>
    <w:basedOn w:val="List2"/>
    <w:rsid w:val="00C84D1E"/>
    <w:pPr>
      <w:numPr>
        <w:numId w:val="9"/>
      </w:numPr>
      <w:tabs>
        <w:tab w:val="clear" w:pos="1060"/>
      </w:tabs>
    </w:pPr>
  </w:style>
  <w:style w:type="paragraph" w:customStyle="1" w:styleId="MarginNote">
    <w:name w:val="Margin Note"/>
    <w:basedOn w:val="BodyText"/>
    <w:rsid w:val="00C84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D1E"/>
    <w:rPr>
      <w:sz w:val="32"/>
    </w:rPr>
  </w:style>
  <w:style w:type="paragraph" w:customStyle="1" w:styleId="HeadingProcedure">
    <w:name w:val="Heading Procedure"/>
    <w:basedOn w:val="HeadingBase"/>
    <w:next w:val="Normal"/>
    <w:rsid w:val="00C84D1E"/>
    <w:pPr>
      <w:tabs>
        <w:tab w:val="left" w:pos="0"/>
      </w:tabs>
      <w:spacing w:before="120" w:after="60"/>
    </w:pPr>
    <w:rPr>
      <w:i/>
      <w:color w:val="918585"/>
      <w:sz w:val="22"/>
    </w:rPr>
  </w:style>
  <w:style w:type="paragraph" w:customStyle="1" w:styleId="TableBodyText">
    <w:name w:val="Table Body Text"/>
    <w:basedOn w:val="BodyText"/>
    <w:rsid w:val="00C84D1E"/>
    <w:pPr>
      <w:spacing w:before="60" w:after="60"/>
    </w:pPr>
  </w:style>
  <w:style w:type="paragraph" w:styleId="ListContinue">
    <w:name w:val="List Continue"/>
    <w:basedOn w:val="List"/>
    <w:rsid w:val="00C84D1E"/>
    <w:pPr>
      <w:ind w:firstLine="0"/>
    </w:pPr>
  </w:style>
  <w:style w:type="paragraph" w:customStyle="1" w:styleId="ListNote">
    <w:name w:val="List Note"/>
    <w:basedOn w:val="List"/>
    <w:rsid w:val="00C84D1E"/>
    <w:pPr>
      <w:pBdr>
        <w:top w:val="single" w:sz="6" w:space="2" w:color="918585"/>
        <w:bottom w:val="single" w:sz="6" w:space="2" w:color="918585"/>
      </w:pBdr>
      <w:tabs>
        <w:tab w:val="left" w:pos="1021"/>
      </w:tabs>
      <w:ind w:firstLine="0"/>
    </w:pPr>
  </w:style>
  <w:style w:type="paragraph" w:customStyle="1" w:styleId="Warning">
    <w:name w:val="Warning"/>
    <w:basedOn w:val="BodyText"/>
    <w:rsid w:val="00C84D1E"/>
    <w:pPr>
      <w:shd w:val="clear" w:color="auto" w:fill="D9D9D9"/>
      <w:tabs>
        <w:tab w:val="left" w:pos="992"/>
      </w:tabs>
      <w:ind w:left="119" w:right="119"/>
    </w:pPr>
    <w:rPr>
      <w:sz w:val="20"/>
    </w:rPr>
  </w:style>
  <w:style w:type="paragraph" w:customStyle="1" w:styleId="MarginIcons">
    <w:name w:val="Margin Icons"/>
    <w:basedOn w:val="BodyText"/>
    <w:rsid w:val="00C84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D1E"/>
    <w:rPr>
      <w:rFonts w:ascii="Courier New" w:hAnsi="Courier New"/>
    </w:rPr>
  </w:style>
  <w:style w:type="paragraph" w:customStyle="1" w:styleId="NoteBullet">
    <w:name w:val="Note Bullet"/>
    <w:basedOn w:val="Note"/>
    <w:rsid w:val="00C84D1E"/>
    <w:pPr>
      <w:tabs>
        <w:tab w:val="clear" w:pos="680"/>
      </w:tabs>
      <w:spacing w:before="60" w:after="60"/>
    </w:pPr>
  </w:style>
  <w:style w:type="paragraph" w:customStyle="1" w:styleId="SubHeading2">
    <w:name w:val="SubHeading2"/>
    <w:basedOn w:val="HeadingBase"/>
    <w:rsid w:val="00C84D1E"/>
    <w:pPr>
      <w:spacing w:before="240" w:after="60"/>
    </w:pPr>
    <w:rPr>
      <w:sz w:val="20"/>
    </w:rPr>
  </w:style>
  <w:style w:type="paragraph" w:customStyle="1" w:styleId="SubHeading1">
    <w:name w:val="SubHeading1"/>
    <w:basedOn w:val="HeadingBase"/>
    <w:rsid w:val="00C84D1E"/>
    <w:pPr>
      <w:spacing w:before="240" w:after="60"/>
    </w:pPr>
    <w:rPr>
      <w:color w:val="918585"/>
      <w:sz w:val="22"/>
    </w:rPr>
  </w:style>
  <w:style w:type="paragraph" w:customStyle="1" w:styleId="SideHeading">
    <w:name w:val="Side Heading"/>
    <w:basedOn w:val="HeadingBase"/>
    <w:rsid w:val="00C84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D1E"/>
    <w:pPr>
      <w:numPr>
        <w:numId w:val="10"/>
      </w:numPr>
    </w:pPr>
  </w:style>
  <w:style w:type="paragraph" w:styleId="PlainText">
    <w:name w:val="Plain Text"/>
    <w:basedOn w:val="Normal"/>
    <w:link w:val="PlainTextChar"/>
    <w:rsid w:val="00C84D1E"/>
    <w:rPr>
      <w:sz w:val="20"/>
    </w:rPr>
  </w:style>
  <w:style w:type="character" w:customStyle="1" w:styleId="PlainTextChar">
    <w:name w:val="Plain Text Char"/>
    <w:basedOn w:val="DefaultParagraphFont"/>
    <w:link w:val="PlainText"/>
    <w:rsid w:val="00C84D1E"/>
    <w:rPr>
      <w:rFonts w:ascii="Courier New" w:eastAsia="Times New Roman" w:hAnsi="Courier New" w:cs="Times New Roman"/>
      <w:sz w:val="20"/>
      <w:szCs w:val="20"/>
      <w:lang w:eastAsia="en-US"/>
    </w:rPr>
  </w:style>
  <w:style w:type="character" w:customStyle="1" w:styleId="MenuOption">
    <w:name w:val="Menu Option"/>
    <w:basedOn w:val="DefaultParagraphFont"/>
    <w:rsid w:val="00C84D1E"/>
    <w:rPr>
      <w:b/>
      <w:smallCaps/>
    </w:rPr>
  </w:style>
  <w:style w:type="paragraph" w:customStyle="1" w:styleId="TableListNumber">
    <w:name w:val="Table List Number"/>
    <w:basedOn w:val="ListNumber"/>
    <w:rsid w:val="00C84D1E"/>
    <w:pPr>
      <w:numPr>
        <w:numId w:val="0"/>
      </w:numPr>
    </w:pPr>
  </w:style>
  <w:style w:type="paragraph" w:styleId="TOC4">
    <w:name w:val="toc 4"/>
    <w:basedOn w:val="TOCBase"/>
    <w:next w:val="Normal"/>
    <w:semiHidden/>
    <w:rsid w:val="00C84D1E"/>
    <w:pPr>
      <w:tabs>
        <w:tab w:val="right" w:leader="dot" w:pos="9071"/>
      </w:tabs>
      <w:ind w:left="1701"/>
    </w:pPr>
  </w:style>
  <w:style w:type="paragraph" w:customStyle="1" w:styleId="ListAlpha">
    <w:name w:val="List Alpha"/>
    <w:basedOn w:val="List"/>
    <w:rsid w:val="00C84D1E"/>
    <w:pPr>
      <w:numPr>
        <w:numId w:val="8"/>
      </w:numPr>
    </w:pPr>
  </w:style>
  <w:style w:type="paragraph" w:customStyle="1" w:styleId="ListAlpha2">
    <w:name w:val="List Alpha 2"/>
    <w:basedOn w:val="List2"/>
    <w:rsid w:val="00C84D1E"/>
    <w:pPr>
      <w:numPr>
        <w:numId w:val="7"/>
      </w:numPr>
    </w:pPr>
  </w:style>
  <w:style w:type="paragraph" w:styleId="List2">
    <w:name w:val="List 2"/>
    <w:basedOn w:val="BodyText"/>
    <w:rsid w:val="00C84D1E"/>
    <w:pPr>
      <w:tabs>
        <w:tab w:val="left" w:pos="680"/>
      </w:tabs>
      <w:spacing w:before="60" w:after="60"/>
      <w:ind w:left="680" w:hanging="340"/>
    </w:pPr>
  </w:style>
  <w:style w:type="paragraph" w:styleId="List3">
    <w:name w:val="List 3"/>
    <w:basedOn w:val="BodyText"/>
    <w:rsid w:val="00C84D1E"/>
    <w:pPr>
      <w:tabs>
        <w:tab w:val="left" w:pos="1021"/>
      </w:tabs>
      <w:spacing w:before="60" w:after="60"/>
      <w:ind w:left="1020" w:hanging="340"/>
    </w:pPr>
  </w:style>
  <w:style w:type="paragraph" w:styleId="List4">
    <w:name w:val="List 4"/>
    <w:basedOn w:val="BodyText"/>
    <w:rsid w:val="00C84D1E"/>
    <w:pPr>
      <w:tabs>
        <w:tab w:val="left" w:pos="1361"/>
      </w:tabs>
      <w:spacing w:before="60" w:after="60"/>
      <w:ind w:left="1361" w:hanging="340"/>
    </w:pPr>
  </w:style>
  <w:style w:type="paragraph" w:styleId="List5">
    <w:name w:val="List 5"/>
    <w:basedOn w:val="BodyText"/>
    <w:rsid w:val="00C84D1E"/>
    <w:pPr>
      <w:tabs>
        <w:tab w:val="left" w:pos="1701"/>
      </w:tabs>
      <w:spacing w:before="60" w:after="60"/>
      <w:ind w:left="1701" w:hanging="340"/>
    </w:pPr>
  </w:style>
  <w:style w:type="paragraph" w:styleId="ListBullet3">
    <w:name w:val="List Bullet 3"/>
    <w:basedOn w:val="List3"/>
    <w:rsid w:val="00C84D1E"/>
    <w:pPr>
      <w:numPr>
        <w:numId w:val="13"/>
      </w:numPr>
      <w:tabs>
        <w:tab w:val="clear" w:pos="1021"/>
      </w:tabs>
      <w:ind w:left="1037" w:hanging="357"/>
    </w:pPr>
  </w:style>
  <w:style w:type="paragraph" w:styleId="ListBullet4">
    <w:name w:val="List Bullet 4"/>
    <w:basedOn w:val="List4"/>
    <w:rsid w:val="00C84D1E"/>
    <w:pPr>
      <w:numPr>
        <w:numId w:val="2"/>
      </w:numPr>
      <w:tabs>
        <w:tab w:val="clear" w:pos="1361"/>
      </w:tabs>
    </w:pPr>
  </w:style>
  <w:style w:type="paragraph" w:styleId="ListBullet5">
    <w:name w:val="List Bullet 5"/>
    <w:basedOn w:val="List5"/>
    <w:rsid w:val="00C84D1E"/>
    <w:pPr>
      <w:numPr>
        <w:numId w:val="3"/>
      </w:numPr>
    </w:pPr>
  </w:style>
  <w:style w:type="paragraph" w:styleId="ListContinue2">
    <w:name w:val="List Continue 2"/>
    <w:basedOn w:val="List2"/>
    <w:rsid w:val="00C84D1E"/>
    <w:pPr>
      <w:ind w:firstLine="0"/>
    </w:pPr>
  </w:style>
  <w:style w:type="paragraph" w:styleId="ListContinue3">
    <w:name w:val="List Continue 3"/>
    <w:basedOn w:val="List3"/>
    <w:rsid w:val="00C84D1E"/>
    <w:pPr>
      <w:ind w:left="1021" w:firstLine="0"/>
    </w:pPr>
  </w:style>
  <w:style w:type="paragraph" w:styleId="ListContinue4">
    <w:name w:val="List Continue 4"/>
    <w:basedOn w:val="List4"/>
    <w:rsid w:val="00C84D1E"/>
    <w:pPr>
      <w:ind w:firstLine="0"/>
    </w:pPr>
  </w:style>
  <w:style w:type="paragraph" w:styleId="ListContinue5">
    <w:name w:val="List Continue 5"/>
    <w:basedOn w:val="List5"/>
    <w:rsid w:val="00C84D1E"/>
    <w:pPr>
      <w:ind w:firstLine="0"/>
    </w:pPr>
  </w:style>
  <w:style w:type="paragraph" w:styleId="ListNumber3">
    <w:name w:val="List Number 3"/>
    <w:basedOn w:val="List3"/>
    <w:rsid w:val="00C84D1E"/>
    <w:pPr>
      <w:numPr>
        <w:numId w:val="4"/>
      </w:numPr>
    </w:pPr>
  </w:style>
  <w:style w:type="paragraph" w:styleId="ListNumber4">
    <w:name w:val="List Number 4"/>
    <w:basedOn w:val="List4"/>
    <w:rsid w:val="00C84D1E"/>
    <w:pPr>
      <w:numPr>
        <w:numId w:val="5"/>
      </w:numPr>
    </w:pPr>
  </w:style>
  <w:style w:type="paragraph" w:styleId="ListNumber5">
    <w:name w:val="List Number 5"/>
    <w:basedOn w:val="List5"/>
    <w:rsid w:val="00C84D1E"/>
    <w:pPr>
      <w:numPr>
        <w:numId w:val="6"/>
      </w:numPr>
    </w:pPr>
  </w:style>
  <w:style w:type="paragraph" w:styleId="BlockText">
    <w:name w:val="Block Text"/>
    <w:basedOn w:val="Normal"/>
    <w:rsid w:val="00C84D1E"/>
    <w:pPr>
      <w:spacing w:after="120"/>
      <w:ind w:left="1440" w:right="1440"/>
    </w:pPr>
  </w:style>
  <w:style w:type="character" w:customStyle="1" w:styleId="Subscript">
    <w:name w:val="Subscript"/>
    <w:basedOn w:val="DefaultParagraphFont"/>
    <w:rsid w:val="00C84D1E"/>
    <w:rPr>
      <w:sz w:val="16"/>
      <w:vertAlign w:val="subscript"/>
    </w:rPr>
  </w:style>
  <w:style w:type="character" w:customStyle="1" w:styleId="Superscript">
    <w:name w:val="Superscript"/>
    <w:basedOn w:val="DefaultParagraphFont"/>
    <w:rsid w:val="00C84D1E"/>
    <w:rPr>
      <w:sz w:val="16"/>
      <w:vertAlign w:val="superscript"/>
    </w:rPr>
  </w:style>
  <w:style w:type="character" w:customStyle="1" w:styleId="Symbols">
    <w:name w:val="Symbols"/>
    <w:basedOn w:val="DefaultParagraphFont"/>
    <w:rsid w:val="00C84D1E"/>
    <w:rPr>
      <w:rFonts w:ascii="Symbol" w:hAnsi="Symbol"/>
    </w:rPr>
  </w:style>
  <w:style w:type="character" w:customStyle="1" w:styleId="MenuOptions">
    <w:name w:val="Menu Options"/>
    <w:basedOn w:val="DefaultParagraphFont"/>
    <w:rsid w:val="00C84D1E"/>
    <w:rPr>
      <w:rFonts w:ascii="Arial Narrow" w:hAnsi="Arial Narrow"/>
      <w:smallCaps/>
    </w:rPr>
  </w:style>
  <w:style w:type="character" w:customStyle="1" w:styleId="Buttons">
    <w:name w:val="Buttons"/>
    <w:basedOn w:val="DefaultParagraphFont"/>
    <w:rsid w:val="00C84D1E"/>
    <w:rPr>
      <w:b/>
    </w:rPr>
  </w:style>
  <w:style w:type="character" w:customStyle="1" w:styleId="Underlined">
    <w:name w:val="Underlined"/>
    <w:basedOn w:val="DefaultParagraphFont"/>
    <w:rsid w:val="00C84D1E"/>
    <w:rPr>
      <w:u w:val="single"/>
    </w:rPr>
  </w:style>
  <w:style w:type="paragraph" w:customStyle="1" w:styleId="TableBodyTextRight">
    <w:name w:val="Table Body Text Right"/>
    <w:basedOn w:val="TableBodyText"/>
    <w:rsid w:val="00C84D1E"/>
    <w:pPr>
      <w:widowControl w:val="0"/>
      <w:autoSpaceDE w:val="0"/>
      <w:autoSpaceDN w:val="0"/>
      <w:adjustRightInd w:val="0"/>
      <w:jc w:val="right"/>
    </w:pPr>
    <w:rPr>
      <w:rFonts w:cs="Arial"/>
      <w:szCs w:val="18"/>
    </w:rPr>
  </w:style>
  <w:style w:type="paragraph" w:customStyle="1" w:styleId="CopyrightText">
    <w:name w:val="Copyright Text"/>
    <w:basedOn w:val="BodyText"/>
    <w:rsid w:val="00C84D1E"/>
    <w:rPr>
      <w:sz w:val="18"/>
    </w:rPr>
  </w:style>
  <w:style w:type="paragraph" w:customStyle="1" w:styleId="BodySmallRight">
    <w:name w:val="Body Small Right"/>
    <w:basedOn w:val="BodyTextRight"/>
    <w:rsid w:val="00C84D1E"/>
    <w:rPr>
      <w:sz w:val="18"/>
      <w:szCs w:val="18"/>
    </w:rPr>
  </w:style>
  <w:style w:type="paragraph" w:customStyle="1" w:styleId="MarginEdition">
    <w:name w:val="Margin Edition"/>
    <w:basedOn w:val="MarginNote"/>
    <w:rsid w:val="00C84D1E"/>
    <w:pPr>
      <w:spacing w:before="0" w:after="0"/>
    </w:pPr>
    <w:rPr>
      <w:rFonts w:ascii="Times New Roman" w:hAnsi="Times New Roman"/>
      <w:color w:val="999999"/>
    </w:rPr>
  </w:style>
  <w:style w:type="paragraph" w:customStyle="1" w:styleId="Spacer">
    <w:name w:val="Spacer"/>
    <w:basedOn w:val="Normal"/>
    <w:rsid w:val="00C84D1E"/>
    <w:rPr>
      <w:sz w:val="2"/>
      <w:szCs w:val="2"/>
    </w:rPr>
  </w:style>
  <w:style w:type="character" w:customStyle="1" w:styleId="Small">
    <w:name w:val="Small"/>
    <w:basedOn w:val="DefaultParagraphFont"/>
    <w:rsid w:val="00C84D1E"/>
    <w:rPr>
      <w:sz w:val="16"/>
    </w:rPr>
  </w:style>
  <w:style w:type="paragraph" w:customStyle="1" w:styleId="WideTable">
    <w:name w:val="Wide Table"/>
    <w:basedOn w:val="Normal"/>
    <w:rsid w:val="00C84D1E"/>
    <w:pPr>
      <w:ind w:left="-1418"/>
    </w:pPr>
    <w:rPr>
      <w:sz w:val="2"/>
      <w:szCs w:val="2"/>
    </w:rPr>
  </w:style>
  <w:style w:type="character" w:styleId="PageNumber">
    <w:name w:val="page number"/>
    <w:basedOn w:val="DefaultParagraphFont"/>
    <w:rsid w:val="00C84D1E"/>
  </w:style>
  <w:style w:type="paragraph" w:styleId="Quote">
    <w:name w:val="Quote"/>
    <w:basedOn w:val="Heading1"/>
    <w:link w:val="QuoteChar"/>
    <w:qFormat/>
    <w:rsid w:val="00C84D1E"/>
    <w:rPr>
      <w:b w:val="0"/>
      <w:sz w:val="72"/>
      <w:szCs w:val="72"/>
      <w:lang w:val="en-NZ"/>
    </w:rPr>
  </w:style>
  <w:style w:type="character" w:customStyle="1" w:styleId="QuoteChar">
    <w:name w:val="Quote Char"/>
    <w:basedOn w:val="DefaultParagraphFont"/>
    <w:link w:val="Quote"/>
    <w:rsid w:val="00C84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D1E"/>
    <w:pPr>
      <w:pageBreakBefore/>
    </w:pPr>
  </w:style>
  <w:style w:type="paragraph" w:customStyle="1" w:styleId="Border">
    <w:name w:val="Border"/>
    <w:basedOn w:val="Normal"/>
    <w:qFormat/>
    <w:rsid w:val="00C84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D1E"/>
    <w:rPr>
      <w:b/>
      <w:bCs/>
      <w:i/>
      <w:iCs/>
      <w:color w:val="auto"/>
    </w:rPr>
  </w:style>
  <w:style w:type="paragraph" w:styleId="IntenseQuote">
    <w:name w:val="Intense Quote"/>
    <w:basedOn w:val="Normal"/>
    <w:next w:val="Normal"/>
    <w:link w:val="IntenseQuoteChar"/>
    <w:uiPriority w:val="30"/>
    <w:qFormat/>
    <w:rsid w:val="00C84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D1E"/>
    <w:rPr>
      <w:smallCaps/>
      <w:color w:val="auto"/>
      <w:u w:val="single"/>
    </w:rPr>
  </w:style>
  <w:style w:type="character" w:styleId="IntenseReference">
    <w:name w:val="Intense Reference"/>
    <w:basedOn w:val="DefaultParagraphFont"/>
    <w:uiPriority w:val="32"/>
    <w:qFormat/>
    <w:rsid w:val="00C84D1E"/>
    <w:rPr>
      <w:b/>
      <w:bCs/>
      <w:smallCaps/>
      <w:color w:val="auto"/>
      <w:spacing w:val="5"/>
      <w:u w:val="single"/>
    </w:rPr>
  </w:style>
  <w:style w:type="paragraph" w:customStyle="1" w:styleId="2ColumnHeading">
    <w:name w:val="2Column Heading"/>
    <w:basedOn w:val="BodyText"/>
    <w:qFormat/>
    <w:rsid w:val="00C84D1E"/>
    <w:pPr>
      <w:spacing w:after="60"/>
      <w:ind w:left="-2268"/>
    </w:pPr>
    <w:rPr>
      <w:b/>
    </w:rPr>
  </w:style>
  <w:style w:type="paragraph" w:customStyle="1" w:styleId="Heading1TOC">
    <w:name w:val="Heading1 TOC"/>
    <w:basedOn w:val="Normal"/>
    <w:qFormat/>
    <w:rsid w:val="00C84D1E"/>
    <w:pPr>
      <w:spacing w:before="240" w:after="120"/>
    </w:pPr>
    <w:rPr>
      <w:rFonts w:ascii="Times New Roman" w:hAnsi="Times New Roman"/>
      <w:b/>
      <w:sz w:val="32"/>
    </w:rPr>
  </w:style>
  <w:style w:type="paragraph" w:customStyle="1" w:styleId="Heading2TOC">
    <w:name w:val="Heading2 TOC"/>
    <w:basedOn w:val="Normal"/>
    <w:qFormat/>
    <w:rsid w:val="00C84D1E"/>
    <w:pPr>
      <w:spacing w:before="240" w:after="60"/>
    </w:pPr>
    <w:rPr>
      <w:rFonts w:ascii="Times New Roman" w:hAnsi="Times New Roman"/>
      <w:b/>
      <w:sz w:val="28"/>
    </w:rPr>
  </w:style>
  <w:style w:type="character" w:customStyle="1" w:styleId="Underline">
    <w:name w:val="Underline"/>
    <w:basedOn w:val="DefaultParagraphFont"/>
    <w:qFormat/>
    <w:rsid w:val="00C84D1E"/>
    <w:rPr>
      <w:u w:val="single"/>
    </w:rPr>
  </w:style>
  <w:style w:type="character" w:customStyle="1" w:styleId="BoldandItalics">
    <w:name w:val="Bold and Italics"/>
    <w:qFormat/>
    <w:rsid w:val="00C84D1E"/>
    <w:rPr>
      <w:b/>
      <w:i/>
      <w:u w:val="none"/>
    </w:rPr>
  </w:style>
  <w:style w:type="paragraph" w:styleId="BalloonText">
    <w:name w:val="Balloon Text"/>
    <w:basedOn w:val="Normal"/>
    <w:link w:val="BalloonTextChar"/>
    <w:rsid w:val="00C84D1E"/>
    <w:rPr>
      <w:rFonts w:ascii="Tahoma" w:hAnsi="Tahoma" w:cs="Tahoma"/>
      <w:sz w:val="16"/>
      <w:szCs w:val="16"/>
    </w:rPr>
  </w:style>
  <w:style w:type="character" w:customStyle="1" w:styleId="BalloonTextChar">
    <w:name w:val="Balloon Text Char"/>
    <w:basedOn w:val="DefaultParagraphFont"/>
    <w:link w:val="BalloonText"/>
    <w:rsid w:val="00C84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D1E"/>
    <w:rPr>
      <w:b/>
      <w:color w:val="660033"/>
      <w:spacing w:val="0"/>
    </w:rPr>
  </w:style>
  <w:style w:type="paragraph" w:customStyle="1" w:styleId="Nameditemlist">
    <w:name w:val="Named item list"/>
    <w:basedOn w:val="BodyText"/>
    <w:qFormat/>
    <w:rsid w:val="00C84D1E"/>
    <w:pPr>
      <w:tabs>
        <w:tab w:val="left" w:pos="2835"/>
      </w:tabs>
      <w:ind w:left="2835" w:hanging="2835"/>
    </w:pPr>
  </w:style>
  <w:style w:type="paragraph" w:customStyle="1" w:styleId="BodyTextnopadding">
    <w:name w:val="Body Text no padding"/>
    <w:basedOn w:val="BodyText"/>
    <w:qFormat/>
    <w:rsid w:val="00C84D1E"/>
    <w:pPr>
      <w:spacing w:before="0" w:after="0"/>
    </w:pPr>
  </w:style>
  <w:style w:type="paragraph" w:customStyle="1" w:styleId="BodyTextBold">
    <w:name w:val="Body Text Bold"/>
    <w:basedOn w:val="BodyText"/>
    <w:qFormat/>
    <w:rsid w:val="00C84D1E"/>
    <w:rPr>
      <w:b/>
    </w:rPr>
  </w:style>
  <w:style w:type="character" w:styleId="Hyperlink">
    <w:name w:val="Hyperlink"/>
    <w:basedOn w:val="DefaultParagraphFont"/>
    <w:uiPriority w:val="99"/>
    <w:unhideWhenUsed/>
    <w:rsid w:val="00273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5326</Characters>
  <Application>Microsoft Office Word</Application>
  <DocSecurity>0</DocSecurity>
  <Lines>242</Lines>
  <Paragraphs>111</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UEGNSG309 Coordinate transmission pipeline construction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