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1D45" w:rsidP="00191D45">
      <w:pPr>
        <w:pStyle w:val="Title"/>
      </w:pPr>
      <w:r>
        <w:fldChar w:fldCharType="begin"/>
      </w:r>
      <w:r>
        <w:instrText xml:space="preserve"> TITLE   \* MERGEFORMAT </w:instrText>
      </w:r>
      <w:r>
        <w:fldChar w:fldCharType="separate"/>
      </w:r>
      <w:r>
        <w:t>UEGNSG309 Coordinate transmission pipeline construction operations</w:t>
      </w:r>
      <w:r>
        <w:fldChar w:fldCharType="end"/>
      </w:r>
    </w:p>
    <w:p w:rsidR="00191D45" w:rsidP="00191D45">
      <w:pPr>
        <w:pStyle w:val="Version"/>
        <w:sectPr w:rsidSect="00CB54C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54C3" w:rsidP="00CB54C3">
      <w:pPr>
        <w:pStyle w:val="SuperHeading"/>
      </w:pPr>
      <w:r w:rsidRPr="00CB54C3">
        <w:t>UEGNSG309 Coordinate transmission pipeline construction operations</w:t>
      </w:r>
    </w:p>
    <w:p w:rsidR="00000000" w:rsidRPr="00CB54C3" w:rsidP="00CB54C3">
      <w:pPr>
        <w:pStyle w:val="Heading1"/>
      </w:pPr>
      <w:bookmarkStart w:id="1" w:name="O_1188244"/>
      <w:bookmarkEnd w:id="1"/>
      <w:r w:rsidRPr="00CB54C3">
        <w:t>Modification History</w:t>
      </w:r>
    </w:p>
    <w:tbl>
      <w:tblPr>
        <w:tblW w:w="9497" w:type="dxa"/>
        <w:tblLayout w:type="fixed"/>
        <w:tblCellMar>
          <w:left w:w="62" w:type="dxa"/>
          <w:right w:w="62" w:type="dxa"/>
        </w:tblCellMar>
        <w:tblLook w:val="0000"/>
      </w:tblPr>
      <w:tblGrid>
        <w:gridCol w:w="9497"/>
      </w:tblGrid>
      <w:tr w:rsidTr="00CB54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54C3" w:rsidP="00CB54C3">
            <w:pPr>
              <w:pStyle w:val="BodyText"/>
            </w:pPr>
            <w:r w:rsidRPr="00CB54C3">
              <w:t>Release 1. This is the first release of this unit of competency in the UEG Gas Industry Training Package.</w:t>
            </w:r>
          </w:p>
        </w:tc>
      </w:tr>
    </w:tbl>
    <w:p w:rsidR="00000000" w:rsidRPr="00CB54C3" w:rsidP="00CB54C3">
      <w:pPr>
        <w:pStyle w:val="NoPaddingFontSize1"/>
      </w:pPr>
    </w:p>
    <w:p w:rsidR="00000000" w:rsidRPr="00CB54C3" w:rsidP="00CB54C3">
      <w:pPr>
        <w:pStyle w:val="AllowPageBreak"/>
      </w:pPr>
    </w:p>
    <w:p w:rsidR="00000000" w:rsidRPr="00CB54C3" w:rsidP="00CB54C3">
      <w:pPr>
        <w:pStyle w:val="Heading1"/>
      </w:pPr>
      <w:bookmarkStart w:id="2" w:name="O_1188245"/>
      <w:bookmarkEnd w:id="2"/>
      <w:r w:rsidRPr="00CB54C3">
        <w:t>Application</w:t>
      </w:r>
    </w:p>
    <w:tbl>
      <w:tblPr>
        <w:tblW w:w="9497" w:type="dxa"/>
        <w:tblLayout w:type="fixed"/>
        <w:tblCellMar>
          <w:left w:w="62" w:type="dxa"/>
          <w:right w:w="62" w:type="dxa"/>
        </w:tblCellMar>
        <w:tblLook w:val="0000"/>
      </w:tblPr>
      <w:tblGrid>
        <w:gridCol w:w="9497"/>
      </w:tblGrid>
      <w:tr w:rsidTr="00CB54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54C3" w:rsidP="00CB54C3">
            <w:pPr>
              <w:pStyle w:val="BodyText"/>
            </w:pPr>
            <w:r w:rsidRPr="00CB54C3">
              <w:t xml:space="preserve">This unit involves the skills and knowledge required to coordinate gas transmission pipeline construction operations. </w:t>
            </w:r>
          </w:p>
          <w:p w:rsidR="00000000" w:rsidRPr="00CB54C3" w:rsidP="00CB54C3">
            <w:pPr>
              <w:pStyle w:val="BodyText"/>
            </w:pPr>
            <w:r w:rsidRPr="00CB54C3">
              <w:t>It includes planning, coordinating and completing gas transmission pipeline construction operations.</w:t>
            </w:r>
          </w:p>
          <w:p w:rsidR="00000000" w:rsidRPr="00CB54C3" w:rsidP="00CB54C3">
            <w:pPr>
              <w:pStyle w:val="BodyText"/>
            </w:pPr>
            <w:r w:rsidRPr="00CB54C3">
              <w:t>The application of the skills and kn</w:t>
            </w:r>
            <w:r w:rsidRPr="00CB54C3">
              <w:t xml:space="preserve">owledge described in this unit may require a licence/registration to practise in the workplace. </w:t>
            </w:r>
          </w:p>
          <w:p w:rsidR="00000000" w:rsidRPr="00CB54C3" w:rsidP="00CB54C3">
            <w:pPr>
              <w:pStyle w:val="BodyText"/>
            </w:pPr>
            <w:r w:rsidRPr="00CB54C3">
              <w:t>Other conditions may apply under state and territory legislative and regulatory licensing requirements which must be confirmed prior to commencing this unit.</w:t>
            </w:r>
          </w:p>
        </w:tc>
      </w:tr>
    </w:tbl>
    <w:p w:rsidR="00000000" w:rsidRPr="00CB54C3" w:rsidP="00CB54C3">
      <w:pPr>
        <w:pStyle w:val="NoPaddingFontSize1"/>
      </w:pPr>
    </w:p>
    <w:p w:rsidR="00000000" w:rsidRPr="00CB54C3" w:rsidP="00CB54C3">
      <w:pPr>
        <w:pStyle w:val="AllowPageBreak"/>
      </w:pPr>
    </w:p>
    <w:p w:rsidR="00000000" w:rsidRPr="00CB54C3" w:rsidP="00CB54C3">
      <w:pPr>
        <w:pStyle w:val="Heading1"/>
      </w:pPr>
      <w:bookmarkStart w:id="3" w:name="O_1188246"/>
      <w:bookmarkEnd w:id="3"/>
      <w:r w:rsidRPr="00CB54C3">
        <w:t>Pre-requisite Unit</w:t>
      </w:r>
    </w:p>
    <w:tbl>
      <w:tblPr>
        <w:tblW w:w="9497" w:type="dxa"/>
        <w:tblLayout w:type="fixed"/>
        <w:tblCellMar>
          <w:left w:w="62" w:type="dxa"/>
          <w:right w:w="62" w:type="dxa"/>
        </w:tblCellMar>
        <w:tblLook w:val="0000"/>
      </w:tblPr>
      <w:tblGrid>
        <w:gridCol w:w="9497"/>
      </w:tblGrid>
      <w:tr w:rsidTr="00CB54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54C3" w:rsidP="00CB54C3">
            <w:pPr>
              <w:pStyle w:val="BodyText"/>
            </w:pPr>
            <w:r w:rsidRPr="00CB54C3">
              <w:t>Not applicable.</w:t>
            </w:r>
          </w:p>
        </w:tc>
      </w:tr>
    </w:tbl>
    <w:p w:rsidR="00000000" w:rsidRPr="00CB54C3" w:rsidP="00CB54C3">
      <w:pPr>
        <w:pStyle w:val="NoPaddingFontSize1"/>
      </w:pPr>
    </w:p>
    <w:p w:rsidR="00000000" w:rsidRPr="00CB54C3" w:rsidP="00CB54C3">
      <w:pPr>
        <w:pStyle w:val="AllowPageBreak"/>
      </w:pPr>
    </w:p>
    <w:p w:rsidR="00000000" w:rsidRPr="00CB54C3" w:rsidP="00CB54C3">
      <w:pPr>
        <w:pStyle w:val="Heading1"/>
      </w:pPr>
      <w:bookmarkStart w:id="4" w:name="O_1188247"/>
      <w:bookmarkEnd w:id="4"/>
      <w:r w:rsidRPr="00CB54C3">
        <w:t>Competency Field</w:t>
      </w:r>
    </w:p>
    <w:tbl>
      <w:tblPr>
        <w:tblW w:w="9497" w:type="dxa"/>
        <w:tblLayout w:type="fixed"/>
        <w:tblCellMar>
          <w:left w:w="62" w:type="dxa"/>
          <w:right w:w="62" w:type="dxa"/>
        </w:tblCellMar>
        <w:tblLook w:val="0000"/>
      </w:tblPr>
      <w:tblGrid>
        <w:gridCol w:w="9497"/>
      </w:tblGrid>
      <w:tr w:rsidTr="00CB54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54C3" w:rsidP="00CB54C3">
            <w:pPr>
              <w:pStyle w:val="BodyText"/>
            </w:pPr>
            <w:r w:rsidRPr="00CB54C3">
              <w:t xml:space="preserve">Gas Transmission </w:t>
            </w:r>
          </w:p>
        </w:tc>
      </w:tr>
    </w:tbl>
    <w:p w:rsidR="00000000" w:rsidRPr="00CB54C3" w:rsidP="00CB54C3">
      <w:pPr>
        <w:pStyle w:val="NoPaddingFontSize1"/>
      </w:pPr>
    </w:p>
    <w:p w:rsidR="00000000" w:rsidRPr="00CB54C3" w:rsidP="00CB54C3">
      <w:pPr>
        <w:pStyle w:val="AllowPageBreak"/>
      </w:pPr>
    </w:p>
    <w:p w:rsidR="00000000" w:rsidRPr="00CB54C3" w:rsidP="00CB54C3">
      <w:pPr>
        <w:pStyle w:val="Heading1"/>
      </w:pPr>
      <w:bookmarkStart w:id="5" w:name="O_1188248"/>
      <w:bookmarkEnd w:id="5"/>
      <w:r w:rsidRPr="00CB54C3">
        <w:t>Unit Sector</w:t>
      </w:r>
    </w:p>
    <w:tbl>
      <w:tblPr>
        <w:tblW w:w="9497" w:type="dxa"/>
        <w:tblLayout w:type="fixed"/>
        <w:tblCellMar>
          <w:left w:w="62" w:type="dxa"/>
          <w:right w:w="62" w:type="dxa"/>
        </w:tblCellMar>
        <w:tblLook w:val="0000"/>
      </w:tblPr>
      <w:tblGrid>
        <w:gridCol w:w="9497"/>
      </w:tblGrid>
      <w:tr w:rsidTr="00CB54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54C3" w:rsidP="00CB54C3">
            <w:pPr>
              <w:pStyle w:val="BodyText"/>
            </w:pPr>
            <w:r w:rsidRPr="00CB54C3">
              <w:t>Gas Industry</w:t>
            </w:r>
          </w:p>
        </w:tc>
      </w:tr>
    </w:tbl>
    <w:p w:rsidR="00000000" w:rsidRPr="00CB54C3" w:rsidP="00CB54C3">
      <w:pPr>
        <w:pStyle w:val="NoPaddingFontSize1"/>
      </w:pPr>
    </w:p>
    <w:p w:rsidR="00000000" w:rsidRPr="00CB54C3" w:rsidP="00CB54C3">
      <w:pPr>
        <w:pStyle w:val="AllowPageBreak"/>
      </w:pPr>
    </w:p>
    <w:p w:rsidR="00000000" w:rsidRPr="00CB54C3" w:rsidP="00CB54C3">
      <w:pPr>
        <w:pStyle w:val="Heading1"/>
      </w:pPr>
      <w:bookmarkStart w:id="6" w:name="O_1188249"/>
      <w:bookmarkEnd w:id="6"/>
      <w:r w:rsidRPr="00CB54C3">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CB54C3">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CB54C3" w:rsidP="00CB54C3">
            <w:pPr>
              <w:pStyle w:val="BodyText"/>
            </w:pPr>
            <w:r w:rsidRPr="00CB54C3">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CB54C3">
            <w:pPr>
              <w:pStyle w:val="BodyText"/>
              <w:rPr>
                <w:lang w:val="en-NZ"/>
              </w:rPr>
            </w:pPr>
            <w:r w:rsidRPr="00CB54C3">
              <w:rPr>
                <w:rStyle w:val="SpecialBold"/>
              </w:rPr>
              <w:t>PERFORMANCE CRITERIA</w:t>
            </w:r>
          </w:p>
        </w:tc>
      </w:tr>
      <w:tr w:rsidTr="00CB54C3">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CB54C3">
            <w:pPr>
              <w:pStyle w:val="BodyText"/>
              <w:rPr>
                <w:lang w:val="en-NZ"/>
              </w:rPr>
            </w:pPr>
            <w:r w:rsidRPr="00CB54C3">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CB54C3">
            <w:pPr>
              <w:pStyle w:val="BodyText"/>
              <w:rPr>
                <w:lang w:val="en-NZ"/>
              </w:rPr>
            </w:pPr>
            <w:r w:rsidRPr="00CB54C3">
              <w:t>Performance criteria describe the performance needed to demonstrate achievement of the element.</w:t>
            </w:r>
          </w:p>
        </w:tc>
      </w:tr>
      <w:tr w:rsidTr="00CB54C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CB54C3" w:rsidP="00CB54C3">
            <w:pPr>
              <w:pStyle w:val="BodyText"/>
            </w:pPr>
            <w:r w:rsidRPr="00CB54C3">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CB54C3" w:rsidP="00CB54C3">
            <w:pPr>
              <w:pStyle w:val="BodyText"/>
            </w:pPr>
            <w:r w:rsidRPr="00CB54C3">
              <w:rPr>
                <w:rStyle w:val="SpecialBold"/>
              </w:rPr>
              <w:t>Plan for gas</w:t>
            </w:r>
            <w:r w:rsidRPr="00CB54C3">
              <w:t xml:space="preserve"> </w:t>
            </w:r>
            <w:r w:rsidRPr="00CB54C3">
              <w:rPr>
                <w:rStyle w:val="SpecialBold"/>
              </w:rPr>
              <w:t xml:space="preserve">transmission pipeline construction </w:t>
            </w:r>
            <w:r w:rsidRPr="00CB54C3">
              <w:rPr>
                <w:rStyle w:val="SpecialBold"/>
              </w:rPr>
              <w:t>activities</w:t>
            </w:r>
          </w:p>
        </w:tc>
        <w:tc>
          <w:tcPr>
            <w:tcW w:w="702" w:type="dxa"/>
            <w:tcBorders>
              <w:top w:val="nil"/>
              <w:left w:val="nil"/>
              <w:bottom w:val="nil"/>
              <w:right w:val="nil"/>
            </w:tcBorders>
            <w:tcMar>
              <w:top w:w="0" w:type="dxa"/>
              <w:left w:w="62" w:type="dxa"/>
              <w:bottom w:w="0" w:type="dxa"/>
              <w:right w:w="62" w:type="dxa"/>
            </w:tcMar>
          </w:tcPr>
          <w:p w:rsidR="00000000" w:rsidP="00CB54C3">
            <w:pPr>
              <w:pStyle w:val="BodyText"/>
              <w:rPr>
                <w:lang w:val="en-NZ"/>
              </w:rPr>
            </w:pPr>
            <w:r w:rsidRPr="00CB54C3">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CB54C3">
            <w:pPr>
              <w:pStyle w:val="BodyText"/>
              <w:rPr>
                <w:lang w:val="en-NZ"/>
              </w:rPr>
            </w:pPr>
            <w:r w:rsidRPr="00CB54C3">
              <w:t>Work instructions are obtained and confirmed with relevant personnel</w:t>
            </w:r>
          </w:p>
        </w:tc>
      </w:tr>
      <w:tr w:rsidTr="00CB54C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B54C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B54C3">
            <w:pPr>
              <w:pStyle w:val="BodyText"/>
              <w:rPr>
                <w:lang w:val="en-NZ"/>
              </w:rPr>
            </w:pPr>
            <w:r w:rsidRPr="00CB54C3">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CB54C3">
            <w:pPr>
              <w:pStyle w:val="BodyText"/>
              <w:rPr>
                <w:lang w:val="en-NZ"/>
              </w:rPr>
            </w:pPr>
            <w:r w:rsidRPr="00CB54C3">
              <w:t>Work health and safety (WHS)/occupational health and safety (OHS), environmental and sustainable energy workplace policies and procedures are followed for gas transmission pipeline</w:t>
            </w:r>
            <w:r w:rsidRPr="00CB54C3">
              <w:t xml:space="preserve"> work to be performed</w:t>
            </w:r>
          </w:p>
        </w:tc>
      </w:tr>
      <w:tr w:rsidTr="00CB54C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B54C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B54C3">
            <w:pPr>
              <w:pStyle w:val="BodyText"/>
              <w:rPr>
                <w:lang w:val="en-NZ"/>
              </w:rPr>
            </w:pPr>
            <w:r w:rsidRPr="00CB54C3">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CB54C3">
            <w:pPr>
              <w:pStyle w:val="BodyText"/>
              <w:rPr>
                <w:lang w:val="en-NZ"/>
              </w:rPr>
            </w:pPr>
            <w:r w:rsidRPr="00CB54C3">
              <w:t>Hazards are identified, WHS/OHS risks assessed and control measures are prioritised, implemented and monitored, including emergency exits kept clear in accordance with workplace procedures</w:t>
            </w:r>
          </w:p>
        </w:tc>
      </w:tr>
      <w:tr w:rsidTr="00CB54C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B54C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B54C3">
            <w:pPr>
              <w:pStyle w:val="BodyText"/>
              <w:rPr>
                <w:lang w:val="en-NZ"/>
              </w:rPr>
            </w:pPr>
            <w:r w:rsidRPr="00CB54C3">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CB54C3">
            <w:pPr>
              <w:pStyle w:val="BodyText"/>
              <w:rPr>
                <w:lang w:val="en-NZ"/>
              </w:rPr>
            </w:pPr>
            <w:r w:rsidRPr="00CB54C3">
              <w:t>Alignment sheets are used to determine construction operations, and work schedule is checked for quality outcome and to minimise risk and damage to property, commerce and stakeholders in accordance with workplace procedures</w:t>
            </w:r>
          </w:p>
        </w:tc>
      </w:tr>
      <w:tr w:rsidTr="00CB54C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B54C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B54C3">
            <w:pPr>
              <w:pStyle w:val="BodyText"/>
              <w:rPr>
                <w:lang w:val="en-NZ"/>
              </w:rPr>
            </w:pPr>
            <w:r w:rsidRPr="00CB54C3">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CB54C3">
            <w:pPr>
              <w:pStyle w:val="BodyText"/>
              <w:rPr>
                <w:lang w:val="en-NZ"/>
              </w:rPr>
            </w:pPr>
            <w:r w:rsidRPr="00CB54C3">
              <w:t>Work site is inspected an</w:t>
            </w:r>
            <w:r w:rsidRPr="00CB54C3">
              <w:t>d assessed using appropriate resources to determine requirements in accordance with workplace procedures and relevant requirements</w:t>
            </w:r>
          </w:p>
        </w:tc>
      </w:tr>
      <w:tr w:rsidTr="00CB54C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B54C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B54C3">
            <w:pPr>
              <w:pStyle w:val="BodyText"/>
              <w:rPr>
                <w:lang w:val="en-NZ"/>
              </w:rPr>
            </w:pPr>
            <w:r w:rsidRPr="00CB54C3">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CB54C3">
            <w:pPr>
              <w:pStyle w:val="BodyText"/>
              <w:rPr>
                <w:lang w:val="en-NZ"/>
              </w:rPr>
            </w:pPr>
            <w:r w:rsidRPr="00CB54C3">
              <w:t>Job safety analysis (JSA)/safe work method statement (SWMS) briefing is undertaken to determine the tasks, and associa</w:t>
            </w:r>
            <w:r w:rsidRPr="00CB54C3">
              <w:t>ted hazards, risks and controls with all relevant persons to confirm work schedule</w:t>
            </w:r>
          </w:p>
        </w:tc>
      </w:tr>
      <w:tr w:rsidTr="00CB54C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B54C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B54C3">
            <w:pPr>
              <w:pStyle w:val="BodyText"/>
              <w:rPr>
                <w:lang w:val="en-NZ"/>
              </w:rPr>
            </w:pPr>
            <w:r w:rsidRPr="00CB54C3">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CB54C3">
            <w:pPr>
              <w:pStyle w:val="BodyText"/>
              <w:rPr>
                <w:lang w:val="en-NZ"/>
              </w:rPr>
            </w:pPr>
            <w:r w:rsidRPr="00CB54C3">
              <w:t>Scope of responsibility in accordance with relevant work permit is determined and confirmed in accordance with workplace procedures and relevant person/s</w:t>
            </w:r>
          </w:p>
        </w:tc>
      </w:tr>
      <w:tr w:rsidTr="00CB54C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B54C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B54C3">
            <w:pPr>
              <w:pStyle w:val="BodyText"/>
              <w:rPr>
                <w:lang w:val="en-NZ"/>
              </w:rPr>
            </w:pPr>
            <w:r w:rsidRPr="00CB54C3">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CB54C3">
            <w:pPr>
              <w:pStyle w:val="BodyText"/>
              <w:rPr>
                <w:lang w:val="en-NZ"/>
              </w:rPr>
            </w:pPr>
            <w:r w:rsidRPr="00CB54C3">
              <w:t>Resources, relevant procedures, traffic management plan, competent personnel, plant, equipment, tools and personal protective equipment (PPE) required for the job are obtained and in working order in accordance with workplace procedures</w:t>
            </w:r>
          </w:p>
        </w:tc>
      </w:tr>
      <w:tr w:rsidTr="00CB54C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B54C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B54C3">
            <w:pPr>
              <w:pStyle w:val="BodyText"/>
              <w:rPr>
                <w:lang w:val="en-NZ"/>
              </w:rPr>
            </w:pPr>
            <w:r w:rsidRPr="00CB54C3">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CB54C3">
            <w:pPr>
              <w:pStyle w:val="BodyText"/>
              <w:rPr>
                <w:lang w:val="en-NZ"/>
              </w:rPr>
            </w:pPr>
            <w:r w:rsidRPr="00CB54C3">
              <w:t>Responsibili</w:t>
            </w:r>
            <w:r w:rsidRPr="00CB54C3">
              <w:t xml:space="preserve">ties for first aid and other emergency incidents at the work site are checked and confirmed in accordance with job requirements and workplace emergency response procedures </w:t>
            </w:r>
          </w:p>
        </w:tc>
      </w:tr>
      <w:tr w:rsidTr="00CB54C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B54C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B54C3">
            <w:pPr>
              <w:pStyle w:val="BodyText"/>
              <w:rPr>
                <w:lang w:val="en-NZ"/>
              </w:rPr>
            </w:pPr>
            <w:r w:rsidRPr="00CB54C3">
              <w:rPr>
                <w:rStyle w:val="SpecialBold"/>
              </w:rPr>
              <w:t>1.10</w:t>
            </w:r>
          </w:p>
        </w:tc>
        <w:tc>
          <w:tcPr>
            <w:tcW w:w="5627" w:type="dxa"/>
            <w:tcBorders>
              <w:top w:val="nil"/>
              <w:left w:val="nil"/>
              <w:bottom w:val="nil"/>
              <w:right w:val="nil"/>
            </w:tcBorders>
            <w:tcMar>
              <w:top w:w="0" w:type="dxa"/>
              <w:left w:w="62" w:type="dxa"/>
              <w:bottom w:w="0" w:type="dxa"/>
              <w:right w:w="62" w:type="dxa"/>
            </w:tcMar>
          </w:tcPr>
          <w:p w:rsidR="00000000" w:rsidP="00CB54C3">
            <w:pPr>
              <w:pStyle w:val="BodyText"/>
              <w:rPr>
                <w:lang w:val="en-NZ"/>
              </w:rPr>
            </w:pPr>
            <w:r w:rsidRPr="00CB54C3">
              <w:t>Client issues are referred to relevant person/s in accordance with relevant</w:t>
            </w:r>
            <w:r w:rsidRPr="00CB54C3">
              <w:t xml:space="preserve"> industry and community standard/s</w:t>
            </w:r>
          </w:p>
        </w:tc>
      </w:tr>
      <w:tr w:rsidTr="00CB54C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CB54C3" w:rsidP="00CB54C3">
            <w:pPr>
              <w:pStyle w:val="BodyText"/>
            </w:pPr>
            <w:r w:rsidRPr="00CB54C3">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CB54C3" w:rsidP="00CB54C3">
            <w:pPr>
              <w:pStyle w:val="BodyText"/>
            </w:pPr>
            <w:r w:rsidRPr="00CB54C3">
              <w:rPr>
                <w:rStyle w:val="SpecialBold"/>
              </w:rPr>
              <w:t>Coordinate gas</w:t>
            </w:r>
            <w:r w:rsidRPr="00CB54C3">
              <w:t xml:space="preserve"> </w:t>
            </w:r>
            <w:r w:rsidRPr="00CB54C3">
              <w:rPr>
                <w:rStyle w:val="SpecialBold"/>
              </w:rPr>
              <w:t>pipeline operations</w:t>
            </w:r>
          </w:p>
        </w:tc>
        <w:tc>
          <w:tcPr>
            <w:tcW w:w="702" w:type="dxa"/>
            <w:tcBorders>
              <w:top w:val="nil"/>
              <w:left w:val="nil"/>
              <w:bottom w:val="nil"/>
              <w:right w:val="nil"/>
            </w:tcBorders>
            <w:tcMar>
              <w:top w:w="0" w:type="dxa"/>
              <w:left w:w="62" w:type="dxa"/>
              <w:bottom w:w="0" w:type="dxa"/>
              <w:right w:w="62" w:type="dxa"/>
            </w:tcMar>
          </w:tcPr>
          <w:p w:rsidR="00000000" w:rsidP="00CB54C3">
            <w:pPr>
              <w:pStyle w:val="BodyText"/>
              <w:rPr>
                <w:lang w:val="en-NZ"/>
              </w:rPr>
            </w:pPr>
            <w:r w:rsidRPr="00CB54C3">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CB54C3">
            <w:pPr>
              <w:pStyle w:val="BodyText"/>
              <w:rPr>
                <w:lang w:val="en-NZ"/>
              </w:rPr>
            </w:pPr>
            <w:r w:rsidRPr="00CB54C3">
              <w:t>WHS/OHS workplace policies, procedures and SWMS are followed to eliminate or minimise workplace incidents and hazards</w:t>
            </w:r>
          </w:p>
        </w:tc>
      </w:tr>
      <w:tr w:rsidTr="00CB54C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B54C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B54C3">
            <w:pPr>
              <w:pStyle w:val="BodyText"/>
              <w:rPr>
                <w:lang w:val="en-NZ"/>
              </w:rPr>
            </w:pPr>
            <w:r w:rsidRPr="00CB54C3">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CB54C3">
            <w:pPr>
              <w:pStyle w:val="BodyText"/>
              <w:rPr>
                <w:lang w:val="en-NZ"/>
              </w:rPr>
            </w:pPr>
            <w:r w:rsidRPr="00CB54C3">
              <w:t>Lifting, climbing, working aloft, and use of tools and equipment, techniques and practices are safely followed in accordance with workplace procedures and JSA/SWMS</w:t>
            </w:r>
          </w:p>
        </w:tc>
      </w:tr>
      <w:tr w:rsidTr="00CB54C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B54C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B54C3">
            <w:pPr>
              <w:pStyle w:val="BodyText"/>
              <w:rPr>
                <w:lang w:val="en-NZ"/>
              </w:rPr>
            </w:pPr>
            <w:r w:rsidRPr="00CB54C3">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CB54C3">
            <w:pPr>
              <w:pStyle w:val="BodyText"/>
              <w:rPr>
                <w:lang w:val="en-NZ"/>
              </w:rPr>
            </w:pPr>
            <w:r w:rsidRPr="00CB54C3">
              <w:t>Work area is made safe and gas pipeline construction activities are coordinated in ac</w:t>
            </w:r>
            <w:r w:rsidRPr="00CB54C3">
              <w:t>cordance with instructions and workplace procedures</w:t>
            </w:r>
          </w:p>
        </w:tc>
      </w:tr>
      <w:tr w:rsidTr="00CB54C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B54C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B54C3">
            <w:pPr>
              <w:pStyle w:val="BodyText"/>
              <w:rPr>
                <w:lang w:val="en-NZ"/>
              </w:rPr>
            </w:pPr>
            <w:r w:rsidRPr="00CB54C3">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CB54C3">
            <w:pPr>
              <w:pStyle w:val="BodyText"/>
              <w:rPr>
                <w:lang w:val="en-NZ"/>
              </w:rPr>
            </w:pPr>
            <w:r w:rsidRPr="00CB54C3">
              <w:t>Gas pipeline construction activities are carried out to agreed timeframe, relevant industry quality standards and with a minimum of waste in accordance with job requirements and workplace procedure</w:t>
            </w:r>
            <w:r w:rsidRPr="00CB54C3">
              <w:t>s</w:t>
            </w:r>
          </w:p>
        </w:tc>
      </w:tr>
      <w:tr w:rsidTr="00CB54C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B54C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B54C3">
            <w:pPr>
              <w:pStyle w:val="BodyText"/>
              <w:rPr>
                <w:lang w:val="en-NZ"/>
              </w:rPr>
            </w:pPr>
            <w:r w:rsidRPr="00CB54C3">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CB54C3">
            <w:pPr>
              <w:pStyle w:val="BodyText"/>
              <w:rPr>
                <w:lang w:val="en-NZ"/>
              </w:rPr>
            </w:pPr>
            <w:r w:rsidRPr="00CB54C3">
              <w:t>Operational hazards and safety risks are reported to the relevant person/s for directions in accordance with workplace procedures</w:t>
            </w:r>
          </w:p>
        </w:tc>
      </w:tr>
      <w:tr w:rsidTr="00CB54C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B54C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B54C3">
            <w:pPr>
              <w:pStyle w:val="BodyText"/>
              <w:rPr>
                <w:lang w:val="en-NZ"/>
              </w:rPr>
            </w:pPr>
            <w:r w:rsidRPr="00CB54C3">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CB54C3">
            <w:pPr>
              <w:pStyle w:val="BodyText"/>
              <w:rPr>
                <w:lang w:val="en-NZ"/>
              </w:rPr>
            </w:pPr>
            <w:r w:rsidRPr="00CB54C3">
              <w:t>Unplanned events are referred to relevant person/s for directions in accordance with workplace procedures</w:t>
            </w:r>
          </w:p>
        </w:tc>
      </w:tr>
      <w:tr w:rsidTr="00CB54C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B54C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B54C3">
            <w:pPr>
              <w:pStyle w:val="BodyText"/>
              <w:rPr>
                <w:lang w:val="en-NZ"/>
              </w:rPr>
            </w:pPr>
            <w:r w:rsidRPr="00CB54C3">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CB54C3">
            <w:pPr>
              <w:pStyle w:val="BodyText"/>
              <w:rPr>
                <w:lang w:val="en-NZ"/>
              </w:rPr>
            </w:pPr>
            <w:r w:rsidRPr="00CB54C3">
              <w:t>Corrective action associated with unplanned pipeline construction operations is dealt with in accordance with work instructions and workplace procedures in a manner that minimises risk to personnel and equipment</w:t>
            </w:r>
          </w:p>
        </w:tc>
      </w:tr>
      <w:tr w:rsidTr="00CB54C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B54C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B54C3">
            <w:pPr>
              <w:pStyle w:val="BodyText"/>
              <w:rPr>
                <w:lang w:val="en-NZ"/>
              </w:rPr>
            </w:pPr>
            <w:r w:rsidRPr="00CB54C3">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CB54C3">
            <w:pPr>
              <w:pStyle w:val="BodyText"/>
              <w:rPr>
                <w:lang w:val="en-NZ"/>
              </w:rPr>
            </w:pPr>
            <w:r w:rsidRPr="00CB54C3">
              <w:t>Ongoing checks and data collectio</w:t>
            </w:r>
            <w:r w:rsidRPr="00CB54C3">
              <w:t>n relating to the quality of the work are undertaken in accordance with instructions and workplace procedures</w:t>
            </w:r>
          </w:p>
        </w:tc>
      </w:tr>
      <w:tr w:rsidTr="00CB54C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CB54C3" w:rsidP="00CB54C3">
            <w:pPr>
              <w:pStyle w:val="BodyText"/>
            </w:pPr>
            <w:r w:rsidRPr="00CB54C3">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CB54C3" w:rsidP="00CB54C3">
            <w:pPr>
              <w:pStyle w:val="BodyText"/>
            </w:pPr>
            <w:r w:rsidRPr="00CB54C3">
              <w:rPr>
                <w:rStyle w:val="SpecialBold"/>
              </w:rPr>
              <w:t>Complete gas</w:t>
            </w:r>
            <w:r w:rsidRPr="00CB54C3">
              <w:t xml:space="preserve"> </w:t>
            </w:r>
            <w:r w:rsidRPr="00CB54C3">
              <w:rPr>
                <w:rStyle w:val="SpecialBold"/>
              </w:rPr>
              <w:t>transmission pipeline construction operations</w:t>
            </w:r>
          </w:p>
        </w:tc>
        <w:tc>
          <w:tcPr>
            <w:tcW w:w="702" w:type="dxa"/>
            <w:tcBorders>
              <w:top w:val="nil"/>
              <w:left w:val="nil"/>
              <w:bottom w:val="nil"/>
              <w:right w:val="nil"/>
            </w:tcBorders>
            <w:tcMar>
              <w:top w:w="0" w:type="dxa"/>
              <w:left w:w="62" w:type="dxa"/>
              <w:bottom w:w="0" w:type="dxa"/>
              <w:right w:w="62" w:type="dxa"/>
            </w:tcMar>
          </w:tcPr>
          <w:p w:rsidR="00000000" w:rsidP="00CB54C3">
            <w:pPr>
              <w:pStyle w:val="BodyText"/>
              <w:rPr>
                <w:lang w:val="en-NZ"/>
              </w:rPr>
            </w:pPr>
            <w:r w:rsidRPr="00CB54C3">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CB54C3">
            <w:pPr>
              <w:pStyle w:val="BodyText"/>
              <w:rPr>
                <w:lang w:val="en-NZ"/>
              </w:rPr>
            </w:pPr>
            <w:r w:rsidRPr="00CB54C3">
              <w:t>Gas pipeline construction operations are monitored to ensure integrity of the pi</w:t>
            </w:r>
            <w:r w:rsidRPr="00CB54C3">
              <w:t>pe and the coating is maintained</w:t>
            </w:r>
          </w:p>
        </w:tc>
      </w:tr>
      <w:tr w:rsidTr="00CB54C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B54C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B54C3">
            <w:pPr>
              <w:pStyle w:val="BodyText"/>
              <w:rPr>
                <w:lang w:val="en-NZ"/>
              </w:rPr>
            </w:pPr>
            <w:r w:rsidRPr="00CB54C3">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CB54C3">
            <w:pPr>
              <w:pStyle w:val="BodyText"/>
              <w:rPr>
                <w:lang w:val="en-NZ"/>
              </w:rPr>
            </w:pPr>
            <w:r w:rsidRPr="00CB54C3">
              <w:t>Compliance with work schedule is maintained and anomalies are reported to relevant person/s in accordance with workplace procedures</w:t>
            </w:r>
          </w:p>
        </w:tc>
      </w:tr>
      <w:tr w:rsidTr="00CB54C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B54C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B54C3">
            <w:pPr>
              <w:pStyle w:val="BodyText"/>
              <w:rPr>
                <w:lang w:val="en-NZ"/>
              </w:rPr>
            </w:pPr>
            <w:r w:rsidRPr="00CB54C3">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CB54C3">
            <w:pPr>
              <w:pStyle w:val="BodyText"/>
              <w:rPr>
                <w:lang w:val="en-NZ"/>
              </w:rPr>
            </w:pPr>
            <w:r w:rsidRPr="00CB54C3">
              <w:t xml:space="preserve">Accidents and incidents are actioned and reported </w:t>
            </w:r>
            <w:r w:rsidRPr="00CB54C3">
              <w:t>to relevant person/s in accordance with workplace procedures</w:t>
            </w:r>
          </w:p>
        </w:tc>
      </w:tr>
      <w:tr w:rsidTr="00CB54C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B54C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B54C3">
            <w:pPr>
              <w:pStyle w:val="BodyText"/>
              <w:rPr>
                <w:lang w:val="en-NZ"/>
              </w:rPr>
            </w:pPr>
            <w:r w:rsidRPr="00CB54C3">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CB54C3">
            <w:pPr>
              <w:pStyle w:val="BodyText"/>
              <w:rPr>
                <w:lang w:val="en-NZ"/>
              </w:rPr>
            </w:pPr>
            <w:r w:rsidRPr="00CB54C3">
              <w:t>Tools, equipment and any surplus resources and waste materials are coordinated for removal, cleaning, checking and returning to storage in accordance with workplace procedures</w:t>
            </w:r>
          </w:p>
        </w:tc>
      </w:tr>
      <w:tr w:rsidTr="00CB54C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B54C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B54C3">
            <w:pPr>
              <w:pStyle w:val="BodyText"/>
              <w:rPr>
                <w:lang w:val="en-NZ"/>
              </w:rPr>
            </w:pPr>
            <w:r w:rsidRPr="00CB54C3">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CB54C3">
            <w:pPr>
              <w:pStyle w:val="BodyText"/>
              <w:rPr>
                <w:lang w:val="en-NZ"/>
              </w:rPr>
            </w:pPr>
            <w:r w:rsidRPr="00CB54C3">
              <w:t>Relev</w:t>
            </w:r>
            <w:r w:rsidRPr="00CB54C3">
              <w:t>ant person/s are notified of work completion in accordance with workplace procedures</w:t>
            </w:r>
          </w:p>
        </w:tc>
      </w:tr>
      <w:tr w:rsidTr="00CB54C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B54C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B54C3">
            <w:pPr>
              <w:pStyle w:val="BodyText"/>
              <w:rPr>
                <w:lang w:val="en-NZ"/>
              </w:rPr>
            </w:pPr>
            <w:r w:rsidRPr="00CB54C3">
              <w:rPr>
                <w:rStyle w:val="SpecialBold"/>
              </w:rPr>
              <w:t>3.6</w:t>
            </w:r>
          </w:p>
        </w:tc>
        <w:tc>
          <w:tcPr>
            <w:tcW w:w="5627" w:type="dxa"/>
            <w:tcBorders>
              <w:top w:val="nil"/>
              <w:left w:val="nil"/>
              <w:bottom w:val="nil"/>
              <w:right w:val="nil"/>
            </w:tcBorders>
            <w:tcMar>
              <w:top w:w="0" w:type="dxa"/>
              <w:left w:w="62" w:type="dxa"/>
              <w:bottom w:w="0" w:type="dxa"/>
              <w:right w:w="62" w:type="dxa"/>
            </w:tcMar>
          </w:tcPr>
          <w:p w:rsidR="00000000" w:rsidRPr="00CB54C3" w:rsidP="00CB54C3">
            <w:pPr>
              <w:pStyle w:val="BodyText"/>
            </w:pPr>
            <w:r w:rsidRPr="00CB54C3">
              <w:t>Work completion records, report forms and data sheets are completed accurately in accordance with instructions and workplace procedures</w:t>
            </w:r>
          </w:p>
        </w:tc>
      </w:tr>
    </w:tbl>
    <w:p w:rsidR="00000000" w:rsidRPr="00CB54C3" w:rsidP="00CB54C3">
      <w:pPr>
        <w:pStyle w:val="NoPaddingFontSize1"/>
      </w:pPr>
    </w:p>
    <w:p w:rsidR="00000000" w:rsidRPr="00CB54C3" w:rsidP="00CB54C3">
      <w:pPr>
        <w:pStyle w:val="AllowPageBreak"/>
      </w:pPr>
    </w:p>
    <w:p w:rsidR="00000000" w:rsidRPr="00CB54C3" w:rsidP="00CB54C3">
      <w:pPr>
        <w:pStyle w:val="Heading1"/>
      </w:pPr>
      <w:bookmarkStart w:id="7" w:name="O_1188250"/>
      <w:bookmarkEnd w:id="7"/>
      <w:r w:rsidRPr="00CB54C3">
        <w:t>Foundation Skills</w:t>
      </w:r>
    </w:p>
    <w:tbl>
      <w:tblPr>
        <w:tblW w:w="9497" w:type="dxa"/>
        <w:tblLayout w:type="fixed"/>
        <w:tblCellMar>
          <w:left w:w="62" w:type="dxa"/>
          <w:right w:w="62" w:type="dxa"/>
        </w:tblCellMar>
        <w:tblLook w:val="0000"/>
      </w:tblPr>
      <w:tblGrid>
        <w:gridCol w:w="9497"/>
      </w:tblGrid>
      <w:tr w:rsidTr="00CB54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54C3" w:rsidP="00CB54C3">
            <w:pPr>
              <w:pStyle w:val="BodyText"/>
            </w:pPr>
            <w:r w:rsidRPr="00CB54C3">
              <w:t>Foundation skills essential to performance are explicit in the performance criteria of this unit of competency.</w:t>
            </w:r>
          </w:p>
        </w:tc>
      </w:tr>
    </w:tbl>
    <w:p w:rsidR="00000000" w:rsidRPr="00CB54C3" w:rsidP="00CB54C3">
      <w:pPr>
        <w:pStyle w:val="NoPaddingFontSize1"/>
      </w:pPr>
    </w:p>
    <w:p w:rsidR="00000000" w:rsidRPr="00CB54C3" w:rsidP="00CB54C3">
      <w:pPr>
        <w:pStyle w:val="AllowPageBreak"/>
      </w:pPr>
    </w:p>
    <w:p w:rsidR="00000000" w:rsidRPr="00CB54C3" w:rsidP="00CB54C3">
      <w:pPr>
        <w:pStyle w:val="Heading1"/>
      </w:pPr>
      <w:bookmarkStart w:id="8" w:name="O_1188251"/>
      <w:bookmarkEnd w:id="8"/>
      <w:r w:rsidRPr="00CB54C3">
        <w:t>Range of Conditions</w:t>
      </w:r>
    </w:p>
    <w:tbl>
      <w:tblPr>
        <w:tblW w:w="9497" w:type="dxa"/>
        <w:tblLayout w:type="fixed"/>
        <w:tblCellMar>
          <w:left w:w="62" w:type="dxa"/>
          <w:right w:w="62" w:type="dxa"/>
        </w:tblCellMar>
        <w:tblLook w:val="0000"/>
      </w:tblPr>
      <w:tblGrid>
        <w:gridCol w:w="4661"/>
        <w:gridCol w:w="4836"/>
      </w:tblGrid>
      <w:tr w:rsidTr="00CB54C3">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CB54C3" w:rsidP="00CB54C3">
            <w:pPr>
              <w:pStyle w:val="BodyText"/>
            </w:pPr>
            <w:r w:rsidRPr="00CB54C3">
              <w:t>Range is restricted to essential operating conditions and any other variables essenti</w:t>
            </w:r>
            <w:r w:rsidRPr="00CB54C3">
              <w:t>al to the work environment.</w:t>
            </w:r>
          </w:p>
          <w:p w:rsidR="00000000" w:rsidP="00CB54C3">
            <w:pPr>
              <w:pStyle w:val="BodyText"/>
              <w:rPr>
                <w:lang w:val="en-NZ"/>
              </w:rPr>
            </w:pPr>
            <w:r w:rsidRPr="00CB54C3">
              <w:t>Non-essential conditions may be found in the UEG Gas Industry Training Package Companion Volume Implementation Guide.</w:t>
            </w:r>
          </w:p>
        </w:tc>
      </w:tr>
      <w:tr w:rsidTr="00CB54C3">
        <w:tblPrEx>
          <w:tblW w:w="9497" w:type="dxa"/>
          <w:tblLayout w:type="fixed"/>
          <w:tblCellMar>
            <w:left w:w="62" w:type="dxa"/>
            <w:right w:w="62" w:type="dxa"/>
          </w:tblCellMar>
          <w:tblLook w:val="0000"/>
        </w:tblPrEx>
        <w:tc>
          <w:tcPr>
            <w:tcW w:w="4661" w:type="dxa"/>
            <w:tcBorders>
              <w:top w:val="nil"/>
              <w:left w:val="nil"/>
              <w:bottom w:val="nil"/>
              <w:right w:val="nil"/>
            </w:tcBorders>
            <w:tcMar>
              <w:top w:w="0" w:type="dxa"/>
              <w:left w:w="62" w:type="dxa"/>
              <w:bottom w:w="0" w:type="dxa"/>
              <w:right w:w="62" w:type="dxa"/>
            </w:tcMar>
          </w:tcPr>
          <w:p w:rsidR="00000000" w:rsidP="00CB54C3">
            <w:pPr>
              <w:pStyle w:val="BodyText"/>
              <w:rPr>
                <w:lang w:val="en-NZ"/>
              </w:rPr>
            </w:pPr>
            <w:r w:rsidRPr="00CB54C3">
              <w:t>gas pipeline operations must include the following:</w:t>
            </w:r>
          </w:p>
        </w:tc>
        <w:tc>
          <w:tcPr>
            <w:tcW w:w="4836" w:type="dxa"/>
            <w:tcBorders>
              <w:top w:val="nil"/>
              <w:left w:val="nil"/>
              <w:bottom w:val="nil"/>
              <w:right w:val="nil"/>
            </w:tcBorders>
            <w:tcMar>
              <w:top w:w="0" w:type="dxa"/>
              <w:left w:w="62" w:type="dxa"/>
              <w:bottom w:w="0" w:type="dxa"/>
              <w:right w:w="62" w:type="dxa"/>
            </w:tcMar>
          </w:tcPr>
          <w:p w:rsidR="00000000" w:rsidRPr="00CB54C3" w:rsidP="00CB54C3">
            <w:pPr>
              <w:pStyle w:val="ListBullet"/>
            </w:pPr>
            <w:r w:rsidRPr="00CB54C3">
              <w:t>backfill</w:t>
            </w:r>
          </w:p>
          <w:p w:rsidR="00000000" w:rsidRPr="00CB54C3" w:rsidP="00CB54C3">
            <w:pPr>
              <w:pStyle w:val="ListBullet"/>
            </w:pPr>
            <w:r w:rsidRPr="00CB54C3">
              <w:t>clear and grade</w:t>
            </w:r>
          </w:p>
          <w:p w:rsidR="00000000" w:rsidRPr="00CB54C3" w:rsidP="00CB54C3">
            <w:pPr>
              <w:pStyle w:val="ListBullet"/>
            </w:pPr>
            <w:r w:rsidRPr="00CB54C3">
              <w:t>ditching</w:t>
            </w:r>
          </w:p>
          <w:p w:rsidR="00000000" w:rsidRPr="00CB54C3" w:rsidP="00CB54C3">
            <w:pPr>
              <w:pStyle w:val="ListBullet"/>
            </w:pPr>
            <w:r w:rsidRPr="00CB54C3">
              <w:t>hydro testing</w:t>
            </w:r>
          </w:p>
          <w:p w:rsidR="00000000" w:rsidRPr="00CB54C3" w:rsidP="00CB54C3">
            <w:pPr>
              <w:pStyle w:val="ListBullet"/>
            </w:pPr>
            <w:r w:rsidRPr="00CB54C3">
              <w:t>joint coating</w:t>
            </w:r>
          </w:p>
          <w:p w:rsidR="00000000" w:rsidRPr="00CB54C3" w:rsidP="00CB54C3">
            <w:pPr>
              <w:pStyle w:val="ListBullet"/>
            </w:pPr>
            <w:r w:rsidRPr="00CB54C3">
              <w:t>lower and lay</w:t>
            </w:r>
          </w:p>
          <w:p w:rsidR="00000000" w:rsidRPr="00CB54C3" w:rsidP="00CB54C3">
            <w:pPr>
              <w:pStyle w:val="ListBullet"/>
            </w:pPr>
            <w:r w:rsidRPr="00CB54C3">
              <w:t>mechanical (minor maintenance)</w:t>
            </w:r>
          </w:p>
          <w:p w:rsidR="00000000" w:rsidRPr="00CB54C3" w:rsidP="00CB54C3">
            <w:pPr>
              <w:pStyle w:val="ListBullet"/>
            </w:pPr>
            <w:r w:rsidRPr="00CB54C3">
              <w:t>string and bend</w:t>
            </w:r>
          </w:p>
          <w:p w:rsidR="00000000" w:rsidRPr="00CB54C3" w:rsidP="00CB54C3">
            <w:pPr>
              <w:pStyle w:val="ListBullet"/>
            </w:pPr>
            <w:r w:rsidRPr="00CB54C3">
              <w:t>welding</w:t>
            </w:r>
          </w:p>
        </w:tc>
      </w:tr>
    </w:tbl>
    <w:p w:rsidR="00000000" w:rsidRPr="00CB54C3" w:rsidP="00CB54C3">
      <w:pPr>
        <w:pStyle w:val="NoPaddingFontSize1"/>
      </w:pPr>
    </w:p>
    <w:p w:rsidR="00000000" w:rsidRPr="00CB54C3" w:rsidP="00CB54C3">
      <w:pPr>
        <w:pStyle w:val="AllowPageBreak"/>
      </w:pPr>
    </w:p>
    <w:p w:rsidR="00000000" w:rsidRPr="00CB54C3" w:rsidP="00CB54C3">
      <w:pPr>
        <w:pStyle w:val="Heading1"/>
      </w:pPr>
      <w:bookmarkStart w:id="9" w:name="O_1188252"/>
      <w:bookmarkEnd w:id="9"/>
      <w:r w:rsidRPr="00CB54C3">
        <w:t>Unit Mapping Information</w:t>
      </w:r>
    </w:p>
    <w:tbl>
      <w:tblPr>
        <w:tblW w:w="9497" w:type="dxa"/>
        <w:tblLayout w:type="fixed"/>
        <w:tblCellMar>
          <w:left w:w="62" w:type="dxa"/>
          <w:right w:w="62" w:type="dxa"/>
        </w:tblCellMar>
        <w:tblLook w:val="0000"/>
      </w:tblPr>
      <w:tblGrid>
        <w:gridCol w:w="9497"/>
      </w:tblGrid>
      <w:tr w:rsidTr="00CB54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54C3" w:rsidP="00CB54C3">
            <w:pPr>
              <w:pStyle w:val="BodyText"/>
            </w:pPr>
            <w:r w:rsidRPr="00CB54C3">
              <w:t>This unit replaces and is equivalent to UEGNSG327 Coordinate transmission pipeline construction operations.</w:t>
            </w:r>
          </w:p>
        </w:tc>
      </w:tr>
    </w:tbl>
    <w:p w:rsidR="00000000" w:rsidRPr="00CB54C3" w:rsidP="00CB54C3">
      <w:pPr>
        <w:pStyle w:val="NoPaddingFontSize1"/>
      </w:pPr>
    </w:p>
    <w:p w:rsidR="00000000" w:rsidRPr="00CB54C3" w:rsidP="00CB54C3">
      <w:pPr>
        <w:pStyle w:val="AllowPageBreak"/>
      </w:pPr>
    </w:p>
    <w:p w:rsidR="00000000" w:rsidRPr="00CB54C3" w:rsidP="00CB54C3">
      <w:pPr>
        <w:pStyle w:val="Heading1"/>
      </w:pPr>
      <w:bookmarkStart w:id="10" w:name="O_1188259"/>
      <w:bookmarkEnd w:id="10"/>
      <w:r w:rsidRPr="00CB54C3">
        <w:t>Links</w:t>
      </w:r>
    </w:p>
    <w:p w:rsidR="00000000" w:rsidRPr="00CB54C3" w:rsidP="00191D45">
      <w:pPr>
        <w:pStyle w:val="BodyText"/>
      </w:pPr>
      <w:r w:rsidRPr="00CB54C3">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175FE3">
        <w:rPr>
          <w:rStyle w:val="Hyperlink"/>
        </w:rPr>
        <w:t>https://vetnet.gov.au/Pages/TrainingDocs.aspx?q=6a6c032e-ffcb-4f3d-8063-415efbd261e8</w:t>
      </w:r>
      <w:r>
        <w:fldChar w:fldCharType="end"/>
      </w:r>
    </w:p>
    <w:p w:rsidR="00000000" w:rsidRPr="00CB54C3" w:rsidP="00191D45">
      <w:pPr>
        <w:pStyle w:val="BodyText"/>
        <w:sectPr w:rsidSect="00CB54C3">
          <w:headerReference w:type="default" r:id="rId10"/>
          <w:footerReference w:type="default" r:id="rId11"/>
          <w:pgSz w:w="11908" w:h="16833"/>
          <w:pgMar w:top="1702" w:right="1418" w:bottom="1702" w:left="1418" w:header="992" w:footer="992" w:gutter="0"/>
          <w:cols w:space="720"/>
          <w:noEndnote/>
          <w:docGrid w:linePitch="299"/>
        </w:sectPr>
      </w:pPr>
    </w:p>
    <w:p w:rsidR="00000000" w:rsidRPr="00CB54C3" w:rsidP="00CB54C3">
      <w:pPr>
        <w:pStyle w:val="SuperHeading"/>
      </w:pPr>
      <w:r w:rsidRPr="00CB54C3">
        <w:t xml:space="preserve">Assessment </w:t>
      </w:r>
      <w:r w:rsidRPr="00CB54C3">
        <w:t>Requirements for UEGNSG309 Coordinate transmission pipeline construction operations</w:t>
      </w:r>
    </w:p>
    <w:p w:rsidR="00000000" w:rsidRPr="00CB54C3" w:rsidP="00CB54C3">
      <w:pPr>
        <w:pStyle w:val="Heading1"/>
      </w:pPr>
      <w:bookmarkStart w:id="11" w:name="O_1188254"/>
      <w:bookmarkEnd w:id="11"/>
      <w:r w:rsidRPr="00CB54C3">
        <w:t>Modification History</w:t>
      </w:r>
    </w:p>
    <w:tbl>
      <w:tblPr>
        <w:tblW w:w="9497" w:type="dxa"/>
        <w:tblLayout w:type="fixed"/>
        <w:tblCellMar>
          <w:left w:w="62" w:type="dxa"/>
          <w:right w:w="62" w:type="dxa"/>
        </w:tblCellMar>
        <w:tblLook w:val="0000"/>
      </w:tblPr>
      <w:tblGrid>
        <w:gridCol w:w="9497"/>
      </w:tblGrid>
      <w:tr w:rsidTr="00CB54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54C3" w:rsidP="00CB54C3">
            <w:pPr>
              <w:pStyle w:val="BodyText"/>
            </w:pPr>
            <w:r w:rsidRPr="00CB54C3">
              <w:t>Release 1. This is the first release of this unit of competency in the UEG Gas Industry Training Package.</w:t>
            </w:r>
          </w:p>
        </w:tc>
      </w:tr>
    </w:tbl>
    <w:p w:rsidR="00000000" w:rsidRPr="00CB54C3" w:rsidP="00CB54C3">
      <w:pPr>
        <w:pStyle w:val="NoPaddingFontSize1"/>
      </w:pPr>
    </w:p>
    <w:p w:rsidR="00000000" w:rsidRPr="00CB54C3" w:rsidP="00CB54C3">
      <w:pPr>
        <w:pStyle w:val="AllowPageBreak"/>
      </w:pPr>
    </w:p>
    <w:p w:rsidR="00000000" w:rsidRPr="00CB54C3" w:rsidP="00CB54C3">
      <w:pPr>
        <w:pStyle w:val="Heading1"/>
      </w:pPr>
      <w:bookmarkStart w:id="12" w:name="O_1188255"/>
      <w:bookmarkEnd w:id="12"/>
      <w:r w:rsidRPr="00CB54C3">
        <w:t>Perfor</w:t>
      </w:r>
      <w:r w:rsidRPr="00CB54C3">
        <w:t>mance Evidence</w:t>
      </w:r>
    </w:p>
    <w:tbl>
      <w:tblPr>
        <w:tblW w:w="9497" w:type="dxa"/>
        <w:tblLayout w:type="fixed"/>
        <w:tblCellMar>
          <w:left w:w="62" w:type="dxa"/>
          <w:right w:w="62" w:type="dxa"/>
        </w:tblCellMar>
        <w:tblLook w:val="0000"/>
      </w:tblPr>
      <w:tblGrid>
        <w:gridCol w:w="9497"/>
      </w:tblGrid>
      <w:tr w:rsidTr="00CB54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B54C3">
            <w:pPr>
              <w:pStyle w:val="BodyText"/>
              <w:rPr>
                <w:lang w:val="en-NZ"/>
              </w:rPr>
            </w:pPr>
            <w:r w:rsidRPr="00CB54C3">
              <w:t xml:space="preserve">Evidence required to demonstrate competence in this unit must be relevant to and satisfy all of the requirements of the elements, performance criteria and range of conditions on at least two separate occasions and include: </w:t>
            </w:r>
          </w:p>
        </w:tc>
      </w:tr>
      <w:tr w:rsidTr="00CB54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54C3" w:rsidP="00CB54C3">
            <w:pPr>
              <w:pStyle w:val="ListBullet"/>
            </w:pPr>
            <w:r w:rsidRPr="00CB54C3">
              <w:t>applying releva</w:t>
            </w:r>
            <w:r w:rsidRPr="00CB54C3">
              <w:t>nt work health and safety (WHS)/occupational health and safety (OHS) requirements, including:</w:t>
            </w:r>
          </w:p>
          <w:p w:rsidR="00000000" w:rsidRPr="00CB54C3" w:rsidP="00CB54C3">
            <w:pPr>
              <w:pStyle w:val="ListBullet2"/>
            </w:pPr>
            <w:r w:rsidRPr="00CB54C3">
              <w:t>ensuring emergency response procedures are in place</w:t>
            </w:r>
          </w:p>
          <w:p w:rsidR="00000000" w:rsidRPr="00CB54C3" w:rsidP="00CB54C3">
            <w:pPr>
              <w:pStyle w:val="ListBullet2"/>
            </w:pPr>
            <w:r w:rsidRPr="00CB54C3">
              <w:t>hazard identification and reporting</w:t>
            </w:r>
          </w:p>
          <w:p w:rsidR="00000000" w:rsidRPr="00CB54C3" w:rsidP="00CB54C3">
            <w:pPr>
              <w:pStyle w:val="ListBullet2"/>
            </w:pPr>
            <w:r w:rsidRPr="00CB54C3">
              <w:t>implementing risk control measures</w:t>
            </w:r>
          </w:p>
          <w:p w:rsidR="00000000" w:rsidRPr="00CB54C3" w:rsidP="00CB54C3">
            <w:pPr>
              <w:pStyle w:val="ListBullet2"/>
            </w:pPr>
            <w:r w:rsidRPr="00CB54C3">
              <w:t>working safely with hazardous materials and equipment</w:t>
            </w:r>
          </w:p>
          <w:p w:rsidR="00000000" w:rsidRPr="00CB54C3" w:rsidP="00CB54C3">
            <w:pPr>
              <w:pStyle w:val="ListBullet"/>
            </w:pPr>
            <w:r w:rsidRPr="00CB54C3">
              <w:t>completing gas transmission pipeline construction operations</w:t>
            </w:r>
          </w:p>
          <w:p w:rsidR="00000000" w:rsidRPr="00CB54C3" w:rsidP="00CB54C3">
            <w:pPr>
              <w:pStyle w:val="ListBullet"/>
            </w:pPr>
            <w:r w:rsidRPr="00CB54C3">
              <w:t>complying with regulations, industry standards, legislative requirements, codes of practice, manufacturers’ recommendations and specificatio</w:t>
            </w:r>
            <w:r w:rsidRPr="00CB54C3">
              <w:t>ns, and environmental requirements</w:t>
            </w:r>
          </w:p>
          <w:p w:rsidR="00000000" w:rsidRPr="00CB54C3" w:rsidP="00CB54C3">
            <w:pPr>
              <w:pStyle w:val="ListBullet"/>
            </w:pPr>
            <w:r w:rsidRPr="00CB54C3">
              <w:t>coordinating gas transmission pipeline construction operations, including:</w:t>
            </w:r>
          </w:p>
          <w:p w:rsidR="00000000" w:rsidRPr="00CB54C3" w:rsidP="00CB54C3">
            <w:pPr>
              <w:pStyle w:val="ListBullet2"/>
            </w:pPr>
            <w:r w:rsidRPr="00CB54C3">
              <w:t>backfill:</w:t>
            </w:r>
          </w:p>
          <w:p w:rsidR="00000000" w:rsidRPr="00CB54C3" w:rsidP="00CB54C3">
            <w:pPr>
              <w:pStyle w:val="ListBullet3"/>
            </w:pPr>
            <w:r w:rsidRPr="00CB54C3">
              <w:t>ensuring that bedding material meets specified requirements</w:t>
            </w:r>
          </w:p>
          <w:p w:rsidR="00000000" w:rsidRPr="00CB54C3" w:rsidP="00CB54C3">
            <w:pPr>
              <w:pStyle w:val="ListBullet3"/>
            </w:pPr>
            <w:r w:rsidRPr="00CB54C3">
              <w:t>ensuring the soil compaction meets specified requirements</w:t>
            </w:r>
          </w:p>
          <w:p w:rsidR="00000000" w:rsidRPr="00CB54C3" w:rsidP="00CB54C3">
            <w:pPr>
              <w:pStyle w:val="ListBullet3"/>
            </w:pPr>
            <w:r w:rsidRPr="00CB54C3">
              <w:t>correct placement of marker tape</w:t>
            </w:r>
          </w:p>
          <w:p w:rsidR="00000000" w:rsidRPr="00CB54C3" w:rsidP="00CB54C3">
            <w:pPr>
              <w:pStyle w:val="ListBullet2"/>
            </w:pPr>
            <w:r w:rsidRPr="00CB54C3">
              <w:t>clear and grade:</w:t>
            </w:r>
          </w:p>
          <w:p w:rsidR="00000000" w:rsidRPr="00CB54C3" w:rsidP="00CB54C3">
            <w:pPr>
              <w:pStyle w:val="ListBullet3"/>
            </w:pPr>
            <w:r w:rsidRPr="00CB54C3">
              <w:t>managing survey marker placement procedures</w:t>
            </w:r>
          </w:p>
          <w:p w:rsidR="00000000" w:rsidRPr="00CB54C3" w:rsidP="00CB54C3">
            <w:pPr>
              <w:pStyle w:val="ListBullet3"/>
            </w:pPr>
            <w:r w:rsidRPr="00CB54C3">
              <w:t>ensuring environmental and cultural compliance</w:t>
            </w:r>
          </w:p>
          <w:p w:rsidR="00000000" w:rsidRPr="00CB54C3" w:rsidP="00CB54C3">
            <w:pPr>
              <w:pStyle w:val="ListBullet2"/>
            </w:pPr>
            <w:r w:rsidRPr="00CB54C3">
              <w:t>ditching:</w:t>
            </w:r>
          </w:p>
          <w:p w:rsidR="00000000" w:rsidRPr="00CB54C3" w:rsidP="00CB54C3">
            <w:pPr>
              <w:pStyle w:val="ListBullet3"/>
            </w:pPr>
            <w:r w:rsidRPr="00CB54C3">
              <w:t>ensuring compliance with regulations and industry standards related to excavation</w:t>
            </w:r>
          </w:p>
          <w:p w:rsidR="00000000" w:rsidRPr="00CB54C3" w:rsidP="00CB54C3">
            <w:pPr>
              <w:pStyle w:val="ListBullet3"/>
            </w:pPr>
            <w:r w:rsidRPr="00CB54C3">
              <w:t>selecting and ensur</w:t>
            </w:r>
            <w:r w:rsidRPr="00CB54C3">
              <w:t>ing correct operation of required plant, tools and equipment for various ground conditions</w:t>
            </w:r>
          </w:p>
          <w:p w:rsidR="00000000" w:rsidRPr="00CB54C3" w:rsidP="00CB54C3">
            <w:pPr>
              <w:pStyle w:val="ListBullet2"/>
            </w:pPr>
            <w:r w:rsidRPr="00CB54C3">
              <w:t>hydro testing:</w:t>
            </w:r>
          </w:p>
          <w:p w:rsidR="00000000" w:rsidRPr="00CB54C3" w:rsidP="00CB54C3">
            <w:pPr>
              <w:pStyle w:val="ListBullet3"/>
            </w:pPr>
            <w:r w:rsidRPr="00CB54C3">
              <w:t>ensuring the suitability and/or availability of water source for testing and practicable disposal</w:t>
            </w:r>
          </w:p>
          <w:p w:rsidR="00000000" w:rsidRPr="00CB54C3" w:rsidP="00CB54C3">
            <w:pPr>
              <w:pStyle w:val="ListBullet3"/>
            </w:pPr>
            <w:r w:rsidRPr="00CB54C3">
              <w:t>ensuring effective safety controls are in place, p</w:t>
            </w:r>
            <w:r w:rsidRPr="00CB54C3">
              <w:t>articularly at public access points</w:t>
            </w:r>
          </w:p>
          <w:p w:rsidR="00000000" w:rsidRPr="00CB54C3" w:rsidP="00CB54C3">
            <w:pPr>
              <w:pStyle w:val="ListBullet3"/>
            </w:pPr>
            <w:r w:rsidRPr="00CB54C3">
              <w:t>industry standards requirements</w:t>
            </w:r>
          </w:p>
          <w:p w:rsidR="00000000" w:rsidRPr="00CB54C3" w:rsidP="00CB54C3">
            <w:pPr>
              <w:pStyle w:val="ListBullet3"/>
            </w:pPr>
            <w:r w:rsidRPr="00CB54C3">
              <w:t>ensuring relevant WHS/OHS procedures are applied, particularly in relation to working out of normal hours</w:t>
            </w:r>
          </w:p>
          <w:p w:rsidR="00000000" w:rsidRPr="00CB54C3" w:rsidP="00CB54C3">
            <w:pPr>
              <w:pStyle w:val="ListBullet2"/>
            </w:pPr>
            <w:r w:rsidRPr="00CB54C3">
              <w:t>joint coating:</w:t>
            </w:r>
          </w:p>
          <w:p w:rsidR="00000000" w:rsidRPr="00CB54C3" w:rsidP="00CB54C3">
            <w:pPr>
              <w:pStyle w:val="ListBullet3"/>
            </w:pPr>
            <w:r w:rsidRPr="00CB54C3">
              <w:t>ensuring applicators follow manufacturer guidelines</w:t>
            </w:r>
          </w:p>
          <w:p w:rsidR="00000000" w:rsidRPr="00CB54C3" w:rsidP="00CB54C3">
            <w:pPr>
              <w:pStyle w:val="ListBullet3"/>
            </w:pPr>
            <w:r w:rsidRPr="00CB54C3">
              <w:t>ensuring effective joint coating testing techniques are applied</w:t>
            </w:r>
          </w:p>
          <w:p w:rsidR="00000000" w:rsidRPr="00CB54C3" w:rsidP="00CB54C3">
            <w:pPr>
              <w:pStyle w:val="ListBullet2"/>
            </w:pPr>
            <w:r w:rsidRPr="00CB54C3">
              <w:t>lower and lay:</w:t>
            </w:r>
          </w:p>
          <w:p w:rsidR="00000000" w:rsidRPr="00CB54C3" w:rsidP="00CB54C3">
            <w:pPr>
              <w:pStyle w:val="ListBullet3"/>
            </w:pPr>
            <w:r w:rsidRPr="00CB54C3">
              <w:t>ensuring crew correctly places pipe string</w:t>
            </w:r>
          </w:p>
          <w:p w:rsidR="00000000" w:rsidRPr="00CB54C3" w:rsidP="00CB54C3">
            <w:pPr>
              <w:pStyle w:val="ListBullet3"/>
            </w:pPr>
            <w:r w:rsidRPr="00CB54C3">
              <w:t>ensuring pipe coating integrity is maintained</w:t>
            </w:r>
          </w:p>
          <w:p w:rsidR="00000000" w:rsidRPr="00CB54C3" w:rsidP="00CB54C3">
            <w:pPr>
              <w:pStyle w:val="ListBullet3"/>
            </w:pPr>
            <w:r w:rsidRPr="00CB54C3">
              <w:t>communicating effectively to coordinate multi-point lift of the pipe string</w:t>
            </w:r>
          </w:p>
          <w:p w:rsidR="00000000" w:rsidRPr="00CB54C3" w:rsidP="00CB54C3">
            <w:pPr>
              <w:pStyle w:val="ListBullet3"/>
            </w:pPr>
            <w:r w:rsidRPr="00CB54C3">
              <w:t>effectivel</w:t>
            </w:r>
            <w:r w:rsidRPr="00CB54C3">
              <w:t>y coordinating with as built survey</w:t>
            </w:r>
          </w:p>
          <w:p w:rsidR="00000000" w:rsidRPr="00CB54C3" w:rsidP="00CB54C3">
            <w:pPr>
              <w:pStyle w:val="ListBullet2"/>
            </w:pPr>
            <w:r w:rsidRPr="00CB54C3">
              <w:t>mechanical (minor maintenance):</w:t>
            </w:r>
          </w:p>
          <w:p w:rsidR="00000000" w:rsidRPr="00CB54C3" w:rsidP="00CB54C3">
            <w:pPr>
              <w:pStyle w:val="ListBullet3"/>
            </w:pPr>
            <w:r w:rsidRPr="00CB54C3">
              <w:t xml:space="preserve">ensuring that pipeline construction plant, equipment and tools are effectively maintained to </w:t>
            </w:r>
            <w:r w:rsidRPr="00CB54C3">
              <w:t>meet construction schedule</w:t>
            </w:r>
          </w:p>
          <w:p w:rsidR="00000000" w:rsidRPr="00CB54C3" w:rsidP="00CB54C3">
            <w:pPr>
              <w:pStyle w:val="ListBullet2"/>
            </w:pPr>
            <w:r w:rsidRPr="00CB54C3">
              <w:t>welding:</w:t>
            </w:r>
          </w:p>
          <w:p w:rsidR="00000000" w:rsidRPr="00CB54C3" w:rsidP="00CB54C3">
            <w:pPr>
              <w:pStyle w:val="ListBullet3"/>
            </w:pPr>
            <w:r w:rsidRPr="00CB54C3">
              <w:t>ensuring welding joints are performed in accordance wit</w:t>
            </w:r>
            <w:r w:rsidRPr="00CB54C3">
              <w:t>h welding procedures</w:t>
            </w:r>
          </w:p>
          <w:p w:rsidR="00000000" w:rsidRPr="00CB54C3" w:rsidP="00CB54C3">
            <w:pPr>
              <w:pStyle w:val="ListBullet3"/>
            </w:pPr>
            <w:r w:rsidRPr="00CB54C3">
              <w:t>ensuring welding plant, equipment and tools are suitable to produce welded joints that meet specified requirements</w:t>
            </w:r>
          </w:p>
          <w:p w:rsidR="00000000" w:rsidRPr="00CB54C3" w:rsidP="00CB54C3">
            <w:pPr>
              <w:pStyle w:val="ListBullet3"/>
            </w:pPr>
            <w:r w:rsidRPr="00CB54C3">
              <w:t>ensu</w:t>
            </w:r>
            <w:r w:rsidRPr="00CB54C3">
              <w:t>ring relevant WHS/OHS procedures are applied, particularly in relation to working with potentially dangerous tools and equipment in a high temperature environment</w:t>
            </w:r>
          </w:p>
          <w:p w:rsidR="00000000" w:rsidRPr="00CB54C3" w:rsidP="00CB54C3">
            <w:pPr>
              <w:pStyle w:val="ListBullet"/>
            </w:pPr>
            <w:r w:rsidRPr="00CB54C3">
              <w:t>dealing with unplanned events</w:t>
            </w:r>
          </w:p>
          <w:p w:rsidR="00000000" w:rsidRPr="00CB54C3" w:rsidP="00CB54C3">
            <w:pPr>
              <w:pStyle w:val="ListBullet"/>
            </w:pPr>
            <w:r w:rsidRPr="00CB54C3">
              <w:t>planning for gas transmission pipeline construction activities</w:t>
            </w:r>
            <w:r w:rsidRPr="00CB54C3">
              <w:t>.</w:t>
            </w:r>
          </w:p>
        </w:tc>
      </w:tr>
    </w:tbl>
    <w:p w:rsidR="00000000" w:rsidRPr="00CB54C3" w:rsidP="00CB54C3">
      <w:pPr>
        <w:pStyle w:val="NoPaddingFontSize1"/>
      </w:pPr>
    </w:p>
    <w:p w:rsidR="00000000" w:rsidRPr="00CB54C3" w:rsidP="00CB54C3">
      <w:pPr>
        <w:pStyle w:val="AllowPageBreak"/>
      </w:pPr>
    </w:p>
    <w:p w:rsidR="00000000" w:rsidRPr="00CB54C3" w:rsidP="00CB54C3">
      <w:pPr>
        <w:pStyle w:val="Heading1"/>
      </w:pPr>
      <w:bookmarkStart w:id="13" w:name="O_1188256"/>
      <w:bookmarkEnd w:id="13"/>
      <w:r w:rsidRPr="00CB54C3">
        <w:t>Knowledge Evidence</w:t>
      </w:r>
    </w:p>
    <w:tbl>
      <w:tblPr>
        <w:tblW w:w="9497" w:type="dxa"/>
        <w:tblLayout w:type="fixed"/>
        <w:tblCellMar>
          <w:left w:w="62" w:type="dxa"/>
          <w:right w:w="62" w:type="dxa"/>
        </w:tblCellMar>
        <w:tblLook w:val="0000"/>
      </w:tblPr>
      <w:tblGrid>
        <w:gridCol w:w="9497"/>
      </w:tblGrid>
      <w:tr w:rsidTr="00CB54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B54C3">
            <w:pPr>
              <w:pStyle w:val="BodyText"/>
              <w:rPr>
                <w:lang w:val="en-NZ"/>
              </w:rPr>
            </w:pPr>
            <w:r w:rsidRPr="00CB54C3">
              <w:t xml:space="preserve">Evidence required to demonstrate competence in this unit must be relevant to and satisfy all of the requirements of the elements, performance criteria and range of conditions and include knowledge of: </w:t>
            </w:r>
          </w:p>
        </w:tc>
      </w:tr>
      <w:tr w:rsidTr="00CB54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54C3" w:rsidP="00CB54C3">
            <w:pPr>
              <w:pStyle w:val="ListBullet"/>
            </w:pPr>
            <w:r w:rsidRPr="00CB54C3">
              <w:t>communicate effectively in the gas industry</w:t>
            </w:r>
          </w:p>
          <w:p w:rsidR="00000000" w:rsidRPr="00CB54C3" w:rsidP="00CB54C3">
            <w:pPr>
              <w:pStyle w:val="ListBullet"/>
            </w:pPr>
            <w:r w:rsidRPr="00CB54C3">
              <w:t xml:space="preserve">gas transmission pipeline construction operations including backfill, clear and grade, ditching, hydro testing, joint coating, lower and lay, mechanical minor maintenance and welding </w:t>
            </w:r>
          </w:p>
          <w:p w:rsidR="00000000" w:rsidRPr="00CB54C3" w:rsidP="00CB54C3">
            <w:pPr>
              <w:pStyle w:val="ListBullet"/>
            </w:pPr>
            <w:r w:rsidRPr="00CB54C3">
              <w:t>methods of protecting the pi</w:t>
            </w:r>
            <w:r w:rsidRPr="00CB54C3">
              <w:t>peline from third party interaction, including use of marker tape, bedding materials and marker post signage</w:t>
            </w:r>
          </w:p>
          <w:p w:rsidR="00000000" w:rsidRPr="00CB54C3" w:rsidP="00CB54C3">
            <w:pPr>
              <w:pStyle w:val="ListBullet"/>
            </w:pPr>
            <w:r w:rsidRPr="00CB54C3">
              <w:t>on-site pipeline construction communication strategies, including:</w:t>
            </w:r>
          </w:p>
          <w:p w:rsidR="00000000" w:rsidRPr="00CB54C3" w:rsidP="00CB54C3">
            <w:pPr>
              <w:pStyle w:val="ListBullet2"/>
            </w:pPr>
            <w:r w:rsidRPr="00CB54C3">
              <w:t>hand signals</w:t>
            </w:r>
          </w:p>
          <w:p w:rsidR="00000000" w:rsidRPr="00CB54C3" w:rsidP="00CB54C3">
            <w:pPr>
              <w:pStyle w:val="ListBullet2"/>
            </w:pPr>
            <w:r w:rsidRPr="00CB54C3">
              <w:t>satellite phones</w:t>
            </w:r>
          </w:p>
          <w:p w:rsidR="00000000" w:rsidRPr="00CB54C3" w:rsidP="00CB54C3">
            <w:pPr>
              <w:pStyle w:val="ListBullet2"/>
            </w:pPr>
            <w:r w:rsidRPr="00CB54C3">
              <w:t>radios</w:t>
            </w:r>
          </w:p>
          <w:p w:rsidR="00000000" w:rsidRPr="00CB54C3" w:rsidP="00CB54C3">
            <w:pPr>
              <w:pStyle w:val="ListBullet"/>
            </w:pPr>
            <w:r w:rsidRPr="00CB54C3">
              <w:t>operati</w:t>
            </w:r>
            <w:r w:rsidRPr="00CB54C3">
              <w:t>on of portable high-pressure equipment</w:t>
            </w:r>
          </w:p>
          <w:p w:rsidR="00000000" w:rsidRPr="00CB54C3" w:rsidP="00CB54C3">
            <w:pPr>
              <w:pStyle w:val="ListBullet"/>
            </w:pPr>
            <w:r w:rsidRPr="00CB54C3">
              <w:t>pipeline protective systems, including bedding and padding materials</w:t>
            </w:r>
          </w:p>
          <w:p w:rsidR="00000000" w:rsidRPr="00CB54C3" w:rsidP="00CB54C3">
            <w:pPr>
              <w:pStyle w:val="ListBullet"/>
            </w:pPr>
            <w:r w:rsidRPr="00CB54C3">
              <w:t>problem solving, decision making and conflict resolution techniques</w:t>
            </w:r>
          </w:p>
          <w:p w:rsidR="00000000" w:rsidRPr="00CB54C3" w:rsidP="00CB54C3">
            <w:pPr>
              <w:pStyle w:val="ListBullet"/>
            </w:pPr>
            <w:r w:rsidRPr="00CB54C3">
              <w:t>regulations, industry standards, legislative requirements, codes of practice, ma</w:t>
            </w:r>
            <w:r w:rsidRPr="00CB54C3">
              <w:t>nufacturers’ recommendations and specifications, and environmental requirements</w:t>
            </w:r>
          </w:p>
          <w:p w:rsidR="00000000" w:rsidRPr="00CB54C3" w:rsidP="00CB54C3">
            <w:pPr>
              <w:pStyle w:val="ListBullet"/>
            </w:pPr>
            <w:r w:rsidRPr="00CB54C3">
              <w:t>relevant industry standards including gas pipeline operations standards</w:t>
            </w:r>
          </w:p>
          <w:p w:rsidR="00000000" w:rsidRPr="00CB54C3" w:rsidP="00CB54C3">
            <w:pPr>
              <w:pStyle w:val="ListBullet"/>
            </w:pPr>
            <w:r w:rsidRPr="00CB54C3">
              <w:t>relevant safe work method statements (SWMS)/job safety assessments or risk mitigation processes, includi</w:t>
            </w:r>
            <w:r w:rsidRPr="00CB54C3">
              <w:t>ng:</w:t>
            </w:r>
          </w:p>
          <w:p w:rsidR="00000000" w:rsidRPr="00CB54C3" w:rsidP="00CB54C3">
            <w:pPr>
              <w:pStyle w:val="ListBullet2"/>
            </w:pPr>
            <w:r w:rsidRPr="00CB54C3">
              <w:t>basic first aid</w:t>
            </w:r>
          </w:p>
          <w:p w:rsidR="00000000" w:rsidRPr="00CB54C3" w:rsidP="00CB54C3">
            <w:pPr>
              <w:pStyle w:val="ListBullet2"/>
            </w:pPr>
            <w:r w:rsidRPr="00CB54C3">
              <w:t>confined spaces awareness</w:t>
            </w:r>
          </w:p>
          <w:p w:rsidR="00000000" w:rsidRPr="00CB54C3" w:rsidP="00CB54C3">
            <w:pPr>
              <w:pStyle w:val="ListBullet2"/>
            </w:pPr>
            <w:r w:rsidRPr="00CB54C3">
              <w:t>emergency response</w:t>
            </w:r>
          </w:p>
          <w:p w:rsidR="00000000" w:rsidRPr="00CB54C3" w:rsidP="00CB54C3">
            <w:pPr>
              <w:pStyle w:val="ListBullet2"/>
            </w:pPr>
            <w:r w:rsidRPr="00CB54C3">
              <w:t>high risk plant and equipment licenses and tickets</w:t>
            </w:r>
          </w:p>
          <w:p w:rsidR="00000000" w:rsidRPr="00CB54C3" w:rsidP="00CB54C3">
            <w:pPr>
              <w:pStyle w:val="ListBullet2"/>
            </w:pPr>
            <w:r w:rsidRPr="00CB54C3">
              <w:t>how to apply control measures</w:t>
            </w:r>
          </w:p>
          <w:p w:rsidR="00000000" w:rsidRPr="00CB54C3" w:rsidP="00CB54C3">
            <w:pPr>
              <w:pStyle w:val="ListBullet2"/>
            </w:pPr>
            <w:r w:rsidRPr="00CB54C3">
              <w:t>manual handling</w:t>
            </w:r>
          </w:p>
          <w:p w:rsidR="00000000" w:rsidRPr="00CB54C3" w:rsidP="00CB54C3">
            <w:pPr>
              <w:pStyle w:val="ListBullet2"/>
            </w:pPr>
            <w:r w:rsidRPr="00CB54C3">
              <w:t xml:space="preserve">risk assessment forms, such as work permits and job hazard analysis (JHA), job safety analysis (JSA), job safety and environment analysis (JSEA), SWMS </w:t>
            </w:r>
          </w:p>
          <w:p w:rsidR="00000000" w:rsidRPr="00CB54C3" w:rsidP="00CB54C3">
            <w:pPr>
              <w:pStyle w:val="ListBullet2"/>
            </w:pPr>
            <w:r w:rsidRPr="00CB54C3">
              <w:t>hazard identification</w:t>
            </w:r>
          </w:p>
          <w:p w:rsidR="00000000" w:rsidRPr="00CB54C3" w:rsidP="00CB54C3">
            <w:pPr>
              <w:pStyle w:val="ListBullet2"/>
            </w:pPr>
            <w:r w:rsidRPr="00CB54C3">
              <w:t>safety data sheets (SDS)</w:t>
            </w:r>
          </w:p>
          <w:p w:rsidR="00000000" w:rsidRPr="00CB54C3" w:rsidP="00CB54C3">
            <w:pPr>
              <w:pStyle w:val="ListBullet2"/>
            </w:pPr>
            <w:r w:rsidRPr="00CB54C3">
              <w:t>signage</w:t>
            </w:r>
          </w:p>
          <w:p w:rsidR="00000000" w:rsidRPr="00CB54C3" w:rsidP="00CB54C3">
            <w:pPr>
              <w:pStyle w:val="ListBullet2"/>
            </w:pPr>
            <w:r w:rsidRPr="00CB54C3">
              <w:t>working at heights</w:t>
            </w:r>
          </w:p>
          <w:p w:rsidR="00000000" w:rsidRPr="00CB54C3" w:rsidP="00CB54C3">
            <w:pPr>
              <w:pStyle w:val="ListBullet"/>
            </w:pPr>
            <w:r w:rsidRPr="00CB54C3">
              <w:t>relevant WHS/OHS and environm</w:t>
            </w:r>
            <w:r w:rsidRPr="00CB54C3">
              <w:t>ental legislated requirements</w:t>
            </w:r>
          </w:p>
          <w:p w:rsidR="00000000" w:rsidRPr="00CB54C3" w:rsidP="00CB54C3">
            <w:pPr>
              <w:pStyle w:val="ListBullet"/>
            </w:pPr>
            <w:r w:rsidRPr="00CB54C3">
              <w:t>relevant workplace documentation</w:t>
            </w:r>
          </w:p>
          <w:p w:rsidR="00000000" w:rsidRPr="00CB54C3" w:rsidP="00CB54C3">
            <w:pPr>
              <w:pStyle w:val="ListBullet"/>
            </w:pPr>
            <w:r w:rsidRPr="00CB54C3">
              <w:t>relevant workplace policies and procedures, including:</w:t>
            </w:r>
          </w:p>
          <w:p w:rsidR="00000000" w:rsidRPr="00CB54C3" w:rsidP="00CB54C3">
            <w:pPr>
              <w:pStyle w:val="ListBullet2"/>
            </w:pPr>
            <w:r w:rsidRPr="00CB54C3">
              <w:t>exclusion zone awareness</w:t>
            </w:r>
          </w:p>
          <w:p w:rsidR="00000000" w:rsidRPr="00CB54C3" w:rsidP="00CB54C3">
            <w:pPr>
              <w:pStyle w:val="ListBullet2"/>
            </w:pPr>
            <w:r w:rsidRPr="00CB54C3">
              <w:t>high pressure equipment hoses and whip checks</w:t>
            </w:r>
          </w:p>
          <w:p w:rsidR="00000000" w:rsidRPr="00CB54C3" w:rsidP="00CB54C3">
            <w:pPr>
              <w:pStyle w:val="ListBullet2"/>
            </w:pPr>
            <w:r w:rsidRPr="00CB54C3">
              <w:t>safe operation</w:t>
            </w:r>
          </w:p>
          <w:p w:rsidR="00000000" w:rsidRPr="00CB54C3" w:rsidP="00CB54C3">
            <w:pPr>
              <w:pStyle w:val="ListBullet2"/>
            </w:pPr>
            <w:r w:rsidRPr="00CB54C3">
              <w:t>specific signage requirements for using high pressure equipment</w:t>
            </w:r>
          </w:p>
          <w:p w:rsidR="00000000" w:rsidRPr="00CB54C3" w:rsidP="00CB54C3">
            <w:pPr>
              <w:pStyle w:val="ListBullet"/>
            </w:pPr>
            <w:r w:rsidRPr="00CB54C3">
              <w:t>right of way set out and ditch line</w:t>
            </w:r>
          </w:p>
          <w:p w:rsidR="00000000" w:rsidRPr="00CB54C3" w:rsidP="00CB54C3">
            <w:pPr>
              <w:pStyle w:val="ListBullet"/>
            </w:pPr>
            <w:r w:rsidRPr="00CB54C3">
              <w:t>string and bend:</w:t>
            </w:r>
          </w:p>
          <w:p w:rsidR="00000000" w:rsidRPr="00CB54C3" w:rsidP="00CB54C3">
            <w:pPr>
              <w:pStyle w:val="ListBullet2"/>
            </w:pPr>
            <w:r w:rsidRPr="00CB54C3">
              <w:t>capabilities of stringing plant, equipment and tools</w:t>
            </w:r>
          </w:p>
          <w:p w:rsidR="00000000" w:rsidRPr="00CB54C3" w:rsidP="00CB54C3">
            <w:pPr>
              <w:pStyle w:val="ListBullet2"/>
            </w:pPr>
            <w:r w:rsidRPr="00CB54C3">
              <w:t>limitations of the vacuum lift and consequences of incidents</w:t>
            </w:r>
          </w:p>
          <w:p w:rsidR="00000000" w:rsidRPr="00CB54C3" w:rsidP="00CB54C3">
            <w:pPr>
              <w:pStyle w:val="ListBullet2"/>
            </w:pPr>
            <w:r w:rsidRPr="00CB54C3">
              <w:t>appropriate motor vehic</w:t>
            </w:r>
            <w:r w:rsidRPr="00CB54C3">
              <w:t>le license and skills training for row driving</w:t>
            </w:r>
          </w:p>
          <w:p w:rsidR="00000000" w:rsidRPr="00CB54C3" w:rsidP="00CB54C3">
            <w:pPr>
              <w:pStyle w:val="ListBullet2"/>
            </w:pPr>
            <w:r w:rsidRPr="00CB54C3">
              <w:t>accurate calculations for determining sequence of delivery of pipes</w:t>
            </w:r>
          </w:p>
          <w:p w:rsidR="00000000" w:rsidRPr="00CB54C3" w:rsidP="00CB54C3">
            <w:pPr>
              <w:pStyle w:val="ListBullet2"/>
            </w:pPr>
            <w:r w:rsidRPr="00CB54C3">
              <w:t>bending procedures</w:t>
            </w:r>
          </w:p>
          <w:p w:rsidR="00000000" w:rsidRPr="00CB54C3" w:rsidP="00CB54C3">
            <w:pPr>
              <w:pStyle w:val="ListBullet2"/>
            </w:pPr>
            <w:r w:rsidRPr="00CB54C3">
              <w:t>capabilities of bending plant, equipment and tools</w:t>
            </w:r>
          </w:p>
          <w:p w:rsidR="00000000" w:rsidRPr="00CB54C3" w:rsidP="00CB54C3">
            <w:pPr>
              <w:pStyle w:val="ListBullet2"/>
            </w:pPr>
            <w:r w:rsidRPr="00CB54C3">
              <w:t>consequence of shifting centres of gravity</w:t>
            </w:r>
          </w:p>
          <w:p w:rsidR="00000000" w:rsidRPr="00CB54C3" w:rsidP="00CB54C3">
            <w:pPr>
              <w:pStyle w:val="ListBullet2"/>
            </w:pPr>
            <w:r w:rsidRPr="00CB54C3">
              <w:t>trigonometric calculations f</w:t>
            </w:r>
            <w:r w:rsidRPr="00CB54C3">
              <w:t>or bending procedures</w:t>
            </w:r>
          </w:p>
          <w:p w:rsidR="00000000" w:rsidRPr="00CB54C3" w:rsidP="00CB54C3">
            <w:pPr>
              <w:pStyle w:val="ListBullet"/>
            </w:pPr>
            <w:r w:rsidRPr="00CB54C3">
              <w:t>translation of survey techniques into the right of way environment, including survey markers and off-set markers, their meaning and relevant work applications.</w:t>
            </w:r>
          </w:p>
        </w:tc>
      </w:tr>
    </w:tbl>
    <w:p w:rsidR="00000000" w:rsidRPr="00CB54C3" w:rsidP="00CB54C3">
      <w:pPr>
        <w:pStyle w:val="NoPaddingFontSize1"/>
      </w:pPr>
    </w:p>
    <w:p w:rsidR="00000000" w:rsidRPr="00CB54C3" w:rsidP="00CB54C3">
      <w:pPr>
        <w:pStyle w:val="AllowPageBreak"/>
      </w:pPr>
    </w:p>
    <w:p w:rsidR="00000000" w:rsidRPr="00CB54C3" w:rsidP="00CB54C3">
      <w:pPr>
        <w:pStyle w:val="Heading1"/>
      </w:pPr>
      <w:bookmarkStart w:id="14" w:name="O_1188257"/>
      <w:bookmarkEnd w:id="14"/>
      <w:r w:rsidRPr="00CB54C3">
        <w:t>Assessment Conditions</w:t>
      </w:r>
    </w:p>
    <w:tbl>
      <w:tblPr>
        <w:tblW w:w="9497" w:type="dxa"/>
        <w:tblLayout w:type="fixed"/>
        <w:tblCellMar>
          <w:left w:w="62" w:type="dxa"/>
          <w:right w:w="62" w:type="dxa"/>
        </w:tblCellMar>
        <w:tblLook w:val="0000"/>
      </w:tblPr>
      <w:tblGrid>
        <w:gridCol w:w="9497"/>
      </w:tblGrid>
      <w:tr w:rsidTr="00CB54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54C3" w:rsidP="00CB54C3">
            <w:pPr>
              <w:pStyle w:val="BodyText"/>
            </w:pPr>
            <w:r w:rsidRPr="00CB54C3">
              <w:t>Assessors must hold credentials specified within the Standards for Registered Training Organisations current at the time of assessment.</w:t>
            </w:r>
          </w:p>
          <w:p w:rsidR="00000000" w:rsidRPr="00CB54C3" w:rsidP="00CB54C3">
            <w:pPr>
              <w:pStyle w:val="BodyText"/>
            </w:pPr>
            <w:r w:rsidRPr="00CB54C3">
              <w:t>Assessment must satisfy the Principles of Assessment and Rules of Evidence and all regulatory requirements included within the Standards for Registered Training Organisations current at the time of assessment.</w:t>
            </w:r>
          </w:p>
          <w:p w:rsidR="00000000" w:rsidRPr="00CB54C3" w:rsidP="00CB54C3">
            <w:pPr>
              <w:pStyle w:val="BodyText"/>
            </w:pPr>
            <w:r w:rsidRPr="00CB54C3">
              <w:t>Assessment must occur in workplace operational</w:t>
            </w:r>
            <w:r w:rsidRPr="00CB54C3">
              <w:t xml:space="preserve"> situations where it is appropriate to do so; where this is not appropriate, assessment must occur in simulated workplace operational situations that replicate workplace conditions.</w:t>
            </w:r>
          </w:p>
          <w:p w:rsidR="00000000" w:rsidRPr="00CB54C3" w:rsidP="00CB54C3">
            <w:pPr>
              <w:pStyle w:val="BodyText"/>
            </w:pPr>
            <w:r w:rsidRPr="00CB54C3">
              <w:t>Assessment processes and techniques must be appropriate to the language, l</w:t>
            </w:r>
            <w:r w:rsidRPr="00CB54C3">
              <w:t>iteracy and numeracy requirements of the work being performed and the needs of the candidate.</w:t>
            </w:r>
          </w:p>
          <w:p w:rsidR="00000000" w:rsidRPr="00CB54C3" w:rsidP="00CB54C3">
            <w:pPr>
              <w:pStyle w:val="BodyText"/>
            </w:pPr>
            <w:r w:rsidRPr="00CB54C3">
              <w:t>Resources for assessment must include access to:</w:t>
            </w:r>
          </w:p>
          <w:p w:rsidR="00000000" w:rsidRPr="00CB54C3" w:rsidP="00CB54C3">
            <w:pPr>
              <w:pStyle w:val="ListBullet"/>
            </w:pPr>
            <w:r w:rsidRPr="00CB54C3">
              <w:t>a range of relevant exercises, case studies and/or other simulations</w:t>
            </w:r>
          </w:p>
          <w:p w:rsidR="00000000" w:rsidRPr="00CB54C3" w:rsidP="00CB54C3">
            <w:pPr>
              <w:pStyle w:val="ListBullet"/>
            </w:pPr>
            <w:r w:rsidRPr="00CB54C3">
              <w:t xml:space="preserve">relevant and appropriate materials, tools, </w:t>
            </w:r>
            <w:r w:rsidRPr="00CB54C3">
              <w:t xml:space="preserve">equipment and personal protective equipment (PPE) currently used in industry </w:t>
            </w:r>
          </w:p>
          <w:p w:rsidR="00000000" w:rsidRPr="00CB54C3" w:rsidP="00CB54C3">
            <w:pPr>
              <w:pStyle w:val="ListBullet"/>
            </w:pPr>
            <w:r w:rsidRPr="00CB54C3">
              <w:t>applicable documentation, including workplace procedures, equipment specifications, regulations, codes of practice and operation manuals.</w:t>
            </w:r>
          </w:p>
        </w:tc>
      </w:tr>
    </w:tbl>
    <w:p w:rsidR="00000000" w:rsidRPr="00CB54C3" w:rsidP="00CB54C3">
      <w:pPr>
        <w:pStyle w:val="NoPaddingFontSize1"/>
      </w:pPr>
    </w:p>
    <w:p w:rsidR="00000000" w:rsidRPr="00CB54C3" w:rsidP="00CB54C3">
      <w:pPr>
        <w:pStyle w:val="AllowPageBreak"/>
      </w:pPr>
    </w:p>
    <w:p w:rsidR="00000000" w:rsidRPr="00CB54C3" w:rsidP="00CB54C3">
      <w:pPr>
        <w:pStyle w:val="Heading1"/>
      </w:pPr>
      <w:bookmarkStart w:id="15" w:name="O_1188260"/>
      <w:bookmarkEnd w:id="15"/>
      <w:r w:rsidRPr="00CB54C3">
        <w:t>Links</w:t>
      </w:r>
    </w:p>
    <w:p w:rsidR="00000000" w:rsidRPr="00CB54C3" w:rsidP="00191D45">
      <w:pPr>
        <w:pStyle w:val="BodyText"/>
      </w:pPr>
      <w:r w:rsidRPr="00CB54C3">
        <w:t>Companion Vol</w:t>
      </w:r>
      <w:r w:rsidRPr="00CB54C3">
        <w:t xml:space="preserve">ume Implementation Guides are found in VETNet - </w:t>
      </w:r>
      <w:r>
        <w:fldChar w:fldCharType="begin"/>
      </w:r>
      <w:r>
        <w:instrText xml:space="preserve"> HYPERLINK "https://vetnet.gov.au/Pages/TrainingDocs.aspx?q=6a6c032e-ffcb-4f3d-8063-415efbd261e8" </w:instrText>
      </w:r>
      <w:r>
        <w:fldChar w:fldCharType="separate"/>
      </w:r>
      <w:r w:rsidRPr="00175FE3">
        <w:rPr>
          <w:rStyle w:val="Hyperlink"/>
        </w:rPr>
        <w:t>https://vetnet.gov.au/Pages/TrainingDocs.aspx?q=6a6c032e-ffcb-4f3d-8063-415efbd261e8</w:t>
      </w:r>
      <w:r>
        <w:fldChar w:fldCharType="end"/>
      </w:r>
    </w:p>
    <w:p w:rsidR="00000000" w:rsidRPr="00CB54C3" w:rsidP="00CB54C3"/>
    <w:sectPr w:rsidSect="00CB54C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4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4C3" w:rsidRPr="00191D45" w:rsidP="00191D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4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D45" w:rsidP="00CB54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91D45" w:rsidP="00CB54C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191D45" w:rsidP="00CB54C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4C3" w:rsidP="00CB54C3">
    <w:pPr>
      <w:pStyle w:val="Footer"/>
      <w:framePr w:wrap="around"/>
    </w:pPr>
    <w:r>
      <w:fldChar w:fldCharType="begin"/>
    </w:r>
    <w:r>
      <w:instrText xml:space="preserve"> DOCPROPERTY  Subject  \* MERGEFORMAT </w:instrText>
    </w:r>
    <w:r>
      <w:fldChar w:fldCharType="separate"/>
    </w:r>
    <w:r w:rsidR="00191D45">
      <w:t>Approved</w:t>
    </w:r>
    <w:r w:rsidR="00191D45">
      <w:fldChar w:fldCharType="end"/>
    </w:r>
    <w:r>
      <w:tab/>
      <w:t xml:space="preserve">Page </w:t>
    </w:r>
    <w:r>
      <w:fldChar w:fldCharType="begin"/>
    </w:r>
    <w:r>
      <w:instrText xml:space="preserve"> PAGE  \* Arabic  \* MERGEFORMAT </w:instrText>
    </w:r>
    <w:r>
      <w:fldChar w:fldCharType="separate"/>
    </w:r>
    <w:r w:rsidR="00191D4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91D45">
      <w:rPr>
        <w:noProof/>
      </w:rPr>
      <w:t>6</w:t>
    </w:r>
    <w:r>
      <w:rPr>
        <w:noProof/>
      </w:rPr>
      <w:fldChar w:fldCharType="end"/>
    </w:r>
  </w:p>
  <w:p w:rsidR="00CB54C3" w:rsidP="00CB54C3">
    <w:pPr>
      <w:pStyle w:val="Footer"/>
      <w:framePr w:wrap="around"/>
    </w:pPr>
    <w:r>
      <w:t xml:space="preserve">© Commonwealth of Australia, </w:t>
    </w:r>
    <w:r>
      <w:fldChar w:fldCharType="begin"/>
    </w:r>
    <w:r>
      <w:instrText xml:space="preserve"> DATE  \@ "yyyy"  \* MERGEFORMAT </w:instrText>
    </w:r>
    <w:r>
      <w:fldChar w:fldCharType="separate"/>
    </w:r>
    <w:r w:rsidR="00191D45">
      <w:rPr>
        <w:noProof/>
      </w:rPr>
      <w:t>2025</w:t>
    </w:r>
    <w:r>
      <w:fldChar w:fldCharType="end"/>
    </w:r>
    <w:r>
      <w:tab/>
    </w:r>
    <w:r>
      <w:fldChar w:fldCharType="begin"/>
    </w:r>
    <w:r>
      <w:instrText xml:space="preserve"> DOCPROPERTY  Author  \* MERGEFORMAT </w:instrText>
    </w:r>
    <w:r>
      <w:fldChar w:fldCharType="separate"/>
    </w:r>
    <w:r w:rsidR="00191D45">
      <w:t>Powering Skills Organisation</w:t>
    </w:r>
    <w:r w:rsidR="00191D45">
      <w:fldChar w:fldCharType="end"/>
    </w:r>
  </w:p>
  <w:p w:rsidR="00CB54C3" w:rsidP="00CB54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4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D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B54C3" w:rsidRPr="00191D45" w:rsidP="00191D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4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D45" w:rsidRPr="002D2AF8" w:rsidP="00CB54C3">
    <w:pPr>
      <w:pStyle w:val="Header"/>
      <w:framePr w:wrap="around"/>
    </w:pPr>
    <w:r>
      <w:fldChar w:fldCharType="begin"/>
    </w:r>
    <w:r>
      <w:instrText xml:space="preserve"> TITLE   \* MERGEFORMAT </w:instrText>
    </w:r>
    <w:r>
      <w:fldChar w:fldCharType="separate"/>
    </w:r>
    <w:r>
      <w:t>UEGNSG309 Coordinate transmission pipeline construction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91D45" w:rsidP="00CB54C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4C3" w:rsidRPr="002D2AF8" w:rsidP="00CB54C3">
    <w:pPr>
      <w:pStyle w:val="Header"/>
      <w:framePr w:wrap="around"/>
    </w:pPr>
    <w:r>
      <w:fldChar w:fldCharType="begin"/>
    </w:r>
    <w:r>
      <w:instrText xml:space="preserve"> TITLE   \* MERGEFORMAT </w:instrText>
    </w:r>
    <w:r>
      <w:fldChar w:fldCharType="separate"/>
    </w:r>
    <w:r w:rsidR="00191D45">
      <w:t>UEGNSG309 Coordinate transmission pipeline construction operations</w:t>
    </w:r>
    <w:r w:rsidR="00191D45">
      <w:fldChar w:fldCharType="end"/>
    </w:r>
    <w:r>
      <w:tab/>
      <w:t xml:space="preserve">Date this document was generated: </w:t>
    </w:r>
    <w:r>
      <w:fldChar w:fldCharType="begin"/>
    </w:r>
    <w:r>
      <w:instrText xml:space="preserve"> CREATEDATE  \@ "d MMMM yyyy"  \* MERGEFORMAT </w:instrText>
    </w:r>
    <w:r>
      <w:fldChar w:fldCharType="separate"/>
    </w:r>
    <w:r w:rsidR="00191D45">
      <w:rPr>
        <w:noProof/>
      </w:rPr>
      <w:t>2 March 2025</w:t>
    </w:r>
    <w:r>
      <w:fldChar w:fldCharType="end"/>
    </w:r>
  </w:p>
  <w:p w:rsidR="00CB54C3" w:rsidP="00CB54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F6C8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D8FB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B248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54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54C3"/>
    <w:pPr>
      <w:spacing w:before="360" w:after="60"/>
      <w:outlineLvl w:val="0"/>
    </w:pPr>
    <w:rPr>
      <w:sz w:val="32"/>
    </w:rPr>
  </w:style>
  <w:style w:type="paragraph" w:styleId="Heading2">
    <w:name w:val="heading 2"/>
    <w:basedOn w:val="HeadingBase"/>
    <w:next w:val="BodyText"/>
    <w:link w:val="Heading2Char"/>
    <w:qFormat/>
    <w:rsid w:val="00CB54C3"/>
    <w:pPr>
      <w:keepLines/>
      <w:spacing w:before="240" w:after="120"/>
      <w:outlineLvl w:val="1"/>
    </w:pPr>
    <w:rPr>
      <w:sz w:val="28"/>
      <w:szCs w:val="40"/>
    </w:rPr>
  </w:style>
  <w:style w:type="paragraph" w:styleId="Heading3">
    <w:name w:val="heading 3"/>
    <w:basedOn w:val="HeadingBase"/>
    <w:next w:val="BodyText"/>
    <w:link w:val="Heading3Char"/>
    <w:qFormat/>
    <w:rsid w:val="00CB54C3"/>
    <w:pPr>
      <w:spacing w:before="180" w:after="120"/>
      <w:outlineLvl w:val="2"/>
    </w:pPr>
    <w:rPr>
      <w:spacing w:val="-10"/>
      <w:kern w:val="32"/>
    </w:rPr>
  </w:style>
  <w:style w:type="paragraph" w:styleId="Heading4">
    <w:name w:val="heading 4"/>
    <w:basedOn w:val="HeadingBase"/>
    <w:next w:val="BodyText"/>
    <w:link w:val="Heading4Char"/>
    <w:qFormat/>
    <w:rsid w:val="00CB54C3"/>
    <w:pPr>
      <w:spacing w:before="160" w:after="120"/>
      <w:outlineLvl w:val="3"/>
    </w:pPr>
    <w:rPr>
      <w:sz w:val="22"/>
    </w:rPr>
  </w:style>
  <w:style w:type="paragraph" w:styleId="Heading5">
    <w:name w:val="heading 5"/>
    <w:basedOn w:val="HeadingBase"/>
    <w:next w:val="Normal"/>
    <w:link w:val="Heading5Char"/>
    <w:qFormat/>
    <w:rsid w:val="00CB54C3"/>
    <w:pPr>
      <w:spacing w:before="80"/>
      <w:outlineLvl w:val="4"/>
    </w:pPr>
    <w:rPr>
      <w:color w:val="918585"/>
      <w:sz w:val="20"/>
    </w:rPr>
  </w:style>
  <w:style w:type="paragraph" w:styleId="Heading6">
    <w:name w:val="heading 6"/>
    <w:basedOn w:val="HeadingBase"/>
    <w:next w:val="Normal"/>
    <w:link w:val="Heading6Char"/>
    <w:qFormat/>
    <w:rsid w:val="00CB54C3"/>
    <w:pPr>
      <w:spacing w:before="60"/>
      <w:outlineLvl w:val="5"/>
    </w:pPr>
    <w:rPr>
      <w:color w:val="918585"/>
      <w:sz w:val="20"/>
    </w:rPr>
  </w:style>
  <w:style w:type="paragraph" w:styleId="Heading7">
    <w:name w:val="heading 7"/>
    <w:basedOn w:val="Normal"/>
    <w:next w:val="Normal"/>
    <w:link w:val="Heading7Char"/>
    <w:qFormat/>
    <w:rsid w:val="00CB54C3"/>
    <w:pPr>
      <w:ind w:left="720"/>
      <w:outlineLvl w:val="6"/>
    </w:pPr>
    <w:rPr>
      <w:i/>
    </w:rPr>
  </w:style>
  <w:style w:type="paragraph" w:styleId="Heading8">
    <w:name w:val="heading 8"/>
    <w:basedOn w:val="Normal"/>
    <w:next w:val="Normal"/>
    <w:link w:val="Heading8Char"/>
    <w:qFormat/>
    <w:rsid w:val="00CB54C3"/>
    <w:pPr>
      <w:ind w:left="720"/>
      <w:outlineLvl w:val="7"/>
    </w:pPr>
    <w:rPr>
      <w:i/>
    </w:rPr>
  </w:style>
  <w:style w:type="paragraph" w:styleId="Heading9">
    <w:name w:val="heading 9"/>
    <w:basedOn w:val="Normal"/>
    <w:next w:val="Normal"/>
    <w:link w:val="Heading9Char"/>
    <w:qFormat/>
    <w:rsid w:val="00CB54C3"/>
    <w:pPr>
      <w:ind w:left="720"/>
      <w:outlineLvl w:val="8"/>
    </w:pPr>
    <w:rPr>
      <w:i/>
    </w:rPr>
  </w:style>
  <w:style w:type="character" w:default="1" w:styleId="DefaultParagraphFont">
    <w:name w:val="Default Paragraph Font"/>
    <w:uiPriority w:val="1"/>
    <w:unhideWhenUsed/>
    <w:rsid w:val="00CB54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54C3"/>
  </w:style>
  <w:style w:type="character" w:customStyle="1" w:styleId="Heading1Char">
    <w:name w:val="Heading 1 Char"/>
    <w:basedOn w:val="DefaultParagraphFont"/>
    <w:link w:val="Heading1"/>
    <w:rsid w:val="00CB54C3"/>
    <w:rPr>
      <w:rFonts w:ascii="Times New Roman" w:eastAsia="Times New Roman" w:hAnsi="Times New Roman" w:cs="Times New Roman"/>
      <w:b/>
      <w:sz w:val="32"/>
      <w:szCs w:val="20"/>
      <w:lang w:eastAsia="en-US"/>
    </w:rPr>
  </w:style>
  <w:style w:type="paragraph" w:styleId="BodyText">
    <w:name w:val="Body Text"/>
    <w:basedOn w:val="Normal"/>
    <w:link w:val="BodyTextChar"/>
    <w:rsid w:val="00CB54C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B54C3"/>
    <w:rPr>
      <w:rFonts w:ascii="Times New Roman" w:eastAsia="Times New Roman" w:hAnsi="Times New Roman" w:cs="Times New Roman"/>
      <w:sz w:val="24"/>
      <w:lang w:eastAsia="en-US"/>
    </w:rPr>
  </w:style>
  <w:style w:type="paragraph" w:styleId="ListBullet">
    <w:name w:val="List Bullet"/>
    <w:basedOn w:val="List"/>
    <w:rsid w:val="00CB54C3"/>
    <w:pPr>
      <w:numPr>
        <w:numId w:val="13"/>
      </w:numPr>
      <w:tabs>
        <w:tab w:val="clear" w:pos="340"/>
      </w:tabs>
      <w:spacing w:before="40" w:after="40"/>
    </w:pPr>
  </w:style>
  <w:style w:type="character" w:customStyle="1" w:styleId="SpecialBold">
    <w:name w:val="Special Bold"/>
    <w:basedOn w:val="DefaultParagraphFont"/>
    <w:rsid w:val="00CB54C3"/>
    <w:rPr>
      <w:b/>
      <w:spacing w:val="0"/>
    </w:rPr>
  </w:style>
  <w:style w:type="paragraph" w:styleId="ListBullet2">
    <w:name w:val="List Bullet 2"/>
    <w:basedOn w:val="List2"/>
    <w:rsid w:val="00CB54C3"/>
    <w:pPr>
      <w:numPr>
        <w:numId w:val="14"/>
      </w:numPr>
      <w:tabs>
        <w:tab w:val="clear" w:pos="680"/>
      </w:tabs>
    </w:pPr>
  </w:style>
  <w:style w:type="paragraph" w:customStyle="1" w:styleId="SuperHeading">
    <w:name w:val="SuperHeading"/>
    <w:basedOn w:val="Normal"/>
    <w:rsid w:val="00CB54C3"/>
    <w:pPr>
      <w:spacing w:before="240" w:after="120"/>
      <w:outlineLvl w:val="0"/>
    </w:pPr>
    <w:rPr>
      <w:rFonts w:ascii="Times New Roman" w:hAnsi="Times New Roman"/>
      <w:b/>
      <w:sz w:val="32"/>
    </w:rPr>
  </w:style>
  <w:style w:type="paragraph" w:customStyle="1" w:styleId="AllowPageBreak">
    <w:name w:val="AllowPageBreak"/>
    <w:rsid w:val="00CB54C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B54C3"/>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B54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54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54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54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54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54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54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54C3"/>
    <w:rPr>
      <w:rFonts w:ascii="Courier New" w:eastAsia="Times New Roman" w:hAnsi="Courier New" w:cs="Times New Roman"/>
      <w:i/>
      <w:szCs w:val="20"/>
      <w:lang w:eastAsia="en-US"/>
    </w:rPr>
  </w:style>
  <w:style w:type="paragraph" w:customStyle="1" w:styleId="HeadingBase">
    <w:name w:val="Heading Base"/>
    <w:rsid w:val="00CB54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54C3"/>
    <w:pPr>
      <w:tabs>
        <w:tab w:val="right" w:leader="dot" w:pos="9072"/>
      </w:tabs>
      <w:ind w:left="567"/>
    </w:pPr>
    <w:rPr>
      <w:szCs w:val="22"/>
    </w:rPr>
  </w:style>
  <w:style w:type="paragraph" w:customStyle="1" w:styleId="TOCBase">
    <w:name w:val="TOC Base"/>
    <w:rsid w:val="00CB54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54C3"/>
    <w:pPr>
      <w:tabs>
        <w:tab w:val="right" w:leader="dot" w:pos="9072"/>
      </w:tabs>
      <w:spacing w:before="40" w:after="40"/>
      <w:ind w:left="284"/>
    </w:pPr>
    <w:rPr>
      <w:rFonts w:ascii="Times New Roman" w:hAnsi="Times New Roman"/>
    </w:rPr>
  </w:style>
  <w:style w:type="paragraph" w:styleId="TOC1">
    <w:name w:val="toc 1"/>
    <w:basedOn w:val="TOCBase"/>
    <w:next w:val="Normal"/>
    <w:rsid w:val="00CB54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54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54C3"/>
    <w:rPr>
      <w:rFonts w:ascii="Times New Roman" w:eastAsia="Times New Roman" w:hAnsi="Times New Roman" w:cs="Times New Roman"/>
      <w:sz w:val="16"/>
      <w:lang w:eastAsia="en-US"/>
    </w:rPr>
  </w:style>
  <w:style w:type="paragraph" w:styleId="Title">
    <w:name w:val="Title"/>
    <w:basedOn w:val="HeadingBase"/>
    <w:link w:val="TitleChar"/>
    <w:qFormat/>
    <w:rsid w:val="00CB54C3"/>
    <w:pPr>
      <w:spacing w:before="5040"/>
      <w:jc w:val="center"/>
    </w:pPr>
    <w:rPr>
      <w:sz w:val="48"/>
      <w:szCs w:val="72"/>
      <w:lang w:val="en-US"/>
    </w:rPr>
  </w:style>
  <w:style w:type="character" w:customStyle="1" w:styleId="TitleChar">
    <w:name w:val="Title Char"/>
    <w:basedOn w:val="DefaultParagraphFont"/>
    <w:link w:val="Title"/>
    <w:rsid w:val="00CB54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54C3"/>
    <w:pPr>
      <w:tabs>
        <w:tab w:val="left" w:pos="3600"/>
        <w:tab w:val="left" w:pos="3958"/>
      </w:tabs>
    </w:pPr>
  </w:style>
  <w:style w:type="paragraph" w:styleId="List">
    <w:name w:val="List"/>
    <w:basedOn w:val="BodyText"/>
    <w:next w:val="BodyText"/>
    <w:rsid w:val="00CB54C3"/>
    <w:pPr>
      <w:tabs>
        <w:tab w:val="left" w:pos="340"/>
      </w:tabs>
      <w:spacing w:before="60" w:after="60"/>
      <w:ind w:left="340" w:hanging="340"/>
    </w:pPr>
  </w:style>
  <w:style w:type="paragraph" w:customStyle="1" w:styleId="Note">
    <w:name w:val="Note"/>
    <w:basedOn w:val="BodyText"/>
    <w:rsid w:val="00CB54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54C3"/>
    <w:pPr>
      <w:framePr w:wrap="auto" w:hAnchor="text" w:y="6049"/>
    </w:pPr>
    <w:rPr>
      <w:color w:val="000000"/>
      <w:sz w:val="40"/>
    </w:rPr>
  </w:style>
  <w:style w:type="paragraph" w:customStyle="1" w:styleId="TOCTitle">
    <w:name w:val="TOCTitle"/>
    <w:basedOn w:val="Heading1"/>
    <w:rsid w:val="00CB54C3"/>
    <w:pPr>
      <w:spacing w:after="240"/>
      <w:jc w:val="center"/>
      <w:outlineLvl w:val="9"/>
    </w:pPr>
    <w:rPr>
      <w:caps/>
    </w:rPr>
  </w:style>
  <w:style w:type="paragraph" w:customStyle="1" w:styleId="Version">
    <w:name w:val="Version"/>
    <w:rsid w:val="00CB54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54C3"/>
    <w:pPr>
      <w:keepNext w:val="0"/>
      <w:tabs>
        <w:tab w:val="right" w:pos="4176"/>
      </w:tabs>
      <w:ind w:left="198" w:hanging="198"/>
    </w:pPr>
    <w:rPr>
      <w:rFonts w:ascii="Garamond" w:hAnsi="Garamond"/>
    </w:rPr>
  </w:style>
  <w:style w:type="paragraph" w:styleId="IndexHeading">
    <w:name w:val="index heading"/>
    <w:basedOn w:val="Normal"/>
    <w:next w:val="Index1"/>
    <w:semiHidden/>
    <w:rsid w:val="00CB54C3"/>
    <w:pPr>
      <w:spacing w:before="120" w:after="120"/>
    </w:pPr>
    <w:rPr>
      <w:rFonts w:ascii="Arial" w:hAnsi="Arial"/>
      <w:b/>
      <w:color w:val="918585"/>
      <w:sz w:val="24"/>
    </w:rPr>
  </w:style>
  <w:style w:type="paragraph" w:styleId="Header">
    <w:name w:val="header"/>
    <w:basedOn w:val="Normal"/>
    <w:link w:val="HeaderChar"/>
    <w:rsid w:val="00CB54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54C3"/>
    <w:rPr>
      <w:rFonts w:ascii="Times New Roman" w:eastAsia="Times New Roman" w:hAnsi="Times New Roman" w:cs="Times New Roman"/>
      <w:sz w:val="16"/>
      <w:szCs w:val="20"/>
      <w:lang w:val="en-GB" w:eastAsia="en-US"/>
    </w:rPr>
  </w:style>
  <w:style w:type="paragraph" w:customStyle="1" w:styleId="Chapter">
    <w:name w:val="Chapter"/>
    <w:basedOn w:val="Normal"/>
    <w:rsid w:val="00CB54C3"/>
    <w:pPr>
      <w:spacing w:before="240"/>
    </w:pPr>
    <w:rPr>
      <w:rFonts w:ascii="Times New Roman" w:hAnsi="Times New Roman"/>
      <w:smallCaps/>
      <w:spacing w:val="80"/>
      <w:sz w:val="28"/>
    </w:rPr>
  </w:style>
  <w:style w:type="paragraph" w:customStyle="1" w:styleId="InChapter">
    <w:name w:val="InChapter"/>
    <w:basedOn w:val="Heading3"/>
    <w:rsid w:val="00CB54C3"/>
    <w:pPr>
      <w:spacing w:after="240"/>
      <w:outlineLvl w:val="9"/>
    </w:pPr>
    <w:rPr>
      <w:noProof/>
    </w:rPr>
  </w:style>
  <w:style w:type="paragraph" w:styleId="Index2">
    <w:name w:val="index 2"/>
    <w:basedOn w:val="Normal"/>
    <w:next w:val="Normal"/>
    <w:semiHidden/>
    <w:rsid w:val="00CB54C3"/>
    <w:pPr>
      <w:tabs>
        <w:tab w:val="right" w:pos="4176"/>
      </w:tabs>
      <w:ind w:left="568" w:hanging="284"/>
    </w:pPr>
    <w:rPr>
      <w:rFonts w:ascii="Garamond" w:hAnsi="Garamond"/>
    </w:rPr>
  </w:style>
  <w:style w:type="paragraph" w:customStyle="1" w:styleId="Byline">
    <w:name w:val="Byline"/>
    <w:rsid w:val="00CB54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54C3"/>
    <w:pPr>
      <w:tabs>
        <w:tab w:val="clear" w:pos="3600"/>
        <w:tab w:val="clear" w:pos="3958"/>
      </w:tabs>
      <w:jc w:val="right"/>
    </w:pPr>
  </w:style>
  <w:style w:type="character" w:styleId="Emphasis">
    <w:name w:val="Emphasis"/>
    <w:basedOn w:val="DefaultParagraphFont"/>
    <w:qFormat/>
    <w:rsid w:val="00CB54C3"/>
    <w:rPr>
      <w:i/>
    </w:rPr>
  </w:style>
  <w:style w:type="paragraph" w:styleId="Caption">
    <w:name w:val="caption"/>
    <w:basedOn w:val="BodyText"/>
    <w:next w:val="Normal"/>
    <w:qFormat/>
    <w:rsid w:val="00CB54C3"/>
    <w:pPr>
      <w:framePr w:w="2268" w:hSpace="181" w:vSpace="181" w:wrap="around" w:vAnchor="text" w:hAnchor="page" w:x="1135" w:y="285" w:anchorLock="1"/>
    </w:pPr>
    <w:rPr>
      <w:i/>
    </w:rPr>
  </w:style>
  <w:style w:type="paragraph" w:customStyle="1" w:styleId="MiniTOCTitle">
    <w:name w:val="MiniTOCTitle"/>
    <w:basedOn w:val="Heading4"/>
    <w:rsid w:val="00CB54C3"/>
    <w:pPr>
      <w:spacing w:before="240"/>
      <w:outlineLvl w:val="9"/>
    </w:pPr>
    <w:rPr>
      <w:noProof/>
      <w:sz w:val="24"/>
    </w:rPr>
  </w:style>
  <w:style w:type="paragraph" w:customStyle="1" w:styleId="MiniTOCItem">
    <w:name w:val="MiniTOCItem"/>
    <w:basedOn w:val="ListBullet"/>
    <w:rsid w:val="00CB54C3"/>
    <w:pPr>
      <w:numPr>
        <w:numId w:val="0"/>
      </w:numPr>
      <w:tabs>
        <w:tab w:val="right" w:leader="dot" w:pos="6521"/>
      </w:tabs>
      <w:spacing w:before="0" w:after="0"/>
    </w:pPr>
  </w:style>
  <w:style w:type="paragraph" w:customStyle="1" w:styleId="TOFTitle">
    <w:name w:val="TOFTitle"/>
    <w:basedOn w:val="TOCTitle"/>
    <w:rsid w:val="00CB54C3"/>
  </w:style>
  <w:style w:type="paragraph" w:styleId="TableofFigures">
    <w:name w:val="table of figures"/>
    <w:basedOn w:val="Normal"/>
    <w:next w:val="Normal"/>
    <w:semiHidden/>
    <w:rsid w:val="00CB54C3"/>
    <w:pPr>
      <w:tabs>
        <w:tab w:val="right" w:leader="dot" w:pos="9072"/>
      </w:tabs>
      <w:ind w:left="970" w:hanging="403"/>
    </w:pPr>
    <w:rPr>
      <w:rFonts w:ascii="Times New Roman" w:hAnsi="Times New Roman"/>
      <w:b/>
    </w:rPr>
  </w:style>
  <w:style w:type="paragraph" w:styleId="ListNumber">
    <w:name w:val="List Number"/>
    <w:basedOn w:val="List"/>
    <w:rsid w:val="00CB54C3"/>
    <w:pPr>
      <w:numPr>
        <w:numId w:val="16"/>
      </w:numPr>
      <w:tabs>
        <w:tab w:val="clear" w:pos="340"/>
      </w:tabs>
    </w:pPr>
  </w:style>
  <w:style w:type="character" w:customStyle="1" w:styleId="WingdingSymbols">
    <w:name w:val="Wingding Symbols"/>
    <w:rsid w:val="00CB54C3"/>
    <w:rPr>
      <w:rFonts w:ascii="Wingdings" w:hAnsi="Wingdings"/>
    </w:rPr>
  </w:style>
  <w:style w:type="paragraph" w:customStyle="1" w:styleId="TableHeading">
    <w:name w:val="Table Heading"/>
    <w:basedOn w:val="HeadingBase"/>
    <w:rsid w:val="00CB54C3"/>
    <w:pPr>
      <w:keepLines/>
      <w:pBdr>
        <w:bottom w:val="single" w:sz="6" w:space="1" w:color="918585"/>
      </w:pBdr>
      <w:spacing w:before="240"/>
    </w:pPr>
  </w:style>
  <w:style w:type="character" w:customStyle="1" w:styleId="HotSpot">
    <w:name w:val="HotSpot"/>
    <w:rsid w:val="00CB54C3"/>
    <w:rPr>
      <w:color w:val="0033CC"/>
      <w:u w:val="none"/>
    </w:rPr>
  </w:style>
  <w:style w:type="paragraph" w:customStyle="1" w:styleId="BodyTextRight">
    <w:name w:val="Body Text Right"/>
    <w:basedOn w:val="BodyText"/>
    <w:rsid w:val="00CB54C3"/>
    <w:pPr>
      <w:spacing w:before="0" w:after="0"/>
      <w:jc w:val="right"/>
    </w:pPr>
  </w:style>
  <w:style w:type="paragraph" w:styleId="Index3">
    <w:name w:val="index 3"/>
    <w:basedOn w:val="ListNumber2"/>
    <w:next w:val="Normal"/>
    <w:semiHidden/>
    <w:rsid w:val="00CB54C3"/>
    <w:pPr>
      <w:numPr>
        <w:numId w:val="0"/>
      </w:numPr>
      <w:tabs>
        <w:tab w:val="right" w:leader="dot" w:pos="4176"/>
      </w:tabs>
    </w:pPr>
  </w:style>
  <w:style w:type="paragraph" w:styleId="ListNumber2">
    <w:name w:val="List Number 2"/>
    <w:basedOn w:val="List2"/>
    <w:rsid w:val="00CB54C3"/>
    <w:pPr>
      <w:numPr>
        <w:numId w:val="11"/>
      </w:numPr>
      <w:tabs>
        <w:tab w:val="clear" w:pos="1060"/>
      </w:tabs>
    </w:pPr>
  </w:style>
  <w:style w:type="paragraph" w:customStyle="1" w:styleId="MarginNote">
    <w:name w:val="Margin Note"/>
    <w:basedOn w:val="BodyText"/>
    <w:rsid w:val="00CB54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54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54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54C3"/>
    <w:rPr>
      <w:sz w:val="32"/>
    </w:rPr>
  </w:style>
  <w:style w:type="paragraph" w:customStyle="1" w:styleId="HeadingProcedure">
    <w:name w:val="Heading Procedure"/>
    <w:basedOn w:val="HeadingBase"/>
    <w:next w:val="Normal"/>
    <w:rsid w:val="00CB54C3"/>
    <w:pPr>
      <w:tabs>
        <w:tab w:val="left" w:pos="0"/>
      </w:tabs>
      <w:spacing w:before="120" w:after="60"/>
    </w:pPr>
    <w:rPr>
      <w:i/>
      <w:color w:val="918585"/>
      <w:sz w:val="22"/>
    </w:rPr>
  </w:style>
  <w:style w:type="paragraph" w:customStyle="1" w:styleId="TableBodyText">
    <w:name w:val="Table Body Text"/>
    <w:basedOn w:val="BodyText"/>
    <w:rsid w:val="00CB54C3"/>
    <w:pPr>
      <w:spacing w:before="60" w:after="60"/>
    </w:pPr>
  </w:style>
  <w:style w:type="paragraph" w:styleId="ListContinue">
    <w:name w:val="List Continue"/>
    <w:basedOn w:val="List"/>
    <w:rsid w:val="00CB54C3"/>
    <w:pPr>
      <w:ind w:firstLine="0"/>
    </w:pPr>
  </w:style>
  <w:style w:type="paragraph" w:customStyle="1" w:styleId="ListNote">
    <w:name w:val="List Note"/>
    <w:basedOn w:val="List"/>
    <w:rsid w:val="00CB54C3"/>
    <w:pPr>
      <w:pBdr>
        <w:top w:val="single" w:sz="6" w:space="2" w:color="918585"/>
        <w:bottom w:val="single" w:sz="6" w:space="2" w:color="918585"/>
      </w:pBdr>
      <w:tabs>
        <w:tab w:val="left" w:pos="1021"/>
      </w:tabs>
      <w:ind w:firstLine="0"/>
    </w:pPr>
  </w:style>
  <w:style w:type="paragraph" w:customStyle="1" w:styleId="Warning">
    <w:name w:val="Warning"/>
    <w:basedOn w:val="BodyText"/>
    <w:rsid w:val="00CB54C3"/>
    <w:pPr>
      <w:shd w:val="clear" w:color="auto" w:fill="D9D9D9"/>
      <w:tabs>
        <w:tab w:val="left" w:pos="992"/>
      </w:tabs>
      <w:ind w:left="119" w:right="119"/>
    </w:pPr>
    <w:rPr>
      <w:sz w:val="20"/>
    </w:rPr>
  </w:style>
  <w:style w:type="paragraph" w:customStyle="1" w:styleId="MarginIcons">
    <w:name w:val="Margin Icons"/>
    <w:basedOn w:val="BodyText"/>
    <w:rsid w:val="00CB54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54C3"/>
    <w:rPr>
      <w:rFonts w:ascii="Courier New" w:hAnsi="Courier New"/>
    </w:rPr>
  </w:style>
  <w:style w:type="paragraph" w:customStyle="1" w:styleId="NoteBullet">
    <w:name w:val="Note Bullet"/>
    <w:basedOn w:val="Note"/>
    <w:rsid w:val="00CB54C3"/>
    <w:pPr>
      <w:tabs>
        <w:tab w:val="clear" w:pos="680"/>
      </w:tabs>
      <w:spacing w:before="60" w:after="60"/>
    </w:pPr>
  </w:style>
  <w:style w:type="paragraph" w:customStyle="1" w:styleId="SubHeading2">
    <w:name w:val="SubHeading2"/>
    <w:basedOn w:val="HeadingBase"/>
    <w:rsid w:val="00CB54C3"/>
    <w:pPr>
      <w:spacing w:before="240" w:after="60"/>
    </w:pPr>
    <w:rPr>
      <w:sz w:val="20"/>
    </w:rPr>
  </w:style>
  <w:style w:type="paragraph" w:customStyle="1" w:styleId="SubHeading1">
    <w:name w:val="SubHeading1"/>
    <w:basedOn w:val="HeadingBase"/>
    <w:rsid w:val="00CB54C3"/>
    <w:pPr>
      <w:spacing w:before="240" w:after="60"/>
    </w:pPr>
    <w:rPr>
      <w:color w:val="918585"/>
      <w:sz w:val="22"/>
    </w:rPr>
  </w:style>
  <w:style w:type="paragraph" w:customStyle="1" w:styleId="SideHeading">
    <w:name w:val="Side Heading"/>
    <w:basedOn w:val="HeadingBase"/>
    <w:rsid w:val="00CB54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54C3"/>
    <w:pPr>
      <w:numPr>
        <w:numId w:val="12"/>
      </w:numPr>
    </w:pPr>
  </w:style>
  <w:style w:type="paragraph" w:styleId="PlainText">
    <w:name w:val="Plain Text"/>
    <w:basedOn w:val="Normal"/>
    <w:link w:val="PlainTextChar"/>
    <w:rsid w:val="00CB54C3"/>
    <w:rPr>
      <w:sz w:val="20"/>
    </w:rPr>
  </w:style>
  <w:style w:type="character" w:customStyle="1" w:styleId="PlainTextChar">
    <w:name w:val="Plain Text Char"/>
    <w:basedOn w:val="DefaultParagraphFont"/>
    <w:link w:val="PlainText"/>
    <w:rsid w:val="00CB54C3"/>
    <w:rPr>
      <w:rFonts w:ascii="Courier New" w:eastAsia="Times New Roman" w:hAnsi="Courier New" w:cs="Times New Roman"/>
      <w:sz w:val="20"/>
      <w:szCs w:val="20"/>
      <w:lang w:eastAsia="en-US"/>
    </w:rPr>
  </w:style>
  <w:style w:type="character" w:customStyle="1" w:styleId="MenuOption">
    <w:name w:val="Menu Option"/>
    <w:basedOn w:val="DefaultParagraphFont"/>
    <w:rsid w:val="00CB54C3"/>
    <w:rPr>
      <w:b/>
      <w:smallCaps/>
    </w:rPr>
  </w:style>
  <w:style w:type="paragraph" w:customStyle="1" w:styleId="TableListNumber">
    <w:name w:val="Table List Number"/>
    <w:basedOn w:val="ListNumber"/>
    <w:rsid w:val="00CB54C3"/>
    <w:pPr>
      <w:numPr>
        <w:numId w:val="0"/>
      </w:numPr>
    </w:pPr>
  </w:style>
  <w:style w:type="paragraph" w:styleId="TOC4">
    <w:name w:val="toc 4"/>
    <w:basedOn w:val="TOCBase"/>
    <w:next w:val="Normal"/>
    <w:semiHidden/>
    <w:rsid w:val="00CB54C3"/>
    <w:pPr>
      <w:tabs>
        <w:tab w:val="right" w:leader="dot" w:pos="9071"/>
      </w:tabs>
      <w:ind w:left="1701"/>
    </w:pPr>
  </w:style>
  <w:style w:type="paragraph" w:customStyle="1" w:styleId="ListAlpha">
    <w:name w:val="List Alpha"/>
    <w:basedOn w:val="List"/>
    <w:rsid w:val="00CB54C3"/>
    <w:pPr>
      <w:numPr>
        <w:numId w:val="10"/>
      </w:numPr>
    </w:pPr>
  </w:style>
  <w:style w:type="paragraph" w:customStyle="1" w:styleId="ListAlpha2">
    <w:name w:val="List Alpha 2"/>
    <w:basedOn w:val="List2"/>
    <w:rsid w:val="00CB54C3"/>
    <w:pPr>
      <w:numPr>
        <w:numId w:val="9"/>
      </w:numPr>
    </w:pPr>
  </w:style>
  <w:style w:type="paragraph" w:styleId="List2">
    <w:name w:val="List 2"/>
    <w:basedOn w:val="BodyText"/>
    <w:rsid w:val="00CB54C3"/>
    <w:pPr>
      <w:tabs>
        <w:tab w:val="left" w:pos="680"/>
      </w:tabs>
      <w:spacing w:before="60" w:after="60"/>
      <w:ind w:left="680" w:hanging="340"/>
    </w:pPr>
  </w:style>
  <w:style w:type="paragraph" w:styleId="List3">
    <w:name w:val="List 3"/>
    <w:basedOn w:val="BodyText"/>
    <w:rsid w:val="00CB54C3"/>
    <w:pPr>
      <w:tabs>
        <w:tab w:val="left" w:pos="1021"/>
      </w:tabs>
      <w:spacing w:before="60" w:after="60"/>
      <w:ind w:left="1020" w:hanging="340"/>
    </w:pPr>
  </w:style>
  <w:style w:type="paragraph" w:styleId="List4">
    <w:name w:val="List 4"/>
    <w:basedOn w:val="BodyText"/>
    <w:rsid w:val="00CB54C3"/>
    <w:pPr>
      <w:tabs>
        <w:tab w:val="left" w:pos="1361"/>
      </w:tabs>
      <w:spacing w:before="60" w:after="60"/>
      <w:ind w:left="1361" w:hanging="340"/>
    </w:pPr>
  </w:style>
  <w:style w:type="paragraph" w:styleId="List5">
    <w:name w:val="List 5"/>
    <w:basedOn w:val="BodyText"/>
    <w:rsid w:val="00CB54C3"/>
    <w:pPr>
      <w:tabs>
        <w:tab w:val="left" w:pos="1701"/>
      </w:tabs>
      <w:spacing w:before="60" w:after="60"/>
      <w:ind w:left="1701" w:hanging="340"/>
    </w:pPr>
  </w:style>
  <w:style w:type="paragraph" w:styleId="ListBullet4">
    <w:name w:val="List Bullet 4"/>
    <w:basedOn w:val="List4"/>
    <w:rsid w:val="00CB54C3"/>
    <w:pPr>
      <w:numPr>
        <w:numId w:val="4"/>
      </w:numPr>
      <w:tabs>
        <w:tab w:val="clear" w:pos="1361"/>
      </w:tabs>
    </w:pPr>
  </w:style>
  <w:style w:type="paragraph" w:styleId="ListBullet5">
    <w:name w:val="List Bullet 5"/>
    <w:basedOn w:val="List5"/>
    <w:rsid w:val="00CB54C3"/>
    <w:pPr>
      <w:numPr>
        <w:numId w:val="5"/>
      </w:numPr>
    </w:pPr>
  </w:style>
  <w:style w:type="paragraph" w:styleId="ListContinue2">
    <w:name w:val="List Continue 2"/>
    <w:basedOn w:val="List2"/>
    <w:rsid w:val="00CB54C3"/>
    <w:pPr>
      <w:ind w:firstLine="0"/>
    </w:pPr>
  </w:style>
  <w:style w:type="paragraph" w:styleId="ListContinue3">
    <w:name w:val="List Continue 3"/>
    <w:basedOn w:val="List3"/>
    <w:rsid w:val="00CB54C3"/>
    <w:pPr>
      <w:ind w:left="1021" w:firstLine="0"/>
    </w:pPr>
  </w:style>
  <w:style w:type="paragraph" w:styleId="ListContinue4">
    <w:name w:val="List Continue 4"/>
    <w:basedOn w:val="List4"/>
    <w:rsid w:val="00CB54C3"/>
    <w:pPr>
      <w:ind w:firstLine="0"/>
    </w:pPr>
  </w:style>
  <w:style w:type="paragraph" w:styleId="ListContinue5">
    <w:name w:val="List Continue 5"/>
    <w:basedOn w:val="List5"/>
    <w:rsid w:val="00CB54C3"/>
    <w:pPr>
      <w:ind w:firstLine="0"/>
    </w:pPr>
  </w:style>
  <w:style w:type="paragraph" w:styleId="ListNumber3">
    <w:name w:val="List Number 3"/>
    <w:basedOn w:val="List3"/>
    <w:rsid w:val="00CB54C3"/>
    <w:pPr>
      <w:numPr>
        <w:numId w:val="6"/>
      </w:numPr>
    </w:pPr>
  </w:style>
  <w:style w:type="paragraph" w:styleId="ListNumber4">
    <w:name w:val="List Number 4"/>
    <w:basedOn w:val="List4"/>
    <w:rsid w:val="00CB54C3"/>
    <w:pPr>
      <w:numPr>
        <w:numId w:val="7"/>
      </w:numPr>
    </w:pPr>
  </w:style>
  <w:style w:type="paragraph" w:styleId="ListNumber5">
    <w:name w:val="List Number 5"/>
    <w:basedOn w:val="List5"/>
    <w:rsid w:val="00CB54C3"/>
    <w:pPr>
      <w:numPr>
        <w:numId w:val="8"/>
      </w:numPr>
    </w:pPr>
  </w:style>
  <w:style w:type="paragraph" w:styleId="BlockText">
    <w:name w:val="Block Text"/>
    <w:basedOn w:val="Normal"/>
    <w:rsid w:val="00CB54C3"/>
    <w:pPr>
      <w:spacing w:after="120"/>
      <w:ind w:left="1440" w:right="1440"/>
    </w:pPr>
  </w:style>
  <w:style w:type="character" w:customStyle="1" w:styleId="Subscript">
    <w:name w:val="Subscript"/>
    <w:basedOn w:val="DefaultParagraphFont"/>
    <w:rsid w:val="00CB54C3"/>
    <w:rPr>
      <w:sz w:val="16"/>
      <w:vertAlign w:val="subscript"/>
    </w:rPr>
  </w:style>
  <w:style w:type="character" w:customStyle="1" w:styleId="Superscript">
    <w:name w:val="Superscript"/>
    <w:basedOn w:val="DefaultParagraphFont"/>
    <w:rsid w:val="00CB54C3"/>
    <w:rPr>
      <w:sz w:val="16"/>
      <w:vertAlign w:val="superscript"/>
    </w:rPr>
  </w:style>
  <w:style w:type="character" w:customStyle="1" w:styleId="Symbols">
    <w:name w:val="Symbols"/>
    <w:basedOn w:val="DefaultParagraphFont"/>
    <w:rsid w:val="00CB54C3"/>
    <w:rPr>
      <w:rFonts w:ascii="Symbol" w:hAnsi="Symbol"/>
    </w:rPr>
  </w:style>
  <w:style w:type="character" w:customStyle="1" w:styleId="MenuOptions">
    <w:name w:val="Menu Options"/>
    <w:basedOn w:val="DefaultParagraphFont"/>
    <w:rsid w:val="00CB54C3"/>
    <w:rPr>
      <w:rFonts w:ascii="Arial Narrow" w:hAnsi="Arial Narrow"/>
      <w:smallCaps/>
    </w:rPr>
  </w:style>
  <w:style w:type="character" w:customStyle="1" w:styleId="Buttons">
    <w:name w:val="Buttons"/>
    <w:basedOn w:val="DefaultParagraphFont"/>
    <w:rsid w:val="00CB54C3"/>
    <w:rPr>
      <w:b/>
    </w:rPr>
  </w:style>
  <w:style w:type="character" w:customStyle="1" w:styleId="Underlined">
    <w:name w:val="Underlined"/>
    <w:basedOn w:val="DefaultParagraphFont"/>
    <w:rsid w:val="00CB54C3"/>
    <w:rPr>
      <w:u w:val="single"/>
    </w:rPr>
  </w:style>
  <w:style w:type="paragraph" w:customStyle="1" w:styleId="TableBodyTextRight">
    <w:name w:val="Table Body Text Right"/>
    <w:basedOn w:val="TableBodyText"/>
    <w:rsid w:val="00CB54C3"/>
    <w:pPr>
      <w:widowControl w:val="0"/>
      <w:autoSpaceDE w:val="0"/>
      <w:autoSpaceDN w:val="0"/>
      <w:adjustRightInd w:val="0"/>
      <w:jc w:val="right"/>
    </w:pPr>
    <w:rPr>
      <w:rFonts w:cs="Arial"/>
      <w:szCs w:val="18"/>
    </w:rPr>
  </w:style>
  <w:style w:type="paragraph" w:customStyle="1" w:styleId="CopyrightText">
    <w:name w:val="Copyright Text"/>
    <w:basedOn w:val="BodyText"/>
    <w:rsid w:val="00CB54C3"/>
    <w:rPr>
      <w:sz w:val="18"/>
    </w:rPr>
  </w:style>
  <w:style w:type="paragraph" w:customStyle="1" w:styleId="BodySmallRight">
    <w:name w:val="Body Small Right"/>
    <w:basedOn w:val="BodyTextRight"/>
    <w:rsid w:val="00CB54C3"/>
    <w:rPr>
      <w:sz w:val="18"/>
      <w:szCs w:val="18"/>
    </w:rPr>
  </w:style>
  <w:style w:type="paragraph" w:customStyle="1" w:styleId="MarginEdition">
    <w:name w:val="Margin Edition"/>
    <w:basedOn w:val="MarginNote"/>
    <w:rsid w:val="00CB54C3"/>
    <w:pPr>
      <w:spacing w:before="0" w:after="0"/>
    </w:pPr>
    <w:rPr>
      <w:rFonts w:ascii="Times New Roman" w:hAnsi="Times New Roman"/>
      <w:color w:val="999999"/>
    </w:rPr>
  </w:style>
  <w:style w:type="paragraph" w:customStyle="1" w:styleId="Spacer">
    <w:name w:val="Spacer"/>
    <w:basedOn w:val="Normal"/>
    <w:rsid w:val="00CB54C3"/>
    <w:rPr>
      <w:sz w:val="2"/>
      <w:szCs w:val="2"/>
    </w:rPr>
  </w:style>
  <w:style w:type="character" w:customStyle="1" w:styleId="Small">
    <w:name w:val="Small"/>
    <w:basedOn w:val="DefaultParagraphFont"/>
    <w:rsid w:val="00CB54C3"/>
    <w:rPr>
      <w:sz w:val="16"/>
    </w:rPr>
  </w:style>
  <w:style w:type="paragraph" w:customStyle="1" w:styleId="WideTable">
    <w:name w:val="Wide Table"/>
    <w:basedOn w:val="Normal"/>
    <w:rsid w:val="00CB54C3"/>
    <w:pPr>
      <w:ind w:left="-1418"/>
    </w:pPr>
    <w:rPr>
      <w:sz w:val="2"/>
      <w:szCs w:val="2"/>
    </w:rPr>
  </w:style>
  <w:style w:type="character" w:styleId="PageNumber">
    <w:name w:val="page number"/>
    <w:basedOn w:val="DefaultParagraphFont"/>
    <w:rsid w:val="00CB54C3"/>
  </w:style>
  <w:style w:type="paragraph" w:styleId="Quote">
    <w:name w:val="Quote"/>
    <w:basedOn w:val="Heading1"/>
    <w:link w:val="QuoteChar"/>
    <w:qFormat/>
    <w:rsid w:val="00CB54C3"/>
    <w:rPr>
      <w:b w:val="0"/>
      <w:sz w:val="72"/>
      <w:szCs w:val="72"/>
      <w:lang w:val="en-NZ"/>
    </w:rPr>
  </w:style>
  <w:style w:type="character" w:customStyle="1" w:styleId="QuoteChar">
    <w:name w:val="Quote Char"/>
    <w:basedOn w:val="DefaultParagraphFont"/>
    <w:link w:val="Quote"/>
    <w:rsid w:val="00CB54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54C3"/>
    <w:pPr>
      <w:pageBreakBefore/>
    </w:pPr>
  </w:style>
  <w:style w:type="paragraph" w:customStyle="1" w:styleId="Border">
    <w:name w:val="Border"/>
    <w:basedOn w:val="Normal"/>
    <w:qFormat/>
    <w:rsid w:val="00CB54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54C3"/>
    <w:rPr>
      <w:b/>
      <w:bCs/>
      <w:i/>
      <w:iCs/>
      <w:color w:val="auto"/>
    </w:rPr>
  </w:style>
  <w:style w:type="paragraph" w:styleId="IntenseQuote">
    <w:name w:val="Intense Quote"/>
    <w:basedOn w:val="Normal"/>
    <w:next w:val="Normal"/>
    <w:link w:val="IntenseQuoteChar"/>
    <w:uiPriority w:val="30"/>
    <w:qFormat/>
    <w:rsid w:val="00CB54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54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54C3"/>
    <w:rPr>
      <w:smallCaps/>
      <w:color w:val="auto"/>
      <w:u w:val="single"/>
    </w:rPr>
  </w:style>
  <w:style w:type="character" w:styleId="IntenseReference">
    <w:name w:val="Intense Reference"/>
    <w:basedOn w:val="DefaultParagraphFont"/>
    <w:uiPriority w:val="32"/>
    <w:qFormat/>
    <w:rsid w:val="00CB54C3"/>
    <w:rPr>
      <w:b/>
      <w:bCs/>
      <w:smallCaps/>
      <w:color w:val="auto"/>
      <w:spacing w:val="5"/>
      <w:u w:val="single"/>
    </w:rPr>
  </w:style>
  <w:style w:type="paragraph" w:customStyle="1" w:styleId="2ColumnHeading">
    <w:name w:val="2Column Heading"/>
    <w:basedOn w:val="BodyText"/>
    <w:qFormat/>
    <w:rsid w:val="00CB54C3"/>
    <w:pPr>
      <w:spacing w:after="60"/>
      <w:ind w:left="-2268"/>
    </w:pPr>
    <w:rPr>
      <w:b/>
    </w:rPr>
  </w:style>
  <w:style w:type="paragraph" w:customStyle="1" w:styleId="Heading1TOC">
    <w:name w:val="Heading1 TOC"/>
    <w:basedOn w:val="Normal"/>
    <w:qFormat/>
    <w:rsid w:val="00CB54C3"/>
    <w:pPr>
      <w:spacing w:before="240" w:after="120"/>
    </w:pPr>
    <w:rPr>
      <w:rFonts w:ascii="Times New Roman" w:hAnsi="Times New Roman"/>
      <w:b/>
      <w:sz w:val="32"/>
    </w:rPr>
  </w:style>
  <w:style w:type="paragraph" w:customStyle="1" w:styleId="Heading2TOC">
    <w:name w:val="Heading2 TOC"/>
    <w:basedOn w:val="Normal"/>
    <w:qFormat/>
    <w:rsid w:val="00CB54C3"/>
    <w:pPr>
      <w:spacing w:before="240" w:after="60"/>
    </w:pPr>
    <w:rPr>
      <w:rFonts w:ascii="Times New Roman" w:hAnsi="Times New Roman"/>
      <w:b/>
      <w:sz w:val="28"/>
    </w:rPr>
  </w:style>
  <w:style w:type="character" w:customStyle="1" w:styleId="Underline">
    <w:name w:val="Underline"/>
    <w:basedOn w:val="DefaultParagraphFont"/>
    <w:qFormat/>
    <w:rsid w:val="00CB54C3"/>
    <w:rPr>
      <w:u w:val="single"/>
    </w:rPr>
  </w:style>
  <w:style w:type="character" w:customStyle="1" w:styleId="BoldandItalics">
    <w:name w:val="Bold and Italics"/>
    <w:qFormat/>
    <w:rsid w:val="00CB54C3"/>
    <w:rPr>
      <w:b/>
      <w:i/>
      <w:u w:val="none"/>
    </w:rPr>
  </w:style>
  <w:style w:type="paragraph" w:styleId="BalloonText">
    <w:name w:val="Balloon Text"/>
    <w:basedOn w:val="Normal"/>
    <w:link w:val="BalloonTextChar"/>
    <w:rsid w:val="00CB54C3"/>
    <w:rPr>
      <w:rFonts w:ascii="Tahoma" w:hAnsi="Tahoma" w:cs="Tahoma"/>
      <w:sz w:val="16"/>
      <w:szCs w:val="16"/>
    </w:rPr>
  </w:style>
  <w:style w:type="character" w:customStyle="1" w:styleId="BalloonTextChar">
    <w:name w:val="Balloon Text Char"/>
    <w:basedOn w:val="DefaultParagraphFont"/>
    <w:link w:val="BalloonText"/>
    <w:rsid w:val="00CB54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54C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B54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54C3"/>
    <w:rPr>
      <w:b/>
      <w:color w:val="660033"/>
      <w:spacing w:val="0"/>
    </w:rPr>
  </w:style>
  <w:style w:type="paragraph" w:customStyle="1" w:styleId="Nameditemlist">
    <w:name w:val="Named item list"/>
    <w:basedOn w:val="BodyText"/>
    <w:qFormat/>
    <w:rsid w:val="00CB54C3"/>
    <w:pPr>
      <w:tabs>
        <w:tab w:val="left" w:pos="2835"/>
      </w:tabs>
      <w:ind w:left="2835" w:hanging="2835"/>
    </w:pPr>
  </w:style>
  <w:style w:type="paragraph" w:customStyle="1" w:styleId="BodyTextnopadding">
    <w:name w:val="Body Text no padding"/>
    <w:basedOn w:val="BodyText"/>
    <w:qFormat/>
    <w:rsid w:val="00CB54C3"/>
    <w:pPr>
      <w:spacing w:before="0" w:after="0"/>
    </w:pPr>
  </w:style>
  <w:style w:type="paragraph" w:customStyle="1" w:styleId="BodyTextBold">
    <w:name w:val="Body Text Bold"/>
    <w:basedOn w:val="BodyText"/>
    <w:qFormat/>
    <w:rsid w:val="00CB54C3"/>
    <w:rPr>
      <w:b/>
    </w:rPr>
  </w:style>
  <w:style w:type="character" w:styleId="Hyperlink">
    <w:name w:val="Hyperlink"/>
    <w:basedOn w:val="DefaultParagraphFont"/>
    <w:uiPriority w:val="99"/>
    <w:unhideWhenUsed/>
    <w:rsid w:val="00191D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1688</Words>
  <Characters>11243</Characters>
  <Application>Microsoft Office Word</Application>
  <DocSecurity>0</DocSecurity>
  <Lines>387</Lines>
  <Paragraphs>226</Paragraphs>
  <ScaleCrop>false</ScaleCrop>
  <Company>Author-it Software Corporation Ltd.</Company>
  <LinksUpToDate>false</LinksUpToDate>
  <CharactersWithSpaces>12705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UEGNSG309 Coordinate transmission pipeline construction operations</dc:title>
  <dc:subject>Approved</dc:subject>
  <dc:creator>Powering Skills Organisation</dc:creator>
  <cp:keywords>Release: 1</cp:keywords>
  <dc:description>Review Date: 12 April 2008</dc:description>
  <cp:lastModifiedBy>HSD_TPCMSd.prod</cp:lastModifiedBy>
  <cp:revision>3</cp:revision>
  <dcterms:created xsi:type="dcterms:W3CDTF">2025-03-01T15:25:00Z</dcterms:created>
  <dcterms:modified xsi:type="dcterms:W3CDTF">2025-03-01T15:25:00Z</dcterms:modified>
</cp:coreProperties>
</file>