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D5B" w:rsidP="00DB3D5B">
      <w:pPr>
        <w:pStyle w:val="Title"/>
      </w:pPr>
      <w:r>
        <w:fldChar w:fldCharType="begin"/>
      </w:r>
      <w:r>
        <w:instrText xml:space="preserve"> TITLE   \* MERGEFORMAT </w:instrText>
      </w:r>
      <w:r>
        <w:fldChar w:fldCharType="separate"/>
      </w:r>
      <w:r>
        <w:t>UEGNSG307 Coordinate the operation of relevant plant and equipment for transmission pipeline construction</w:t>
      </w:r>
      <w:r>
        <w:fldChar w:fldCharType="end"/>
      </w:r>
    </w:p>
    <w:p w:rsidR="00DB3D5B" w:rsidP="00DB3D5B">
      <w:pPr>
        <w:pStyle w:val="Version"/>
        <w:sectPr w:rsidSect="003974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47A" w:rsidP="0039747A">
      <w:pPr>
        <w:pStyle w:val="SuperHeading"/>
      </w:pPr>
      <w:r w:rsidRPr="0039747A">
        <w:t>UEGNSG307 Coordinate the operation of relevant plant and equipment for transmission pipeline construction</w:t>
      </w:r>
    </w:p>
    <w:p w:rsidR="00000000" w:rsidRPr="0039747A" w:rsidP="0039747A">
      <w:pPr>
        <w:pStyle w:val="Heading1"/>
      </w:pPr>
      <w:bookmarkStart w:id="1" w:name="O_1188225"/>
      <w:bookmarkEnd w:id="1"/>
      <w:r w:rsidRPr="0039747A">
        <w:t>Modification History</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Release 1. This is the first release of this unit of competency in the UEG Gas Industry Training Package.</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2" w:name="O_1188226"/>
      <w:bookmarkEnd w:id="2"/>
      <w:r w:rsidRPr="0039747A">
        <w:t>Application</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 xml:space="preserve">This unit involves the skills and knowledge required to coordinate the operation of relevant plant and equipment necessary for the construction of transmission pipelines. </w:t>
            </w:r>
          </w:p>
          <w:p w:rsidR="00000000" w:rsidRPr="0039747A" w:rsidP="0039747A">
            <w:pPr>
              <w:pStyle w:val="BodyText"/>
            </w:pPr>
            <w:r w:rsidRPr="0039747A">
              <w:t>It includes preparing for transmission pipeline constr</w:t>
            </w:r>
            <w:r w:rsidRPr="0039747A">
              <w:t xml:space="preserve">uction, coordinating the operation of relevant plant and equipment for transmission pipeline construction, and completing work and relevant documentation.  </w:t>
            </w:r>
          </w:p>
          <w:p w:rsidR="00000000" w:rsidRPr="0039747A" w:rsidP="0039747A">
            <w:pPr>
              <w:pStyle w:val="BodyText"/>
            </w:pPr>
            <w:r w:rsidRPr="0039747A">
              <w:t>Plant and equipment used for transmission pipeline construction may include excavator and vacuum li</w:t>
            </w:r>
            <w:r w:rsidRPr="0039747A">
              <w:t>ft, bending machine and mandrels, internal line up clamp, tack rig, side boom, roller cradles, rock saw, bucket wheel trencher, sand blasting unit, thermal coil, over ditch wrapping machine, padding machines and mitsu bucket.</w:t>
            </w:r>
          </w:p>
          <w:p w:rsidR="00000000" w:rsidRPr="0039747A" w:rsidP="0039747A">
            <w:pPr>
              <w:pStyle w:val="BodyText"/>
            </w:pPr>
            <w:r w:rsidRPr="0039747A">
              <w:t xml:space="preserve">The application of the skills </w:t>
            </w:r>
            <w:r w:rsidRPr="0039747A">
              <w:t xml:space="preserve">and knowledge described in this unit may require a licence/registration to practise in the workplace. </w:t>
            </w:r>
          </w:p>
          <w:p w:rsidR="00000000" w:rsidRPr="0039747A" w:rsidP="0039747A">
            <w:pPr>
              <w:pStyle w:val="BodyText"/>
            </w:pPr>
            <w:r w:rsidRPr="0039747A">
              <w:t>Other conditions may apply under state and territory legislative and regulatory licensing requirements which must be confirmed prior to commencing this u</w:t>
            </w:r>
            <w:r w:rsidRPr="0039747A">
              <w:t>nit</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3" w:name="O_1188227"/>
      <w:bookmarkEnd w:id="3"/>
      <w:r w:rsidRPr="0039747A">
        <w:t>Pre-requisite Unit</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Not applicable.</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4" w:name="O_1188228"/>
      <w:bookmarkEnd w:id="4"/>
      <w:r w:rsidRPr="0039747A">
        <w:t>Competency Field</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 xml:space="preserve">Gas Transmission </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5" w:name="O_1188229"/>
      <w:bookmarkEnd w:id="5"/>
      <w:r w:rsidRPr="0039747A">
        <w:t>Unit Sector</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Gas Industry</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6" w:name="O_1188230"/>
      <w:bookmarkEnd w:id="6"/>
      <w:r w:rsidRPr="0039747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9747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PERFORMANCE CRITERIA</w:t>
            </w:r>
          </w:p>
        </w:tc>
      </w:tr>
      <w:tr w:rsidTr="0039747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Performance criteria describe the performance needed to demonstrate achievement of the element.</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rPr>
                <w:rStyle w:val="SpecialBold"/>
              </w:rPr>
              <w:t>Prepare for transmission pipeline construction</w:t>
            </w: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Job instructions are obtained and confirmed with relevant person/s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Materials, plans, diagrams, drawings, safety data sheets (SDS), codes of practice and other relevant resources required for the transmission work activity are confirmed, scheduled an</w:t>
            </w:r>
            <w:r w:rsidRPr="0039747A">
              <w:t>d obtained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 xml:space="preserve">Work health and safety (WHS)/occupational health and safety (OHS), environmental, cultural, heritage and sustainable energy policies and procedures for the </w:t>
            </w:r>
            <w:r w:rsidRPr="0039747A">
              <w:t>work are obtained and confirmed relevant person/s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 xml:space="preserve">Easement is inspected and assessed using appropriate mediums and civil activities to determine job requirements in accordance with workplace procedures </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 xml:space="preserve">Person/s participating in the work are </w:t>
            </w:r>
            <w:r w:rsidRPr="0039747A">
              <w:t>communicated with to determine and confirm the work schedule</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Suggestions to assist with constructing pipeline easements are made to others involved in the work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Hazards and WHS/OHS risks are identified, assessed and prioritised and control measures implemented and monitored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Responsibilities under the relevant work permit are obtained and confirmed with relevant person</w:t>
            </w:r>
            <w:r w:rsidRPr="0039747A">
              <w:t xml:space="preserve">/s in accordance with regulatory requirements and workplace procedures </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 xml:space="preserve">Resources, including equipment, tools and personal protective equipment (PPE) required for the job, are obtained and checked for correct operation and safety in accordance with </w:t>
            </w:r>
            <w:r w:rsidRPr="0039747A">
              <w:t>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 xml:space="preserve">Responsibilities for first aid and incidents at the work site are checked and confirmed with relevant person/s in accordance with workplace procedures </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Third-party issues are referred to appropriate person/s in accordan</w:t>
            </w:r>
            <w:r w:rsidRPr="0039747A">
              <w:t>ce with industry and community standards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 xml:space="preserve">Relevant person/s are identified and consulted to ensure the work is coordinated effectively and safely in accordance with WHS/OHS requirements and workplace procedures </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rPr>
                <w:rStyle w:val="SpecialBold"/>
              </w:rPr>
              <w:t>Operate relevant plant and equipment for transmission pipeline construction</w:t>
            </w: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WHS/OHS risk control measures and policies and procedures are followed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Hazardous activities are conducted safely in accordance with job instructions, regulatory requirements and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Work area is isolated, made safe and civil activities and construction of pipeline easements are carried out in accordanc</w:t>
            </w:r>
            <w:r w:rsidRPr="0039747A">
              <w:t>e with job instructions and workplace procedures and relevant codes of practice</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 xml:space="preserve">Easement is constructed to ensure completion in agreed timeframes and to industry standards with a minimum of waste in accordance with job requirements and </w:t>
            </w:r>
            <w:r w:rsidRPr="0039747A">
              <w:t>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Potential hazards and safety risks are identified and reported to authorised person/s for directions in accordance with established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 xml:space="preserve">Unplanned events and non-routine problems are referred to authorised person/s </w:t>
            </w:r>
            <w:r w:rsidRPr="0039747A">
              <w:t>for directions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Fault-finding and troubleshooting techniques are applied when constructing pipeline easements in accordance with job requirements and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Quality and safety checks of the</w:t>
            </w:r>
            <w:r w:rsidRPr="0039747A">
              <w:t xml:space="preserve"> work are conducted in accordance with job instructions and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rPr>
                <w:rStyle w:val="SpecialBold"/>
              </w:rPr>
              <w:t xml:space="preserve">Complete work and relevant documentation </w:t>
            </w: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Pipeline easement work undertaken is checked against work schedule for conformance with job requirements and anomalies reported to authorised person/s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Accidents and incidents are actioned and reported to autho</w:t>
            </w:r>
            <w:r w:rsidRPr="0039747A">
              <w:t>rised person/s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Work site is rehabilitated, cleaned up and made safe in accordance with job instructions and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Tools, equipment, plant and any surplus resources and materials are clean</w:t>
            </w:r>
            <w:r w:rsidRPr="0039747A">
              <w:t>ed, checked and returned to storage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Appropriate person/s are notified of work completion in accordance with workplace procedures</w:t>
            </w:r>
          </w:p>
        </w:tc>
      </w:tr>
      <w:tr w:rsidTr="0039747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9747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Work completion records, report</w:t>
            </w:r>
            <w:r w:rsidRPr="0039747A">
              <w:t xml:space="preserve"> forms, documentation and data sheets are completed in accordance with job instructions and workplace procedures</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7" w:name="O_1188231"/>
      <w:bookmarkEnd w:id="7"/>
      <w:r w:rsidRPr="0039747A">
        <w:t>Foundation Skills</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Foundation skills essential to performance are explicit in the performance criteria of this unit of comp</w:t>
            </w:r>
            <w:r w:rsidRPr="0039747A">
              <w:t>etency.</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8" w:name="O_1188232"/>
      <w:bookmarkEnd w:id="8"/>
      <w:r w:rsidRPr="0039747A">
        <w:t>Range of Conditions</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Range is restricted to essential operating conditions and any other variables essential to the work environment.</w:t>
            </w:r>
          </w:p>
          <w:p w:rsidR="00000000" w:rsidRPr="0039747A" w:rsidP="0039747A">
            <w:pPr>
              <w:pStyle w:val="BodyText"/>
            </w:pPr>
            <w:r w:rsidRPr="0039747A">
              <w:t>Non-essential conditions may be found in the UEG Gas Industry Training Package Companion Volume Implementation Guide.</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9" w:name="O_1188233"/>
      <w:bookmarkEnd w:id="9"/>
      <w:r w:rsidRPr="0039747A">
        <w:t>Unit Mapping Information</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This unit replaces and is equivalent to UEGNSG325 Coordinate the operation of relevant plant</w:t>
            </w:r>
            <w:r w:rsidRPr="0039747A">
              <w:t xml:space="preserve"> and equipment for transmission pipeline construction.</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10" w:name="O_1188240"/>
      <w:bookmarkEnd w:id="10"/>
      <w:r w:rsidRPr="0039747A">
        <w:t>Links</w:t>
      </w:r>
    </w:p>
    <w:p w:rsidR="00000000" w:rsidRPr="0039747A" w:rsidP="00DB3D5B">
      <w:pPr>
        <w:pStyle w:val="BodyText"/>
      </w:pPr>
      <w:r w:rsidRPr="0039747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E4FD2">
        <w:rPr>
          <w:rStyle w:val="Hyperlink"/>
        </w:rPr>
        <w:t>https://vetnet.gov.au/Pages/TrainingDocs.aspx?q=6a6c032e-ffcb-4f3d-8063-415efbd261e8</w:t>
      </w:r>
      <w:r>
        <w:fldChar w:fldCharType="end"/>
      </w:r>
    </w:p>
    <w:p w:rsidR="00000000" w:rsidRPr="0039747A" w:rsidP="00DB3D5B">
      <w:pPr>
        <w:pStyle w:val="BodyText"/>
        <w:sectPr w:rsidSect="0039747A">
          <w:headerReference w:type="default" r:id="rId10"/>
          <w:footerReference w:type="default" r:id="rId11"/>
          <w:pgSz w:w="11908" w:h="16833"/>
          <w:pgMar w:top="1702" w:right="1418" w:bottom="1702" w:left="1418" w:header="992" w:footer="992" w:gutter="0"/>
          <w:cols w:space="720"/>
          <w:noEndnote/>
          <w:docGrid w:linePitch="299"/>
        </w:sectPr>
      </w:pPr>
    </w:p>
    <w:p w:rsidR="00000000" w:rsidRPr="0039747A" w:rsidP="0039747A">
      <w:pPr>
        <w:pStyle w:val="SuperHeading"/>
      </w:pPr>
      <w:r w:rsidRPr="0039747A">
        <w:t>Assessment Requirements for UEGNSG307 Coordinate the operation of relevant plant and equipment for transmission pipeline construction</w:t>
      </w:r>
    </w:p>
    <w:p w:rsidR="00000000" w:rsidRPr="0039747A" w:rsidP="0039747A">
      <w:pPr>
        <w:pStyle w:val="Heading1"/>
      </w:pPr>
      <w:bookmarkStart w:id="11" w:name="O_1188235"/>
      <w:bookmarkEnd w:id="11"/>
      <w:r w:rsidRPr="0039747A">
        <w:t>Modification History</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Release 1. This is the first release of this unit of competency in the UEG Gas Industry Training Package.</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12" w:name="O_1188236"/>
      <w:bookmarkEnd w:id="12"/>
      <w:r w:rsidRPr="0039747A">
        <w:t>Performance Evidence</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Evidence require</w:t>
            </w:r>
            <w:r w:rsidRPr="0039747A">
              <w:t xml:space="preserve">d to demonstrate competence in this unit must be relevant to and satisfy all of the requirements of the elements and performance criteria on at least two separate occasions and include: </w:t>
            </w:r>
          </w:p>
        </w:tc>
      </w:tr>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ListBullet"/>
            </w:pPr>
            <w:r w:rsidRPr="0039747A">
              <w:t xml:space="preserve">applying relevant work health and safety (WHS)/occupational health </w:t>
            </w:r>
            <w:r w:rsidRPr="0039747A">
              <w:t>and safety (OHS) requirements, including:</w:t>
            </w:r>
          </w:p>
          <w:p w:rsidR="00000000" w:rsidRPr="0039747A" w:rsidP="0039747A">
            <w:pPr>
              <w:pStyle w:val="ListBullet2"/>
            </w:pPr>
            <w:r w:rsidRPr="0039747A">
              <w:t xml:space="preserve">correctly selecting and using personal protective equipment (PPE) </w:t>
            </w:r>
          </w:p>
          <w:p w:rsidR="00000000" w:rsidRPr="0039747A" w:rsidP="0039747A">
            <w:pPr>
              <w:pStyle w:val="ListBullet2"/>
            </w:pPr>
            <w:r w:rsidRPr="0039747A">
              <w:t>hazard identification and reporting</w:t>
            </w:r>
          </w:p>
          <w:p w:rsidR="00000000" w:rsidRPr="0039747A" w:rsidP="0039747A">
            <w:pPr>
              <w:pStyle w:val="ListBullet2"/>
            </w:pPr>
            <w:r w:rsidRPr="0039747A">
              <w:t xml:space="preserve">implementing risk control measures </w:t>
            </w:r>
          </w:p>
          <w:p w:rsidR="00000000" w:rsidRPr="0039747A" w:rsidP="0039747A">
            <w:pPr>
              <w:pStyle w:val="ListBullet"/>
            </w:pPr>
            <w:r w:rsidRPr="0039747A">
              <w:t>communicating with relevant stakeholders</w:t>
            </w:r>
          </w:p>
          <w:p w:rsidR="00000000" w:rsidRPr="0039747A" w:rsidP="0039747A">
            <w:pPr>
              <w:pStyle w:val="ListBullet"/>
            </w:pPr>
            <w:r w:rsidRPr="0039747A">
              <w:t>completing work and relevant documentation, reports, data sheets and records</w:t>
            </w:r>
          </w:p>
          <w:p w:rsidR="00000000" w:rsidRPr="0039747A" w:rsidP="0039747A">
            <w:pPr>
              <w:pStyle w:val="ListBullet"/>
            </w:pPr>
            <w:r w:rsidRPr="0039747A">
              <w:t>complying with permits pertaining to transmission pipeline construction operations</w:t>
            </w:r>
          </w:p>
          <w:p w:rsidR="00000000" w:rsidRPr="0039747A" w:rsidP="0039747A">
            <w:pPr>
              <w:pStyle w:val="ListBullet"/>
            </w:pPr>
            <w:r w:rsidRPr="0039747A">
              <w:t>complying with regulations, industry standards, legislative requirements, codes of practice, man</w:t>
            </w:r>
            <w:r w:rsidRPr="0039747A">
              <w:t>ufacturers’ recommendations and specifications, and environmental requirements</w:t>
            </w:r>
          </w:p>
          <w:p w:rsidR="00000000" w:rsidRPr="0039747A" w:rsidP="0039747A">
            <w:pPr>
              <w:pStyle w:val="ListBullet"/>
            </w:pPr>
            <w:r w:rsidRPr="0039747A">
              <w:t xml:space="preserve">complying with relevant cultural and heritage requirements </w:t>
            </w:r>
          </w:p>
          <w:p w:rsidR="00000000" w:rsidRPr="0039747A" w:rsidP="0039747A">
            <w:pPr>
              <w:pStyle w:val="ListBullet"/>
            </w:pPr>
            <w:r w:rsidRPr="0039747A">
              <w:t>coordinating the operation of relevant plant and equipment for transmission pipeline construction</w:t>
            </w:r>
          </w:p>
          <w:p w:rsidR="00000000" w:rsidRPr="0039747A" w:rsidP="0039747A">
            <w:pPr>
              <w:pStyle w:val="ListBullet"/>
            </w:pPr>
            <w:r w:rsidRPr="0039747A">
              <w:t>dealing with and re</w:t>
            </w:r>
            <w:r w:rsidRPr="0039747A">
              <w:t>acting to a variety of contingencies, including rain and transport of plant and equipment</w:t>
            </w:r>
          </w:p>
          <w:p w:rsidR="00000000" w:rsidRPr="0039747A" w:rsidP="0039747A">
            <w:pPr>
              <w:pStyle w:val="ListBullet"/>
            </w:pPr>
            <w:r w:rsidRPr="0039747A">
              <w:t>dealing with unplanned events/situations in accordance with workplace procedures in a manner that minimises risk to personnel and equipment</w:t>
            </w:r>
          </w:p>
          <w:p w:rsidR="00000000" w:rsidRPr="0039747A" w:rsidP="0039747A">
            <w:pPr>
              <w:pStyle w:val="ListBullet"/>
            </w:pPr>
            <w:r w:rsidRPr="0039747A">
              <w:t>following workplace polici</w:t>
            </w:r>
            <w:r w:rsidRPr="0039747A">
              <w:t>es and procedures</w:t>
            </w:r>
          </w:p>
          <w:p w:rsidR="00000000" w:rsidRPr="0039747A" w:rsidP="0039747A">
            <w:pPr>
              <w:pStyle w:val="ListBullet"/>
            </w:pPr>
            <w:r w:rsidRPr="0039747A">
              <w:t>inspecting and constructing easements</w:t>
            </w:r>
          </w:p>
          <w:p w:rsidR="00000000" w:rsidRPr="0039747A" w:rsidP="0039747A">
            <w:pPr>
              <w:pStyle w:val="ListBullet"/>
            </w:pPr>
            <w:r w:rsidRPr="0039747A">
              <w:t>isolating work area</w:t>
            </w:r>
          </w:p>
          <w:p w:rsidR="00000000" w:rsidRPr="0039747A" w:rsidP="0039747A">
            <w:pPr>
              <w:pStyle w:val="ListBullet"/>
            </w:pPr>
            <w:r w:rsidRPr="0039747A">
              <w:t>monitoring the effective use of plant and equipment</w:t>
            </w:r>
          </w:p>
          <w:p w:rsidR="00000000" w:rsidRPr="0039747A" w:rsidP="0039747A">
            <w:pPr>
              <w:pStyle w:val="ListBullet"/>
            </w:pPr>
            <w:r w:rsidRPr="0039747A">
              <w:t>obtaining and interpreting relevant plans, drawings and diagrams</w:t>
            </w:r>
          </w:p>
          <w:p w:rsidR="00000000" w:rsidRPr="0039747A" w:rsidP="0039747A">
            <w:pPr>
              <w:pStyle w:val="ListBullet"/>
            </w:pPr>
            <w:r w:rsidRPr="0039747A">
              <w:t xml:space="preserve">organising equipment according to the needs of the project incorporating environmental/geological constraints </w:t>
            </w:r>
          </w:p>
          <w:p w:rsidR="00000000" w:rsidRPr="0039747A" w:rsidP="0039747A">
            <w:pPr>
              <w:pStyle w:val="ListBullet"/>
            </w:pPr>
            <w:r w:rsidRPr="0039747A">
              <w:t>preparing for transmission pipeline construction</w:t>
            </w:r>
          </w:p>
          <w:p w:rsidR="00000000" w:rsidRPr="0039747A" w:rsidP="0039747A">
            <w:pPr>
              <w:pStyle w:val="ListBullet"/>
            </w:pPr>
            <w:r w:rsidRPr="0039747A">
              <w:t>rehabilitating work site.</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13" w:name="O_1188237"/>
      <w:bookmarkEnd w:id="13"/>
      <w:r w:rsidRPr="0039747A">
        <w:t>Knowledge Evidence</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747A">
            <w:pPr>
              <w:pStyle w:val="BodyText"/>
              <w:rPr>
                <w:lang w:val="en-NZ"/>
              </w:rPr>
            </w:pPr>
            <w:r w:rsidRPr="0039747A">
              <w:t>Evidence required to demonstra</w:t>
            </w:r>
            <w:r w:rsidRPr="0039747A">
              <w:t xml:space="preserve">te competence in this unit must be relevant to and satisfy all of the requirements of the elements and performance criteria and include knowledge of: </w:t>
            </w:r>
          </w:p>
        </w:tc>
      </w:tr>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ListBullet"/>
            </w:pPr>
            <w:r w:rsidRPr="0039747A">
              <w:t>capability and capacity of gas industry transmission pipeline construction plant and equipment across v</w:t>
            </w:r>
            <w:r w:rsidRPr="0039747A">
              <w:t>ariable terrain and environment</w:t>
            </w:r>
          </w:p>
          <w:p w:rsidR="00000000" w:rsidRPr="0039747A" w:rsidP="0039747A">
            <w:pPr>
              <w:pStyle w:val="ListBullet"/>
            </w:pPr>
            <w:r w:rsidRPr="0039747A">
              <w:t>cultural and heritage requirements</w:t>
            </w:r>
          </w:p>
          <w:p w:rsidR="00000000" w:rsidRPr="0039747A" w:rsidP="0039747A">
            <w:pPr>
              <w:pStyle w:val="ListBullet"/>
            </w:pPr>
            <w:r w:rsidRPr="0039747A">
              <w:t xml:space="preserve">dealing with contingencies </w:t>
            </w:r>
          </w:p>
          <w:p w:rsidR="00000000" w:rsidRPr="0039747A" w:rsidP="0039747A">
            <w:pPr>
              <w:pStyle w:val="ListBullet"/>
            </w:pPr>
            <w:r w:rsidRPr="0039747A">
              <w:t>easement construction</w:t>
            </w:r>
          </w:p>
          <w:p w:rsidR="00000000" w:rsidRPr="0039747A" w:rsidP="0039747A">
            <w:pPr>
              <w:pStyle w:val="ListBullet"/>
            </w:pPr>
            <w:r w:rsidRPr="0039747A">
              <w:t>effective communication on a gas transmission pipeline construction site (between operators and ground crew)</w:t>
            </w:r>
          </w:p>
          <w:p w:rsidR="00000000" w:rsidRPr="0039747A" w:rsidP="0039747A">
            <w:pPr>
              <w:pStyle w:val="ListBullet"/>
            </w:pPr>
            <w:r w:rsidRPr="0039747A">
              <w:t>fault-finding and troubleshooting techniques</w:t>
            </w:r>
          </w:p>
          <w:p w:rsidR="00000000" w:rsidRPr="0039747A" w:rsidP="0039747A">
            <w:pPr>
              <w:pStyle w:val="ListBullet"/>
            </w:pPr>
            <w:r w:rsidRPr="0039747A">
              <w:t>hazardous activities, including lifting, climbing, working in confined spaces, excavations, trenches and aloft, and use of power tools</w:t>
            </w:r>
          </w:p>
          <w:p w:rsidR="00000000" w:rsidRPr="0039747A" w:rsidP="0039747A">
            <w:pPr>
              <w:pStyle w:val="ListBullet"/>
            </w:pPr>
            <w:r w:rsidRPr="0039747A">
              <w:t>on-site pipeline construction communication strategies and techniques</w:t>
            </w:r>
          </w:p>
          <w:p w:rsidR="00000000" w:rsidRPr="0039747A" w:rsidP="0039747A">
            <w:pPr>
              <w:pStyle w:val="ListBullet"/>
            </w:pPr>
            <w:r w:rsidRPr="0039747A">
              <w:t>operat</w:t>
            </w:r>
            <w:r w:rsidRPr="0039747A">
              <w:t>ion of transmission pipeline construction plant and equipment</w:t>
            </w:r>
          </w:p>
          <w:p w:rsidR="00000000" w:rsidRPr="0039747A" w:rsidP="0039747A">
            <w:pPr>
              <w:pStyle w:val="ListBullet"/>
            </w:pPr>
            <w:r w:rsidRPr="0039747A">
              <w:t>plant and equipment required for transmission pipeline construction</w:t>
            </w:r>
          </w:p>
          <w:p w:rsidR="00000000" w:rsidRPr="0039747A" w:rsidP="0039747A">
            <w:pPr>
              <w:pStyle w:val="ListBullet"/>
            </w:pPr>
            <w:r w:rsidRPr="0039747A">
              <w:t>quality and safety checks</w:t>
            </w:r>
          </w:p>
          <w:p w:rsidR="00000000" w:rsidRPr="0039747A" w:rsidP="0039747A">
            <w:pPr>
              <w:pStyle w:val="ListBullet"/>
            </w:pPr>
            <w:r w:rsidRPr="0039747A">
              <w:t>regulations, industry standards, legislative requirements, codes of practice, manufacturers’ recomme</w:t>
            </w:r>
            <w:r w:rsidRPr="0039747A">
              <w:t>ndations and specifications, and environmental requirements</w:t>
            </w:r>
          </w:p>
          <w:p w:rsidR="00000000" w:rsidRPr="0039747A" w:rsidP="0039747A">
            <w:pPr>
              <w:pStyle w:val="ListBullet"/>
            </w:pPr>
            <w:r w:rsidRPr="0039747A">
              <w:t>relevant workplace documentation</w:t>
            </w:r>
          </w:p>
          <w:p w:rsidR="00000000" w:rsidRPr="0039747A" w:rsidP="0039747A">
            <w:pPr>
              <w:pStyle w:val="ListBullet"/>
            </w:pPr>
            <w:r w:rsidRPr="0039747A">
              <w:t xml:space="preserve">relevant workplace policies and procedures </w:t>
            </w:r>
          </w:p>
          <w:p w:rsidR="00000000" w:rsidRPr="0039747A" w:rsidP="0039747A">
            <w:pPr>
              <w:pStyle w:val="ListBullet"/>
            </w:pPr>
            <w:r w:rsidRPr="0039747A">
              <w:t xml:space="preserve">transmission pipeline construction </w:t>
            </w:r>
          </w:p>
          <w:p w:rsidR="00000000" w:rsidRPr="0039747A" w:rsidP="0039747A">
            <w:pPr>
              <w:pStyle w:val="ListBullet"/>
            </w:pPr>
            <w:r w:rsidRPr="0039747A">
              <w:t xml:space="preserve">relevant WHS/OHS legislated requirements, including: </w:t>
            </w:r>
          </w:p>
          <w:p w:rsidR="00000000" w:rsidRPr="0039747A" w:rsidP="0039747A">
            <w:pPr>
              <w:pStyle w:val="ListBullet2"/>
            </w:pPr>
            <w:r w:rsidRPr="0039747A">
              <w:t>emergency and incident respo</w:t>
            </w:r>
            <w:r w:rsidRPr="0039747A">
              <w:t>nse</w:t>
            </w:r>
          </w:p>
          <w:p w:rsidR="00000000" w:rsidRPr="0039747A" w:rsidP="0039747A">
            <w:pPr>
              <w:pStyle w:val="ListBullet2"/>
            </w:pPr>
            <w:r w:rsidRPr="0039747A">
              <w:t>hazard identification</w:t>
            </w:r>
          </w:p>
          <w:p w:rsidR="00000000" w:rsidRPr="0039747A" w:rsidP="0039747A">
            <w:pPr>
              <w:pStyle w:val="ListBullet2"/>
            </w:pPr>
            <w:r w:rsidRPr="0039747A">
              <w:t>hazards, risk assessment and control measures</w:t>
            </w:r>
          </w:p>
          <w:p w:rsidR="00000000" w:rsidRPr="0039747A" w:rsidP="0039747A">
            <w:pPr>
              <w:pStyle w:val="ListBullet2"/>
            </w:pPr>
            <w:r w:rsidRPr="0039747A">
              <w:t>manual handling</w:t>
            </w:r>
          </w:p>
          <w:p w:rsidR="00000000" w:rsidRPr="0039747A" w:rsidP="0039747A">
            <w:pPr>
              <w:pStyle w:val="ListBullet2"/>
            </w:pPr>
            <w:r w:rsidRPr="0039747A">
              <w:t>PPE</w:t>
            </w:r>
          </w:p>
          <w:p w:rsidR="00000000" w:rsidRPr="0039747A" w:rsidP="0039747A">
            <w:pPr>
              <w:pStyle w:val="ListBullet2"/>
            </w:pPr>
            <w:r w:rsidRPr="0039747A">
              <w:t>safety data sheets (SDS)</w:t>
            </w:r>
          </w:p>
          <w:p w:rsidR="00000000" w:rsidRPr="0039747A" w:rsidP="0039747A">
            <w:pPr>
              <w:pStyle w:val="ListBullet2"/>
            </w:pPr>
            <w:r w:rsidRPr="0039747A">
              <w:t xml:space="preserve">work permits and job hazard analysis (JHA), job safety analysis (JSA), job safety and environment analysis (JSEA) and SWMS </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14" w:name="O_1188238"/>
      <w:bookmarkEnd w:id="14"/>
      <w:r w:rsidRPr="0039747A">
        <w:t>Assessment Conditions</w:t>
      </w:r>
    </w:p>
    <w:tbl>
      <w:tblPr>
        <w:tblW w:w="9497" w:type="dxa"/>
        <w:tblLayout w:type="fixed"/>
        <w:tblCellMar>
          <w:left w:w="62" w:type="dxa"/>
          <w:right w:w="62" w:type="dxa"/>
        </w:tblCellMar>
        <w:tblLook w:val="0000"/>
      </w:tblPr>
      <w:tblGrid>
        <w:gridCol w:w="9497"/>
      </w:tblGrid>
      <w:tr w:rsidTr="003974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747A" w:rsidP="0039747A">
            <w:pPr>
              <w:pStyle w:val="BodyText"/>
            </w:pPr>
            <w:r w:rsidRPr="0039747A">
              <w:t>Assessors must hold credentials specified within the Standards for Registered Training Organisations current at the time of assessment.</w:t>
            </w:r>
          </w:p>
          <w:p w:rsidR="00000000" w:rsidRPr="0039747A" w:rsidP="0039747A">
            <w:pPr>
              <w:pStyle w:val="BodyText"/>
            </w:pPr>
            <w:r w:rsidRPr="0039747A">
              <w:t>Assessment must satisfy the Principles of Assessment and Rules of Evidence and all regula</w:t>
            </w:r>
            <w:r w:rsidRPr="0039747A">
              <w:t>tory requirements included within the Standards for Registered Training Organisations current at the time of assessment.</w:t>
            </w:r>
          </w:p>
          <w:p w:rsidR="00000000" w:rsidRPr="0039747A" w:rsidP="0039747A">
            <w:pPr>
              <w:pStyle w:val="BodyText"/>
            </w:pPr>
            <w:r w:rsidRPr="0039747A">
              <w:t>Assessment must occur in workplace operational situations where it is appropriate to do so; where this is not appropriate, assessment m</w:t>
            </w:r>
            <w:r w:rsidRPr="0039747A">
              <w:t>ust occur in simulated workplace operational situations that replicate workplace conditions.</w:t>
            </w:r>
          </w:p>
          <w:p w:rsidR="00000000" w:rsidRPr="0039747A" w:rsidP="0039747A">
            <w:pPr>
              <w:pStyle w:val="BodyText"/>
            </w:pPr>
            <w:r w:rsidRPr="0039747A">
              <w:t>Assessment processes and techniques must be appropriate to the language, literacy and numeracy requirements of the work being performed and the needs of the candid</w:t>
            </w:r>
            <w:r w:rsidRPr="0039747A">
              <w:t>ate.</w:t>
            </w:r>
          </w:p>
          <w:p w:rsidR="00000000" w:rsidRPr="0039747A" w:rsidP="0039747A">
            <w:pPr>
              <w:pStyle w:val="BodyText"/>
            </w:pPr>
            <w:r w:rsidRPr="0039747A">
              <w:t>Resources for assessment must include access to:</w:t>
            </w:r>
          </w:p>
          <w:p w:rsidR="00000000" w:rsidRPr="0039747A" w:rsidP="0039747A">
            <w:pPr>
              <w:pStyle w:val="ListBullet"/>
            </w:pPr>
            <w:r w:rsidRPr="0039747A">
              <w:t>a range of relevant exercises, case studies and/or other simulations</w:t>
            </w:r>
          </w:p>
          <w:p w:rsidR="00000000" w:rsidRPr="0039747A" w:rsidP="0039747A">
            <w:pPr>
              <w:pStyle w:val="ListBullet"/>
            </w:pPr>
            <w:r w:rsidRPr="0039747A">
              <w:t xml:space="preserve">relevant and appropriate materials, tools, equipment and PPE currently used in industry </w:t>
            </w:r>
          </w:p>
          <w:p w:rsidR="00000000" w:rsidRPr="0039747A" w:rsidP="0039747A">
            <w:pPr>
              <w:pStyle w:val="ListBullet"/>
            </w:pPr>
            <w:r w:rsidRPr="0039747A">
              <w:t>applicable documentation, including workplace procedures, equipment specifications, regulations, codes of practice and operation manuals.</w:t>
            </w:r>
          </w:p>
        </w:tc>
      </w:tr>
    </w:tbl>
    <w:p w:rsidR="00000000" w:rsidRPr="0039747A" w:rsidP="0039747A">
      <w:pPr>
        <w:pStyle w:val="NoPaddingFontSize1"/>
      </w:pPr>
    </w:p>
    <w:p w:rsidR="00000000" w:rsidRPr="0039747A" w:rsidP="0039747A">
      <w:pPr>
        <w:pStyle w:val="AllowPageBreak"/>
      </w:pPr>
    </w:p>
    <w:p w:rsidR="00000000" w:rsidRPr="0039747A" w:rsidP="0039747A">
      <w:pPr>
        <w:pStyle w:val="Heading1"/>
      </w:pPr>
      <w:bookmarkStart w:id="15" w:name="O_1188241"/>
      <w:bookmarkEnd w:id="15"/>
      <w:r w:rsidRPr="0039747A">
        <w:t>Links</w:t>
      </w:r>
    </w:p>
    <w:p w:rsidR="00000000" w:rsidRPr="0039747A" w:rsidP="00DB3D5B">
      <w:pPr>
        <w:pStyle w:val="BodyText"/>
      </w:pPr>
      <w:r w:rsidRPr="0039747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E4FD2">
        <w:rPr>
          <w:rStyle w:val="Hyperlink"/>
        </w:rPr>
        <w:t>https://vetnet.gov.au/Pages/TrainingDocs.aspx?q=6a6c032e-ffcb-4f3d-8063-415efbd261e8</w:t>
      </w:r>
      <w:r>
        <w:fldChar w:fldCharType="end"/>
      </w:r>
    </w:p>
    <w:p w:rsidR="00000000" w:rsidRPr="0039747A" w:rsidP="0039747A"/>
    <w:sectPr w:rsidSect="003974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7A" w:rsidRPr="00DB3D5B" w:rsidP="00DB3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5B" w:rsidP="00397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3D5B" w:rsidP="003974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3D5B" w:rsidP="003974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7A" w:rsidP="0039747A">
    <w:pPr>
      <w:pStyle w:val="Footer"/>
      <w:framePr w:wrap="around"/>
    </w:pPr>
    <w:r>
      <w:fldChar w:fldCharType="begin"/>
    </w:r>
    <w:r>
      <w:instrText xml:space="preserve"> DOCPROPERTY  Subject  \* MERGEFORMAT </w:instrText>
    </w:r>
    <w:r>
      <w:fldChar w:fldCharType="separate"/>
    </w:r>
    <w:r w:rsidR="00DB3D5B">
      <w:t>Approved</w:t>
    </w:r>
    <w:r w:rsidR="00DB3D5B">
      <w:fldChar w:fldCharType="end"/>
    </w:r>
    <w:r>
      <w:tab/>
      <w:t xml:space="preserve">Page </w:t>
    </w:r>
    <w:r>
      <w:fldChar w:fldCharType="begin"/>
    </w:r>
    <w:r>
      <w:instrText xml:space="preserve"> PAGE  \* Arabic  \* MERGEFORMAT </w:instrText>
    </w:r>
    <w:r>
      <w:fldChar w:fldCharType="separate"/>
    </w:r>
    <w:r w:rsidR="00DB3D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3D5B">
      <w:rPr>
        <w:noProof/>
      </w:rPr>
      <w:t>5</w:t>
    </w:r>
    <w:r>
      <w:rPr>
        <w:noProof/>
      </w:rPr>
      <w:fldChar w:fldCharType="end"/>
    </w:r>
  </w:p>
  <w:p w:rsidR="0039747A" w:rsidP="0039747A">
    <w:pPr>
      <w:pStyle w:val="Footer"/>
      <w:framePr w:wrap="around"/>
    </w:pPr>
    <w:r>
      <w:t xml:space="preserve">© Commonwealth of Australia, </w:t>
    </w:r>
    <w:r>
      <w:fldChar w:fldCharType="begin"/>
    </w:r>
    <w:r>
      <w:instrText xml:space="preserve"> DATE  \@ "yyyy"  \* MERGEFORMAT </w:instrText>
    </w:r>
    <w:r>
      <w:fldChar w:fldCharType="separate"/>
    </w:r>
    <w:r w:rsidR="00DB3D5B">
      <w:rPr>
        <w:noProof/>
      </w:rPr>
      <w:t>2025</w:t>
    </w:r>
    <w:r>
      <w:fldChar w:fldCharType="end"/>
    </w:r>
    <w:r>
      <w:tab/>
    </w:r>
    <w:r>
      <w:fldChar w:fldCharType="begin"/>
    </w:r>
    <w:r>
      <w:instrText xml:space="preserve"> DOCPROPERTY  Author  \* MERGEFORMAT </w:instrText>
    </w:r>
    <w:r>
      <w:fldChar w:fldCharType="separate"/>
    </w:r>
    <w:r w:rsidR="00DB3D5B">
      <w:t>Powering Skills Organisation</w:t>
    </w:r>
    <w:r w:rsidR="00DB3D5B">
      <w:fldChar w:fldCharType="end"/>
    </w:r>
  </w:p>
  <w:p w:rsidR="0039747A" w:rsidP="00397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47A" w:rsidRPr="00DB3D5B" w:rsidP="00DB3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5B" w:rsidRPr="002D2AF8" w:rsidP="0039747A">
    <w:pPr>
      <w:pStyle w:val="Header"/>
      <w:framePr w:wrap="around"/>
    </w:pPr>
    <w:r>
      <w:fldChar w:fldCharType="begin"/>
    </w:r>
    <w:r>
      <w:instrText xml:space="preserve"> TITLE   \* MERGEFORMAT </w:instrText>
    </w:r>
    <w:r>
      <w:fldChar w:fldCharType="separate"/>
    </w:r>
    <w:r>
      <w:t>UEGNSG307 Coordinate the operation of relevant plant and equipment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3D5B" w:rsidP="003974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47A" w:rsidRPr="002D2AF8" w:rsidP="0039747A">
    <w:pPr>
      <w:pStyle w:val="Header"/>
      <w:framePr w:wrap="around"/>
    </w:pPr>
    <w:r>
      <w:fldChar w:fldCharType="begin"/>
    </w:r>
    <w:r>
      <w:instrText xml:space="preserve"> TITLE   \* MERGEFORMAT </w:instrText>
    </w:r>
    <w:r>
      <w:fldChar w:fldCharType="separate"/>
    </w:r>
    <w:r w:rsidR="00DB3D5B">
      <w:t>UEGNSG307 Coordinate the operation of relevant plant and equipment for transmission pipeline construction</w:t>
    </w:r>
    <w:r w:rsidR="00DB3D5B">
      <w:fldChar w:fldCharType="end"/>
    </w:r>
    <w:r>
      <w:tab/>
      <w:t xml:space="preserve">Date this document was generated: </w:t>
    </w:r>
    <w:r>
      <w:fldChar w:fldCharType="begin"/>
    </w:r>
    <w:r>
      <w:instrText xml:space="preserve"> CREATEDATE  \@ "d MMMM yyyy"  \* MERGEFORMAT </w:instrText>
    </w:r>
    <w:r>
      <w:fldChar w:fldCharType="separate"/>
    </w:r>
    <w:r w:rsidR="00DB3D5B">
      <w:rPr>
        <w:noProof/>
      </w:rPr>
      <w:t>2 March 2025</w:t>
    </w:r>
    <w:r>
      <w:fldChar w:fldCharType="end"/>
    </w:r>
  </w:p>
  <w:p w:rsidR="0039747A" w:rsidP="00397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100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020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3AD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47A"/>
    <w:pPr>
      <w:spacing w:before="360" w:after="60"/>
      <w:outlineLvl w:val="0"/>
    </w:pPr>
    <w:rPr>
      <w:sz w:val="32"/>
    </w:rPr>
  </w:style>
  <w:style w:type="paragraph" w:styleId="Heading2">
    <w:name w:val="heading 2"/>
    <w:basedOn w:val="HeadingBase"/>
    <w:next w:val="BodyText"/>
    <w:link w:val="Heading2Char"/>
    <w:qFormat/>
    <w:rsid w:val="0039747A"/>
    <w:pPr>
      <w:keepLines/>
      <w:spacing w:before="240" w:after="120"/>
      <w:outlineLvl w:val="1"/>
    </w:pPr>
    <w:rPr>
      <w:sz w:val="28"/>
      <w:szCs w:val="40"/>
    </w:rPr>
  </w:style>
  <w:style w:type="paragraph" w:styleId="Heading3">
    <w:name w:val="heading 3"/>
    <w:basedOn w:val="HeadingBase"/>
    <w:next w:val="BodyText"/>
    <w:link w:val="Heading3Char"/>
    <w:qFormat/>
    <w:rsid w:val="0039747A"/>
    <w:pPr>
      <w:spacing w:before="180" w:after="120"/>
      <w:outlineLvl w:val="2"/>
    </w:pPr>
    <w:rPr>
      <w:spacing w:val="-10"/>
      <w:kern w:val="32"/>
    </w:rPr>
  </w:style>
  <w:style w:type="paragraph" w:styleId="Heading4">
    <w:name w:val="heading 4"/>
    <w:basedOn w:val="HeadingBase"/>
    <w:next w:val="BodyText"/>
    <w:link w:val="Heading4Char"/>
    <w:qFormat/>
    <w:rsid w:val="0039747A"/>
    <w:pPr>
      <w:spacing w:before="160" w:after="120"/>
      <w:outlineLvl w:val="3"/>
    </w:pPr>
    <w:rPr>
      <w:sz w:val="22"/>
    </w:rPr>
  </w:style>
  <w:style w:type="paragraph" w:styleId="Heading5">
    <w:name w:val="heading 5"/>
    <w:basedOn w:val="HeadingBase"/>
    <w:next w:val="Normal"/>
    <w:link w:val="Heading5Char"/>
    <w:qFormat/>
    <w:rsid w:val="0039747A"/>
    <w:pPr>
      <w:spacing w:before="80"/>
      <w:outlineLvl w:val="4"/>
    </w:pPr>
    <w:rPr>
      <w:color w:val="918585"/>
      <w:sz w:val="20"/>
    </w:rPr>
  </w:style>
  <w:style w:type="paragraph" w:styleId="Heading6">
    <w:name w:val="heading 6"/>
    <w:basedOn w:val="HeadingBase"/>
    <w:next w:val="Normal"/>
    <w:link w:val="Heading6Char"/>
    <w:qFormat/>
    <w:rsid w:val="0039747A"/>
    <w:pPr>
      <w:spacing w:before="60"/>
      <w:outlineLvl w:val="5"/>
    </w:pPr>
    <w:rPr>
      <w:color w:val="918585"/>
      <w:sz w:val="20"/>
    </w:rPr>
  </w:style>
  <w:style w:type="paragraph" w:styleId="Heading7">
    <w:name w:val="heading 7"/>
    <w:basedOn w:val="Normal"/>
    <w:next w:val="Normal"/>
    <w:link w:val="Heading7Char"/>
    <w:qFormat/>
    <w:rsid w:val="0039747A"/>
    <w:pPr>
      <w:ind w:left="720"/>
      <w:outlineLvl w:val="6"/>
    </w:pPr>
    <w:rPr>
      <w:i/>
    </w:rPr>
  </w:style>
  <w:style w:type="paragraph" w:styleId="Heading8">
    <w:name w:val="heading 8"/>
    <w:basedOn w:val="Normal"/>
    <w:next w:val="Normal"/>
    <w:link w:val="Heading8Char"/>
    <w:qFormat/>
    <w:rsid w:val="0039747A"/>
    <w:pPr>
      <w:ind w:left="720"/>
      <w:outlineLvl w:val="7"/>
    </w:pPr>
    <w:rPr>
      <w:i/>
    </w:rPr>
  </w:style>
  <w:style w:type="paragraph" w:styleId="Heading9">
    <w:name w:val="heading 9"/>
    <w:basedOn w:val="Normal"/>
    <w:next w:val="Normal"/>
    <w:link w:val="Heading9Char"/>
    <w:qFormat/>
    <w:rsid w:val="0039747A"/>
    <w:pPr>
      <w:ind w:left="720"/>
      <w:outlineLvl w:val="8"/>
    </w:pPr>
    <w:rPr>
      <w:i/>
    </w:rPr>
  </w:style>
  <w:style w:type="character" w:default="1" w:styleId="DefaultParagraphFont">
    <w:name w:val="Default Paragraph Font"/>
    <w:uiPriority w:val="1"/>
    <w:unhideWhenUsed/>
    <w:rsid w:val="00397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47A"/>
  </w:style>
  <w:style w:type="character" w:customStyle="1" w:styleId="Heading1Char">
    <w:name w:val="Heading 1 Char"/>
    <w:basedOn w:val="DefaultParagraphFont"/>
    <w:link w:val="Heading1"/>
    <w:rsid w:val="0039747A"/>
    <w:rPr>
      <w:rFonts w:ascii="Times New Roman" w:eastAsia="Times New Roman" w:hAnsi="Times New Roman" w:cs="Times New Roman"/>
      <w:b/>
      <w:sz w:val="32"/>
      <w:szCs w:val="20"/>
      <w:lang w:eastAsia="en-US"/>
    </w:rPr>
  </w:style>
  <w:style w:type="paragraph" w:styleId="BodyText">
    <w:name w:val="Body Text"/>
    <w:basedOn w:val="Normal"/>
    <w:link w:val="BodyTextChar"/>
    <w:rsid w:val="00397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47A"/>
    <w:rPr>
      <w:rFonts w:ascii="Times New Roman" w:eastAsia="Times New Roman" w:hAnsi="Times New Roman" w:cs="Times New Roman"/>
      <w:sz w:val="24"/>
      <w:lang w:eastAsia="en-US"/>
    </w:rPr>
  </w:style>
  <w:style w:type="paragraph" w:styleId="ListBullet">
    <w:name w:val="List Bullet"/>
    <w:basedOn w:val="List"/>
    <w:rsid w:val="0039747A"/>
    <w:pPr>
      <w:numPr>
        <w:numId w:val="12"/>
      </w:numPr>
      <w:tabs>
        <w:tab w:val="clear" w:pos="340"/>
      </w:tabs>
      <w:spacing w:before="40" w:after="40"/>
    </w:pPr>
  </w:style>
  <w:style w:type="character" w:customStyle="1" w:styleId="SpecialBold">
    <w:name w:val="Special Bold"/>
    <w:basedOn w:val="DefaultParagraphFont"/>
    <w:rsid w:val="0039747A"/>
    <w:rPr>
      <w:b/>
      <w:spacing w:val="0"/>
    </w:rPr>
  </w:style>
  <w:style w:type="paragraph" w:styleId="ListBullet2">
    <w:name w:val="List Bullet 2"/>
    <w:basedOn w:val="List2"/>
    <w:rsid w:val="0039747A"/>
    <w:pPr>
      <w:numPr>
        <w:numId w:val="13"/>
      </w:numPr>
      <w:tabs>
        <w:tab w:val="clear" w:pos="680"/>
      </w:tabs>
    </w:pPr>
  </w:style>
  <w:style w:type="paragraph" w:customStyle="1" w:styleId="SuperHeading">
    <w:name w:val="SuperHeading"/>
    <w:basedOn w:val="Normal"/>
    <w:rsid w:val="0039747A"/>
    <w:pPr>
      <w:spacing w:before="240" w:after="120"/>
      <w:outlineLvl w:val="0"/>
    </w:pPr>
    <w:rPr>
      <w:rFonts w:ascii="Times New Roman" w:hAnsi="Times New Roman"/>
      <w:b/>
      <w:sz w:val="32"/>
    </w:rPr>
  </w:style>
  <w:style w:type="paragraph" w:customStyle="1" w:styleId="AllowPageBreak">
    <w:name w:val="AllowPageBreak"/>
    <w:rsid w:val="003974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7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47A"/>
    <w:rPr>
      <w:rFonts w:ascii="Courier New" w:eastAsia="Times New Roman" w:hAnsi="Courier New" w:cs="Times New Roman"/>
      <w:i/>
      <w:szCs w:val="20"/>
      <w:lang w:eastAsia="en-US"/>
    </w:rPr>
  </w:style>
  <w:style w:type="paragraph" w:customStyle="1" w:styleId="HeadingBase">
    <w:name w:val="Heading Base"/>
    <w:rsid w:val="00397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47A"/>
    <w:pPr>
      <w:tabs>
        <w:tab w:val="right" w:leader="dot" w:pos="9072"/>
      </w:tabs>
      <w:ind w:left="567"/>
    </w:pPr>
    <w:rPr>
      <w:szCs w:val="22"/>
    </w:rPr>
  </w:style>
  <w:style w:type="paragraph" w:customStyle="1" w:styleId="TOCBase">
    <w:name w:val="TOC Base"/>
    <w:rsid w:val="00397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47A"/>
    <w:pPr>
      <w:tabs>
        <w:tab w:val="right" w:leader="dot" w:pos="9072"/>
      </w:tabs>
      <w:spacing w:before="40" w:after="40"/>
      <w:ind w:left="284"/>
    </w:pPr>
    <w:rPr>
      <w:rFonts w:ascii="Times New Roman" w:hAnsi="Times New Roman"/>
    </w:rPr>
  </w:style>
  <w:style w:type="paragraph" w:styleId="TOC1">
    <w:name w:val="toc 1"/>
    <w:basedOn w:val="TOCBase"/>
    <w:next w:val="Normal"/>
    <w:rsid w:val="00397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47A"/>
    <w:rPr>
      <w:rFonts w:ascii="Times New Roman" w:eastAsia="Times New Roman" w:hAnsi="Times New Roman" w:cs="Times New Roman"/>
      <w:sz w:val="16"/>
      <w:lang w:eastAsia="en-US"/>
    </w:rPr>
  </w:style>
  <w:style w:type="paragraph" w:styleId="Title">
    <w:name w:val="Title"/>
    <w:basedOn w:val="HeadingBase"/>
    <w:link w:val="TitleChar"/>
    <w:qFormat/>
    <w:rsid w:val="0039747A"/>
    <w:pPr>
      <w:spacing w:before="5040"/>
      <w:jc w:val="center"/>
    </w:pPr>
    <w:rPr>
      <w:sz w:val="48"/>
      <w:szCs w:val="72"/>
      <w:lang w:val="en-US"/>
    </w:rPr>
  </w:style>
  <w:style w:type="character" w:customStyle="1" w:styleId="TitleChar">
    <w:name w:val="Title Char"/>
    <w:basedOn w:val="DefaultParagraphFont"/>
    <w:link w:val="Title"/>
    <w:rsid w:val="00397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47A"/>
    <w:pPr>
      <w:tabs>
        <w:tab w:val="left" w:pos="3600"/>
        <w:tab w:val="left" w:pos="3958"/>
      </w:tabs>
    </w:pPr>
  </w:style>
  <w:style w:type="paragraph" w:styleId="List">
    <w:name w:val="List"/>
    <w:basedOn w:val="BodyText"/>
    <w:next w:val="BodyText"/>
    <w:rsid w:val="0039747A"/>
    <w:pPr>
      <w:tabs>
        <w:tab w:val="left" w:pos="340"/>
      </w:tabs>
      <w:spacing w:before="60" w:after="60"/>
      <w:ind w:left="340" w:hanging="340"/>
    </w:pPr>
  </w:style>
  <w:style w:type="paragraph" w:customStyle="1" w:styleId="Note">
    <w:name w:val="Note"/>
    <w:basedOn w:val="BodyText"/>
    <w:rsid w:val="00397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47A"/>
    <w:pPr>
      <w:framePr w:wrap="auto" w:hAnchor="text" w:y="6049"/>
    </w:pPr>
    <w:rPr>
      <w:color w:val="000000"/>
      <w:sz w:val="40"/>
    </w:rPr>
  </w:style>
  <w:style w:type="paragraph" w:customStyle="1" w:styleId="TOCTitle">
    <w:name w:val="TOCTitle"/>
    <w:basedOn w:val="Heading1"/>
    <w:rsid w:val="0039747A"/>
    <w:pPr>
      <w:spacing w:after="240"/>
      <w:jc w:val="center"/>
      <w:outlineLvl w:val="9"/>
    </w:pPr>
    <w:rPr>
      <w:caps/>
    </w:rPr>
  </w:style>
  <w:style w:type="paragraph" w:customStyle="1" w:styleId="Version">
    <w:name w:val="Version"/>
    <w:rsid w:val="00397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47A"/>
    <w:pPr>
      <w:keepNext w:val="0"/>
      <w:tabs>
        <w:tab w:val="right" w:pos="4176"/>
      </w:tabs>
      <w:ind w:left="198" w:hanging="198"/>
    </w:pPr>
    <w:rPr>
      <w:rFonts w:ascii="Garamond" w:hAnsi="Garamond"/>
    </w:rPr>
  </w:style>
  <w:style w:type="paragraph" w:styleId="IndexHeading">
    <w:name w:val="index heading"/>
    <w:basedOn w:val="Normal"/>
    <w:next w:val="Index1"/>
    <w:semiHidden/>
    <w:rsid w:val="0039747A"/>
    <w:pPr>
      <w:spacing w:before="120" w:after="120"/>
    </w:pPr>
    <w:rPr>
      <w:rFonts w:ascii="Arial" w:hAnsi="Arial"/>
      <w:b/>
      <w:color w:val="918585"/>
      <w:sz w:val="24"/>
    </w:rPr>
  </w:style>
  <w:style w:type="paragraph" w:styleId="Header">
    <w:name w:val="header"/>
    <w:basedOn w:val="Normal"/>
    <w:link w:val="HeaderChar"/>
    <w:rsid w:val="00397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47A"/>
    <w:rPr>
      <w:rFonts w:ascii="Times New Roman" w:eastAsia="Times New Roman" w:hAnsi="Times New Roman" w:cs="Times New Roman"/>
      <w:sz w:val="16"/>
      <w:szCs w:val="20"/>
      <w:lang w:val="en-GB" w:eastAsia="en-US"/>
    </w:rPr>
  </w:style>
  <w:style w:type="paragraph" w:customStyle="1" w:styleId="Chapter">
    <w:name w:val="Chapter"/>
    <w:basedOn w:val="Normal"/>
    <w:rsid w:val="0039747A"/>
    <w:pPr>
      <w:spacing w:before="240"/>
    </w:pPr>
    <w:rPr>
      <w:rFonts w:ascii="Times New Roman" w:hAnsi="Times New Roman"/>
      <w:smallCaps/>
      <w:spacing w:val="80"/>
      <w:sz w:val="28"/>
    </w:rPr>
  </w:style>
  <w:style w:type="paragraph" w:customStyle="1" w:styleId="InChapter">
    <w:name w:val="InChapter"/>
    <w:basedOn w:val="Heading3"/>
    <w:rsid w:val="0039747A"/>
    <w:pPr>
      <w:spacing w:after="240"/>
      <w:outlineLvl w:val="9"/>
    </w:pPr>
    <w:rPr>
      <w:noProof/>
    </w:rPr>
  </w:style>
  <w:style w:type="paragraph" w:styleId="Index2">
    <w:name w:val="index 2"/>
    <w:basedOn w:val="Normal"/>
    <w:next w:val="Normal"/>
    <w:semiHidden/>
    <w:rsid w:val="0039747A"/>
    <w:pPr>
      <w:tabs>
        <w:tab w:val="right" w:pos="4176"/>
      </w:tabs>
      <w:ind w:left="568" w:hanging="284"/>
    </w:pPr>
    <w:rPr>
      <w:rFonts w:ascii="Garamond" w:hAnsi="Garamond"/>
    </w:rPr>
  </w:style>
  <w:style w:type="paragraph" w:customStyle="1" w:styleId="Byline">
    <w:name w:val="Byline"/>
    <w:rsid w:val="00397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47A"/>
    <w:pPr>
      <w:tabs>
        <w:tab w:val="clear" w:pos="3600"/>
        <w:tab w:val="clear" w:pos="3958"/>
      </w:tabs>
      <w:jc w:val="right"/>
    </w:pPr>
  </w:style>
  <w:style w:type="character" w:styleId="Emphasis">
    <w:name w:val="Emphasis"/>
    <w:basedOn w:val="DefaultParagraphFont"/>
    <w:qFormat/>
    <w:rsid w:val="0039747A"/>
    <w:rPr>
      <w:i/>
    </w:rPr>
  </w:style>
  <w:style w:type="paragraph" w:styleId="Caption">
    <w:name w:val="caption"/>
    <w:basedOn w:val="BodyText"/>
    <w:next w:val="Normal"/>
    <w:qFormat/>
    <w:rsid w:val="0039747A"/>
    <w:pPr>
      <w:framePr w:w="2268" w:hSpace="181" w:vSpace="181" w:wrap="around" w:vAnchor="text" w:hAnchor="page" w:x="1135" w:y="285" w:anchorLock="1"/>
    </w:pPr>
    <w:rPr>
      <w:i/>
    </w:rPr>
  </w:style>
  <w:style w:type="paragraph" w:customStyle="1" w:styleId="MiniTOCTitle">
    <w:name w:val="MiniTOCTitle"/>
    <w:basedOn w:val="Heading4"/>
    <w:rsid w:val="0039747A"/>
    <w:pPr>
      <w:spacing w:before="240"/>
      <w:outlineLvl w:val="9"/>
    </w:pPr>
    <w:rPr>
      <w:noProof/>
      <w:sz w:val="24"/>
    </w:rPr>
  </w:style>
  <w:style w:type="paragraph" w:customStyle="1" w:styleId="MiniTOCItem">
    <w:name w:val="MiniTOCItem"/>
    <w:basedOn w:val="ListBullet"/>
    <w:rsid w:val="0039747A"/>
    <w:pPr>
      <w:numPr>
        <w:numId w:val="0"/>
      </w:numPr>
      <w:tabs>
        <w:tab w:val="right" w:leader="dot" w:pos="6521"/>
      </w:tabs>
      <w:spacing w:before="0" w:after="0"/>
    </w:pPr>
  </w:style>
  <w:style w:type="paragraph" w:customStyle="1" w:styleId="TOFTitle">
    <w:name w:val="TOFTitle"/>
    <w:basedOn w:val="TOCTitle"/>
    <w:rsid w:val="0039747A"/>
  </w:style>
  <w:style w:type="paragraph" w:styleId="TableofFigures">
    <w:name w:val="table of figures"/>
    <w:basedOn w:val="Normal"/>
    <w:next w:val="Normal"/>
    <w:semiHidden/>
    <w:rsid w:val="0039747A"/>
    <w:pPr>
      <w:tabs>
        <w:tab w:val="right" w:leader="dot" w:pos="9072"/>
      </w:tabs>
      <w:ind w:left="970" w:hanging="403"/>
    </w:pPr>
    <w:rPr>
      <w:rFonts w:ascii="Times New Roman" w:hAnsi="Times New Roman"/>
      <w:b/>
    </w:rPr>
  </w:style>
  <w:style w:type="paragraph" w:styleId="ListNumber">
    <w:name w:val="List Number"/>
    <w:basedOn w:val="List"/>
    <w:rsid w:val="0039747A"/>
    <w:pPr>
      <w:numPr>
        <w:numId w:val="15"/>
      </w:numPr>
      <w:tabs>
        <w:tab w:val="clear" w:pos="340"/>
      </w:tabs>
    </w:pPr>
  </w:style>
  <w:style w:type="character" w:customStyle="1" w:styleId="WingdingSymbols">
    <w:name w:val="Wingding Symbols"/>
    <w:rsid w:val="0039747A"/>
    <w:rPr>
      <w:rFonts w:ascii="Wingdings" w:hAnsi="Wingdings"/>
    </w:rPr>
  </w:style>
  <w:style w:type="paragraph" w:customStyle="1" w:styleId="TableHeading">
    <w:name w:val="Table Heading"/>
    <w:basedOn w:val="HeadingBase"/>
    <w:rsid w:val="0039747A"/>
    <w:pPr>
      <w:keepLines/>
      <w:pBdr>
        <w:bottom w:val="single" w:sz="6" w:space="1" w:color="918585"/>
      </w:pBdr>
      <w:spacing w:before="240"/>
    </w:pPr>
  </w:style>
  <w:style w:type="character" w:customStyle="1" w:styleId="HotSpot">
    <w:name w:val="HotSpot"/>
    <w:rsid w:val="0039747A"/>
    <w:rPr>
      <w:color w:val="0033CC"/>
      <w:u w:val="none"/>
    </w:rPr>
  </w:style>
  <w:style w:type="paragraph" w:customStyle="1" w:styleId="BodyTextRight">
    <w:name w:val="Body Text Right"/>
    <w:basedOn w:val="BodyText"/>
    <w:rsid w:val="0039747A"/>
    <w:pPr>
      <w:spacing w:before="0" w:after="0"/>
      <w:jc w:val="right"/>
    </w:pPr>
  </w:style>
  <w:style w:type="paragraph" w:styleId="Index3">
    <w:name w:val="index 3"/>
    <w:basedOn w:val="ListNumber2"/>
    <w:next w:val="Normal"/>
    <w:semiHidden/>
    <w:rsid w:val="0039747A"/>
    <w:pPr>
      <w:numPr>
        <w:numId w:val="0"/>
      </w:numPr>
      <w:tabs>
        <w:tab w:val="right" w:leader="dot" w:pos="4176"/>
      </w:tabs>
    </w:pPr>
  </w:style>
  <w:style w:type="paragraph" w:styleId="ListNumber2">
    <w:name w:val="List Number 2"/>
    <w:basedOn w:val="List2"/>
    <w:rsid w:val="0039747A"/>
    <w:pPr>
      <w:numPr>
        <w:numId w:val="10"/>
      </w:numPr>
      <w:tabs>
        <w:tab w:val="clear" w:pos="1060"/>
      </w:tabs>
    </w:pPr>
  </w:style>
  <w:style w:type="paragraph" w:customStyle="1" w:styleId="MarginNote">
    <w:name w:val="Margin Note"/>
    <w:basedOn w:val="BodyText"/>
    <w:rsid w:val="00397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47A"/>
    <w:rPr>
      <w:sz w:val="32"/>
    </w:rPr>
  </w:style>
  <w:style w:type="paragraph" w:customStyle="1" w:styleId="HeadingProcedure">
    <w:name w:val="Heading Procedure"/>
    <w:basedOn w:val="HeadingBase"/>
    <w:next w:val="Normal"/>
    <w:rsid w:val="0039747A"/>
    <w:pPr>
      <w:tabs>
        <w:tab w:val="left" w:pos="0"/>
      </w:tabs>
      <w:spacing w:before="120" w:after="60"/>
    </w:pPr>
    <w:rPr>
      <w:i/>
      <w:color w:val="918585"/>
      <w:sz w:val="22"/>
    </w:rPr>
  </w:style>
  <w:style w:type="paragraph" w:customStyle="1" w:styleId="TableBodyText">
    <w:name w:val="Table Body Text"/>
    <w:basedOn w:val="BodyText"/>
    <w:rsid w:val="0039747A"/>
    <w:pPr>
      <w:spacing w:before="60" w:after="60"/>
    </w:pPr>
  </w:style>
  <w:style w:type="paragraph" w:styleId="ListContinue">
    <w:name w:val="List Continue"/>
    <w:basedOn w:val="List"/>
    <w:rsid w:val="0039747A"/>
    <w:pPr>
      <w:ind w:firstLine="0"/>
    </w:pPr>
  </w:style>
  <w:style w:type="paragraph" w:customStyle="1" w:styleId="ListNote">
    <w:name w:val="List Note"/>
    <w:basedOn w:val="List"/>
    <w:rsid w:val="0039747A"/>
    <w:pPr>
      <w:pBdr>
        <w:top w:val="single" w:sz="6" w:space="2" w:color="918585"/>
        <w:bottom w:val="single" w:sz="6" w:space="2" w:color="918585"/>
      </w:pBdr>
      <w:tabs>
        <w:tab w:val="left" w:pos="1021"/>
      </w:tabs>
      <w:ind w:firstLine="0"/>
    </w:pPr>
  </w:style>
  <w:style w:type="paragraph" w:customStyle="1" w:styleId="Warning">
    <w:name w:val="Warning"/>
    <w:basedOn w:val="BodyText"/>
    <w:rsid w:val="0039747A"/>
    <w:pPr>
      <w:shd w:val="clear" w:color="auto" w:fill="D9D9D9"/>
      <w:tabs>
        <w:tab w:val="left" w:pos="992"/>
      </w:tabs>
      <w:ind w:left="119" w:right="119"/>
    </w:pPr>
    <w:rPr>
      <w:sz w:val="20"/>
    </w:rPr>
  </w:style>
  <w:style w:type="paragraph" w:customStyle="1" w:styleId="MarginIcons">
    <w:name w:val="Margin Icons"/>
    <w:basedOn w:val="BodyText"/>
    <w:rsid w:val="00397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47A"/>
    <w:rPr>
      <w:rFonts w:ascii="Courier New" w:hAnsi="Courier New"/>
    </w:rPr>
  </w:style>
  <w:style w:type="paragraph" w:customStyle="1" w:styleId="NoteBullet">
    <w:name w:val="Note Bullet"/>
    <w:basedOn w:val="Note"/>
    <w:rsid w:val="0039747A"/>
    <w:pPr>
      <w:tabs>
        <w:tab w:val="clear" w:pos="680"/>
      </w:tabs>
      <w:spacing w:before="60" w:after="60"/>
    </w:pPr>
  </w:style>
  <w:style w:type="paragraph" w:customStyle="1" w:styleId="SubHeading2">
    <w:name w:val="SubHeading2"/>
    <w:basedOn w:val="HeadingBase"/>
    <w:rsid w:val="0039747A"/>
    <w:pPr>
      <w:spacing w:before="240" w:after="60"/>
    </w:pPr>
    <w:rPr>
      <w:sz w:val="20"/>
    </w:rPr>
  </w:style>
  <w:style w:type="paragraph" w:customStyle="1" w:styleId="SubHeading1">
    <w:name w:val="SubHeading1"/>
    <w:basedOn w:val="HeadingBase"/>
    <w:rsid w:val="0039747A"/>
    <w:pPr>
      <w:spacing w:before="240" w:after="60"/>
    </w:pPr>
    <w:rPr>
      <w:color w:val="918585"/>
      <w:sz w:val="22"/>
    </w:rPr>
  </w:style>
  <w:style w:type="paragraph" w:customStyle="1" w:styleId="SideHeading">
    <w:name w:val="Side Heading"/>
    <w:basedOn w:val="HeadingBase"/>
    <w:rsid w:val="00397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47A"/>
    <w:pPr>
      <w:tabs>
        <w:tab w:val="num" w:pos="360"/>
      </w:tabs>
    </w:pPr>
  </w:style>
  <w:style w:type="paragraph" w:styleId="PlainText">
    <w:name w:val="Plain Text"/>
    <w:basedOn w:val="Normal"/>
    <w:link w:val="PlainTextChar"/>
    <w:rsid w:val="0039747A"/>
    <w:rPr>
      <w:sz w:val="20"/>
    </w:rPr>
  </w:style>
  <w:style w:type="character" w:customStyle="1" w:styleId="PlainTextChar">
    <w:name w:val="Plain Text Char"/>
    <w:basedOn w:val="DefaultParagraphFont"/>
    <w:link w:val="PlainText"/>
    <w:rsid w:val="0039747A"/>
    <w:rPr>
      <w:rFonts w:ascii="Courier New" w:eastAsia="Times New Roman" w:hAnsi="Courier New" w:cs="Times New Roman"/>
      <w:sz w:val="20"/>
      <w:szCs w:val="20"/>
      <w:lang w:eastAsia="en-US"/>
    </w:rPr>
  </w:style>
  <w:style w:type="character" w:customStyle="1" w:styleId="MenuOption">
    <w:name w:val="Menu Option"/>
    <w:basedOn w:val="DefaultParagraphFont"/>
    <w:rsid w:val="0039747A"/>
    <w:rPr>
      <w:b/>
      <w:smallCaps/>
    </w:rPr>
  </w:style>
  <w:style w:type="paragraph" w:customStyle="1" w:styleId="TableListNumber">
    <w:name w:val="Table List Number"/>
    <w:basedOn w:val="ListNumber"/>
    <w:rsid w:val="0039747A"/>
    <w:pPr>
      <w:numPr>
        <w:numId w:val="0"/>
      </w:numPr>
    </w:pPr>
  </w:style>
  <w:style w:type="paragraph" w:styleId="TOC4">
    <w:name w:val="toc 4"/>
    <w:basedOn w:val="TOCBase"/>
    <w:next w:val="Normal"/>
    <w:semiHidden/>
    <w:rsid w:val="0039747A"/>
    <w:pPr>
      <w:tabs>
        <w:tab w:val="right" w:leader="dot" w:pos="9071"/>
      </w:tabs>
      <w:ind w:left="1701"/>
    </w:pPr>
  </w:style>
  <w:style w:type="paragraph" w:customStyle="1" w:styleId="ListAlpha">
    <w:name w:val="List Alpha"/>
    <w:basedOn w:val="List"/>
    <w:rsid w:val="0039747A"/>
    <w:pPr>
      <w:numPr>
        <w:numId w:val="9"/>
      </w:numPr>
    </w:pPr>
  </w:style>
  <w:style w:type="paragraph" w:customStyle="1" w:styleId="ListAlpha2">
    <w:name w:val="List Alpha 2"/>
    <w:basedOn w:val="List2"/>
    <w:rsid w:val="0039747A"/>
    <w:pPr>
      <w:numPr>
        <w:numId w:val="8"/>
      </w:numPr>
    </w:pPr>
  </w:style>
  <w:style w:type="paragraph" w:styleId="List2">
    <w:name w:val="List 2"/>
    <w:basedOn w:val="BodyText"/>
    <w:rsid w:val="0039747A"/>
    <w:pPr>
      <w:tabs>
        <w:tab w:val="left" w:pos="680"/>
      </w:tabs>
      <w:spacing w:before="60" w:after="60"/>
      <w:ind w:left="680" w:hanging="340"/>
    </w:pPr>
  </w:style>
  <w:style w:type="paragraph" w:styleId="List3">
    <w:name w:val="List 3"/>
    <w:basedOn w:val="BodyText"/>
    <w:rsid w:val="0039747A"/>
    <w:pPr>
      <w:tabs>
        <w:tab w:val="left" w:pos="1021"/>
      </w:tabs>
      <w:spacing w:before="60" w:after="60"/>
      <w:ind w:left="1020" w:hanging="340"/>
    </w:pPr>
  </w:style>
  <w:style w:type="paragraph" w:styleId="List4">
    <w:name w:val="List 4"/>
    <w:basedOn w:val="BodyText"/>
    <w:rsid w:val="0039747A"/>
    <w:pPr>
      <w:tabs>
        <w:tab w:val="left" w:pos="1361"/>
      </w:tabs>
      <w:spacing w:before="60" w:after="60"/>
      <w:ind w:left="1361" w:hanging="340"/>
    </w:pPr>
  </w:style>
  <w:style w:type="paragraph" w:styleId="List5">
    <w:name w:val="List 5"/>
    <w:basedOn w:val="BodyText"/>
    <w:rsid w:val="0039747A"/>
    <w:pPr>
      <w:tabs>
        <w:tab w:val="left" w:pos="1701"/>
      </w:tabs>
      <w:spacing w:before="60" w:after="60"/>
      <w:ind w:left="1701" w:hanging="340"/>
    </w:pPr>
  </w:style>
  <w:style w:type="paragraph" w:styleId="ListBullet3">
    <w:name w:val="List Bullet 3"/>
    <w:basedOn w:val="List3"/>
    <w:rsid w:val="0039747A"/>
    <w:pPr>
      <w:numPr>
        <w:numId w:val="14"/>
      </w:numPr>
      <w:tabs>
        <w:tab w:val="clear" w:pos="1021"/>
      </w:tabs>
      <w:ind w:left="1037" w:hanging="357"/>
    </w:pPr>
  </w:style>
  <w:style w:type="paragraph" w:styleId="ListBullet4">
    <w:name w:val="List Bullet 4"/>
    <w:basedOn w:val="List4"/>
    <w:rsid w:val="0039747A"/>
    <w:pPr>
      <w:numPr>
        <w:numId w:val="3"/>
      </w:numPr>
      <w:tabs>
        <w:tab w:val="clear" w:pos="1361"/>
      </w:tabs>
    </w:pPr>
  </w:style>
  <w:style w:type="paragraph" w:styleId="ListBullet5">
    <w:name w:val="List Bullet 5"/>
    <w:basedOn w:val="List5"/>
    <w:rsid w:val="0039747A"/>
    <w:pPr>
      <w:numPr>
        <w:numId w:val="4"/>
      </w:numPr>
    </w:pPr>
  </w:style>
  <w:style w:type="paragraph" w:styleId="ListContinue2">
    <w:name w:val="List Continue 2"/>
    <w:basedOn w:val="List2"/>
    <w:rsid w:val="0039747A"/>
    <w:pPr>
      <w:ind w:firstLine="0"/>
    </w:pPr>
  </w:style>
  <w:style w:type="paragraph" w:styleId="ListContinue3">
    <w:name w:val="List Continue 3"/>
    <w:basedOn w:val="List3"/>
    <w:rsid w:val="0039747A"/>
    <w:pPr>
      <w:ind w:left="1021" w:firstLine="0"/>
    </w:pPr>
  </w:style>
  <w:style w:type="paragraph" w:styleId="ListContinue4">
    <w:name w:val="List Continue 4"/>
    <w:basedOn w:val="List4"/>
    <w:rsid w:val="0039747A"/>
    <w:pPr>
      <w:ind w:firstLine="0"/>
    </w:pPr>
  </w:style>
  <w:style w:type="paragraph" w:styleId="ListContinue5">
    <w:name w:val="List Continue 5"/>
    <w:basedOn w:val="List5"/>
    <w:rsid w:val="0039747A"/>
    <w:pPr>
      <w:ind w:firstLine="0"/>
    </w:pPr>
  </w:style>
  <w:style w:type="paragraph" w:styleId="ListNumber3">
    <w:name w:val="List Number 3"/>
    <w:basedOn w:val="List3"/>
    <w:rsid w:val="0039747A"/>
    <w:pPr>
      <w:numPr>
        <w:numId w:val="5"/>
      </w:numPr>
    </w:pPr>
  </w:style>
  <w:style w:type="paragraph" w:styleId="ListNumber4">
    <w:name w:val="List Number 4"/>
    <w:basedOn w:val="List4"/>
    <w:rsid w:val="0039747A"/>
    <w:pPr>
      <w:numPr>
        <w:numId w:val="6"/>
      </w:numPr>
    </w:pPr>
  </w:style>
  <w:style w:type="paragraph" w:styleId="ListNumber5">
    <w:name w:val="List Number 5"/>
    <w:basedOn w:val="List5"/>
    <w:rsid w:val="0039747A"/>
    <w:pPr>
      <w:numPr>
        <w:numId w:val="7"/>
      </w:numPr>
    </w:pPr>
  </w:style>
  <w:style w:type="paragraph" w:styleId="BlockText">
    <w:name w:val="Block Text"/>
    <w:basedOn w:val="Normal"/>
    <w:rsid w:val="0039747A"/>
    <w:pPr>
      <w:spacing w:after="120"/>
      <w:ind w:left="1440" w:right="1440"/>
    </w:pPr>
  </w:style>
  <w:style w:type="character" w:customStyle="1" w:styleId="Subscript">
    <w:name w:val="Subscript"/>
    <w:basedOn w:val="DefaultParagraphFont"/>
    <w:rsid w:val="0039747A"/>
    <w:rPr>
      <w:sz w:val="16"/>
      <w:vertAlign w:val="subscript"/>
    </w:rPr>
  </w:style>
  <w:style w:type="character" w:customStyle="1" w:styleId="Superscript">
    <w:name w:val="Superscript"/>
    <w:basedOn w:val="DefaultParagraphFont"/>
    <w:rsid w:val="0039747A"/>
    <w:rPr>
      <w:sz w:val="16"/>
      <w:vertAlign w:val="superscript"/>
    </w:rPr>
  </w:style>
  <w:style w:type="character" w:customStyle="1" w:styleId="Symbols">
    <w:name w:val="Symbols"/>
    <w:basedOn w:val="DefaultParagraphFont"/>
    <w:rsid w:val="0039747A"/>
    <w:rPr>
      <w:rFonts w:ascii="Symbol" w:hAnsi="Symbol"/>
    </w:rPr>
  </w:style>
  <w:style w:type="character" w:customStyle="1" w:styleId="MenuOptions">
    <w:name w:val="Menu Options"/>
    <w:basedOn w:val="DefaultParagraphFont"/>
    <w:rsid w:val="0039747A"/>
    <w:rPr>
      <w:rFonts w:ascii="Arial Narrow" w:hAnsi="Arial Narrow"/>
      <w:smallCaps/>
    </w:rPr>
  </w:style>
  <w:style w:type="character" w:customStyle="1" w:styleId="Buttons">
    <w:name w:val="Buttons"/>
    <w:basedOn w:val="DefaultParagraphFont"/>
    <w:rsid w:val="0039747A"/>
    <w:rPr>
      <w:b/>
    </w:rPr>
  </w:style>
  <w:style w:type="character" w:customStyle="1" w:styleId="Underlined">
    <w:name w:val="Underlined"/>
    <w:basedOn w:val="DefaultParagraphFont"/>
    <w:rsid w:val="0039747A"/>
    <w:rPr>
      <w:u w:val="single"/>
    </w:rPr>
  </w:style>
  <w:style w:type="paragraph" w:customStyle="1" w:styleId="TableBodyTextRight">
    <w:name w:val="Table Body Text Right"/>
    <w:basedOn w:val="TableBodyText"/>
    <w:rsid w:val="0039747A"/>
    <w:pPr>
      <w:widowControl w:val="0"/>
      <w:autoSpaceDE w:val="0"/>
      <w:autoSpaceDN w:val="0"/>
      <w:adjustRightInd w:val="0"/>
      <w:jc w:val="right"/>
    </w:pPr>
    <w:rPr>
      <w:rFonts w:cs="Arial"/>
      <w:szCs w:val="18"/>
    </w:rPr>
  </w:style>
  <w:style w:type="paragraph" w:customStyle="1" w:styleId="CopyrightText">
    <w:name w:val="Copyright Text"/>
    <w:basedOn w:val="BodyText"/>
    <w:rsid w:val="0039747A"/>
    <w:rPr>
      <w:sz w:val="18"/>
    </w:rPr>
  </w:style>
  <w:style w:type="paragraph" w:customStyle="1" w:styleId="BodySmallRight">
    <w:name w:val="Body Small Right"/>
    <w:basedOn w:val="BodyTextRight"/>
    <w:rsid w:val="0039747A"/>
    <w:rPr>
      <w:sz w:val="18"/>
      <w:szCs w:val="18"/>
    </w:rPr>
  </w:style>
  <w:style w:type="paragraph" w:customStyle="1" w:styleId="MarginEdition">
    <w:name w:val="Margin Edition"/>
    <w:basedOn w:val="MarginNote"/>
    <w:rsid w:val="0039747A"/>
    <w:pPr>
      <w:spacing w:before="0" w:after="0"/>
    </w:pPr>
    <w:rPr>
      <w:rFonts w:ascii="Times New Roman" w:hAnsi="Times New Roman"/>
      <w:color w:val="999999"/>
    </w:rPr>
  </w:style>
  <w:style w:type="paragraph" w:customStyle="1" w:styleId="Spacer">
    <w:name w:val="Spacer"/>
    <w:basedOn w:val="Normal"/>
    <w:rsid w:val="0039747A"/>
    <w:rPr>
      <w:sz w:val="2"/>
      <w:szCs w:val="2"/>
    </w:rPr>
  </w:style>
  <w:style w:type="character" w:customStyle="1" w:styleId="Small">
    <w:name w:val="Small"/>
    <w:basedOn w:val="DefaultParagraphFont"/>
    <w:rsid w:val="0039747A"/>
    <w:rPr>
      <w:sz w:val="16"/>
    </w:rPr>
  </w:style>
  <w:style w:type="paragraph" w:customStyle="1" w:styleId="WideTable">
    <w:name w:val="Wide Table"/>
    <w:basedOn w:val="Normal"/>
    <w:rsid w:val="0039747A"/>
    <w:pPr>
      <w:ind w:left="-1418"/>
    </w:pPr>
    <w:rPr>
      <w:sz w:val="2"/>
      <w:szCs w:val="2"/>
    </w:rPr>
  </w:style>
  <w:style w:type="character" w:styleId="PageNumber">
    <w:name w:val="page number"/>
    <w:basedOn w:val="DefaultParagraphFont"/>
    <w:rsid w:val="0039747A"/>
  </w:style>
  <w:style w:type="paragraph" w:styleId="Quote">
    <w:name w:val="Quote"/>
    <w:basedOn w:val="Heading1"/>
    <w:link w:val="QuoteChar"/>
    <w:qFormat/>
    <w:rsid w:val="0039747A"/>
    <w:rPr>
      <w:b w:val="0"/>
      <w:sz w:val="72"/>
      <w:szCs w:val="72"/>
      <w:lang w:val="en-NZ"/>
    </w:rPr>
  </w:style>
  <w:style w:type="character" w:customStyle="1" w:styleId="QuoteChar">
    <w:name w:val="Quote Char"/>
    <w:basedOn w:val="DefaultParagraphFont"/>
    <w:link w:val="Quote"/>
    <w:rsid w:val="00397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47A"/>
    <w:pPr>
      <w:pageBreakBefore/>
    </w:pPr>
  </w:style>
  <w:style w:type="paragraph" w:customStyle="1" w:styleId="Border">
    <w:name w:val="Border"/>
    <w:basedOn w:val="Normal"/>
    <w:qFormat/>
    <w:rsid w:val="00397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47A"/>
    <w:rPr>
      <w:b/>
      <w:bCs/>
      <w:i/>
      <w:iCs/>
      <w:color w:val="auto"/>
    </w:rPr>
  </w:style>
  <w:style w:type="paragraph" w:styleId="IntenseQuote">
    <w:name w:val="Intense Quote"/>
    <w:basedOn w:val="Normal"/>
    <w:next w:val="Normal"/>
    <w:link w:val="IntenseQuoteChar"/>
    <w:uiPriority w:val="30"/>
    <w:qFormat/>
    <w:rsid w:val="00397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47A"/>
    <w:rPr>
      <w:smallCaps/>
      <w:color w:val="auto"/>
      <w:u w:val="single"/>
    </w:rPr>
  </w:style>
  <w:style w:type="character" w:styleId="IntenseReference">
    <w:name w:val="Intense Reference"/>
    <w:basedOn w:val="DefaultParagraphFont"/>
    <w:uiPriority w:val="32"/>
    <w:qFormat/>
    <w:rsid w:val="0039747A"/>
    <w:rPr>
      <w:b/>
      <w:bCs/>
      <w:smallCaps/>
      <w:color w:val="auto"/>
      <w:spacing w:val="5"/>
      <w:u w:val="single"/>
    </w:rPr>
  </w:style>
  <w:style w:type="paragraph" w:customStyle="1" w:styleId="2ColumnHeading">
    <w:name w:val="2Column Heading"/>
    <w:basedOn w:val="BodyText"/>
    <w:qFormat/>
    <w:rsid w:val="0039747A"/>
    <w:pPr>
      <w:spacing w:after="60"/>
      <w:ind w:left="-2268"/>
    </w:pPr>
    <w:rPr>
      <w:b/>
    </w:rPr>
  </w:style>
  <w:style w:type="paragraph" w:customStyle="1" w:styleId="Heading1TOC">
    <w:name w:val="Heading1 TOC"/>
    <w:basedOn w:val="Normal"/>
    <w:qFormat/>
    <w:rsid w:val="0039747A"/>
    <w:pPr>
      <w:spacing w:before="240" w:after="120"/>
    </w:pPr>
    <w:rPr>
      <w:rFonts w:ascii="Times New Roman" w:hAnsi="Times New Roman"/>
      <w:b/>
      <w:sz w:val="32"/>
    </w:rPr>
  </w:style>
  <w:style w:type="paragraph" w:customStyle="1" w:styleId="Heading2TOC">
    <w:name w:val="Heading2 TOC"/>
    <w:basedOn w:val="Normal"/>
    <w:qFormat/>
    <w:rsid w:val="0039747A"/>
    <w:pPr>
      <w:spacing w:before="240" w:after="60"/>
    </w:pPr>
    <w:rPr>
      <w:rFonts w:ascii="Times New Roman" w:hAnsi="Times New Roman"/>
      <w:b/>
      <w:sz w:val="28"/>
    </w:rPr>
  </w:style>
  <w:style w:type="character" w:customStyle="1" w:styleId="Underline">
    <w:name w:val="Underline"/>
    <w:basedOn w:val="DefaultParagraphFont"/>
    <w:qFormat/>
    <w:rsid w:val="0039747A"/>
    <w:rPr>
      <w:u w:val="single"/>
    </w:rPr>
  </w:style>
  <w:style w:type="character" w:customStyle="1" w:styleId="BoldandItalics">
    <w:name w:val="Bold and Italics"/>
    <w:qFormat/>
    <w:rsid w:val="0039747A"/>
    <w:rPr>
      <w:b/>
      <w:i/>
      <w:u w:val="none"/>
    </w:rPr>
  </w:style>
  <w:style w:type="paragraph" w:styleId="BalloonText">
    <w:name w:val="Balloon Text"/>
    <w:basedOn w:val="Normal"/>
    <w:link w:val="BalloonTextChar"/>
    <w:rsid w:val="0039747A"/>
    <w:rPr>
      <w:rFonts w:ascii="Tahoma" w:hAnsi="Tahoma" w:cs="Tahoma"/>
      <w:sz w:val="16"/>
      <w:szCs w:val="16"/>
    </w:rPr>
  </w:style>
  <w:style w:type="character" w:customStyle="1" w:styleId="BalloonTextChar">
    <w:name w:val="Balloon Text Char"/>
    <w:basedOn w:val="DefaultParagraphFont"/>
    <w:link w:val="BalloonText"/>
    <w:rsid w:val="00397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47A"/>
    <w:rPr>
      <w:b/>
      <w:color w:val="660033"/>
      <w:spacing w:val="0"/>
    </w:rPr>
  </w:style>
  <w:style w:type="paragraph" w:customStyle="1" w:styleId="Nameditemlist">
    <w:name w:val="Named item list"/>
    <w:basedOn w:val="BodyText"/>
    <w:qFormat/>
    <w:rsid w:val="0039747A"/>
    <w:pPr>
      <w:tabs>
        <w:tab w:val="left" w:pos="2835"/>
      </w:tabs>
      <w:ind w:left="2835" w:hanging="2835"/>
    </w:pPr>
  </w:style>
  <w:style w:type="paragraph" w:customStyle="1" w:styleId="BodyTextnopadding">
    <w:name w:val="Body Text no padding"/>
    <w:basedOn w:val="BodyText"/>
    <w:qFormat/>
    <w:rsid w:val="0039747A"/>
    <w:pPr>
      <w:spacing w:before="0" w:after="0"/>
    </w:pPr>
  </w:style>
  <w:style w:type="paragraph" w:customStyle="1" w:styleId="BodyTextBold">
    <w:name w:val="Body Text Bold"/>
    <w:basedOn w:val="BodyText"/>
    <w:qFormat/>
    <w:rsid w:val="0039747A"/>
    <w:rPr>
      <w:b/>
    </w:rPr>
  </w:style>
  <w:style w:type="character" w:styleId="Hyperlink">
    <w:name w:val="Hyperlink"/>
    <w:basedOn w:val="DefaultParagraphFont"/>
    <w:uiPriority w:val="99"/>
    <w:unhideWhenUsed/>
    <w:rsid w:val="00DB3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10047</Characters>
  <Application>Microsoft Office Word</Application>
  <DocSecurity>0</DocSecurity>
  <Lines>346</Lines>
  <Paragraphs>177</Paragraphs>
  <ScaleCrop>false</ScaleCrop>
  <Company>Author-it Software Corporation Ltd.</Company>
  <LinksUpToDate>false</LinksUpToDate>
  <CharactersWithSpaces>11382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UEGNSG307 Coordinate the operation of relevant plant and equipment for transmission pipeline construction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