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2EA" w:rsidP="000712EA">
      <w:pPr>
        <w:pStyle w:val="Title"/>
      </w:pPr>
      <w:r>
        <w:fldChar w:fldCharType="begin"/>
      </w:r>
      <w:r>
        <w:instrText xml:space="preserve"> TITLE   \* MERGEFORMAT </w:instrText>
      </w:r>
      <w:r>
        <w:fldChar w:fldCharType="separate"/>
      </w:r>
      <w:r>
        <w:t>UEGNSG303 Carry out transmission pipeline construction work activities</w:t>
      </w:r>
      <w:r>
        <w:fldChar w:fldCharType="end"/>
      </w:r>
    </w:p>
    <w:p w:rsidR="000712EA" w:rsidP="000712EA">
      <w:pPr>
        <w:pStyle w:val="Version"/>
        <w:sectPr w:rsidSect="006871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159" w:rsidP="00687159">
      <w:pPr>
        <w:pStyle w:val="SuperHeading"/>
      </w:pPr>
      <w:r w:rsidRPr="00687159">
        <w:t>UEGNSG303 Carry out transmission pipeline construction work activities</w:t>
      </w:r>
    </w:p>
    <w:p w:rsidR="00000000" w:rsidRPr="00687159" w:rsidP="00687159">
      <w:pPr>
        <w:pStyle w:val="Heading1"/>
      </w:pPr>
      <w:bookmarkStart w:id="1" w:name="O_1188168"/>
      <w:bookmarkEnd w:id="1"/>
      <w:r w:rsidRPr="00687159">
        <w:t>Modification History</w:t>
      </w:r>
    </w:p>
    <w:tbl>
      <w:tblPr>
        <w:tblW w:w="9497" w:type="dxa"/>
        <w:tblLayout w:type="fixed"/>
        <w:tblCellMar>
          <w:left w:w="62" w:type="dxa"/>
          <w:right w:w="62" w:type="dxa"/>
        </w:tblCellMar>
        <w:tblLook w:val="0000"/>
      </w:tblPr>
      <w:tblGrid>
        <w:gridCol w:w="9497"/>
      </w:tblGrid>
      <w:tr w:rsidTr="006871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t>Release 1: This is the first release of this unit of competency in the UEG Gas Industry Training Package.</w:t>
            </w:r>
          </w:p>
        </w:tc>
      </w:tr>
    </w:tbl>
    <w:p w:rsidR="00000000" w:rsidRPr="00687159" w:rsidP="00687159">
      <w:pPr>
        <w:pStyle w:val="NoPaddingFontSize1"/>
      </w:pPr>
    </w:p>
    <w:p w:rsidR="00000000" w:rsidRPr="00687159" w:rsidP="00687159">
      <w:pPr>
        <w:pStyle w:val="AllowPageBreak"/>
      </w:pPr>
    </w:p>
    <w:p w:rsidR="00000000" w:rsidRPr="00687159" w:rsidP="00687159">
      <w:pPr>
        <w:pStyle w:val="Heading1"/>
      </w:pPr>
      <w:bookmarkStart w:id="2" w:name="O_1188169"/>
      <w:bookmarkEnd w:id="2"/>
      <w:r w:rsidRPr="00687159">
        <w:t>Application</w:t>
      </w:r>
    </w:p>
    <w:tbl>
      <w:tblPr>
        <w:tblW w:w="9497" w:type="dxa"/>
        <w:tblLayout w:type="fixed"/>
        <w:tblCellMar>
          <w:left w:w="62" w:type="dxa"/>
          <w:right w:w="62" w:type="dxa"/>
        </w:tblCellMar>
        <w:tblLook w:val="0000"/>
      </w:tblPr>
      <w:tblGrid>
        <w:gridCol w:w="9497"/>
      </w:tblGrid>
      <w:tr w:rsidTr="006871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t>This unit involves the skills and knowledge required to carry out and complete gas transmission pipeline construction work activities, in accordance with relevant legislation, industry standards, codes of practice and environmental, safety and workplace pr</w:t>
            </w:r>
            <w:r w:rsidRPr="00687159">
              <w:t>ocedures.</w:t>
            </w:r>
          </w:p>
          <w:p w:rsidR="00000000" w:rsidRPr="00687159" w:rsidP="00687159">
            <w:pPr>
              <w:pStyle w:val="BodyText"/>
            </w:pPr>
            <w:r w:rsidRPr="00687159">
              <w:t xml:space="preserve">It includes working in a gas transmission construction environment, using the correct tools and equipment to conduct the activities and completing workplace documentation. </w:t>
            </w:r>
          </w:p>
          <w:p w:rsidR="00000000" w:rsidRPr="00687159" w:rsidP="00687159">
            <w:pPr>
              <w:pStyle w:val="BodyText"/>
            </w:pPr>
            <w:r w:rsidRPr="00687159">
              <w:t>Pipeline construction work may include slinging, welding, trenching, shor</w:t>
            </w:r>
            <w:r w:rsidRPr="00687159">
              <w:t>ing, hydro testing, pipeline coating and coating testing, cathodic protection components and directional drilling.</w:t>
            </w:r>
          </w:p>
          <w:p w:rsidR="00000000" w:rsidRPr="00687159" w:rsidP="00687159">
            <w:pPr>
              <w:pStyle w:val="BodyText"/>
            </w:pPr>
            <w:r w:rsidRPr="00687159">
              <w:t xml:space="preserve">The application of the skills and knowledge described in this unit may require a licence/registration to practise in the workplace. </w:t>
            </w:r>
          </w:p>
          <w:p w:rsidR="00000000" w:rsidRPr="00687159" w:rsidP="00687159">
            <w:pPr>
              <w:pStyle w:val="BodyText"/>
            </w:pPr>
            <w:r w:rsidRPr="00687159">
              <w:t>Other co</w:t>
            </w:r>
            <w:r w:rsidRPr="00687159">
              <w:t>nditions may apply under state and territory legislative and regulatory licensing requirements which must be confirmed prior to commencing this unit.</w:t>
            </w:r>
          </w:p>
        </w:tc>
      </w:tr>
    </w:tbl>
    <w:p w:rsidR="00000000" w:rsidRPr="00687159" w:rsidP="00687159">
      <w:pPr>
        <w:pStyle w:val="NoPaddingFontSize1"/>
      </w:pPr>
    </w:p>
    <w:p w:rsidR="00000000" w:rsidRPr="00687159" w:rsidP="00687159">
      <w:pPr>
        <w:pStyle w:val="AllowPageBreak"/>
      </w:pPr>
    </w:p>
    <w:p w:rsidR="00000000" w:rsidRPr="00687159" w:rsidP="00687159">
      <w:pPr>
        <w:pStyle w:val="Heading1"/>
      </w:pPr>
      <w:bookmarkStart w:id="3" w:name="O_1188170"/>
      <w:bookmarkEnd w:id="3"/>
      <w:r w:rsidRPr="00687159">
        <w:t>Pre-requisite Unit</w:t>
      </w:r>
    </w:p>
    <w:tbl>
      <w:tblPr>
        <w:tblW w:w="9497" w:type="dxa"/>
        <w:tblLayout w:type="fixed"/>
        <w:tblCellMar>
          <w:left w:w="62" w:type="dxa"/>
          <w:right w:w="62" w:type="dxa"/>
        </w:tblCellMar>
        <w:tblLook w:val="0000"/>
      </w:tblPr>
      <w:tblGrid>
        <w:gridCol w:w="9497"/>
      </w:tblGrid>
      <w:tr w:rsidTr="006871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t>Not applicable</w:t>
            </w:r>
          </w:p>
        </w:tc>
      </w:tr>
    </w:tbl>
    <w:p w:rsidR="00000000" w:rsidRPr="00687159" w:rsidP="00687159">
      <w:pPr>
        <w:pStyle w:val="NoPaddingFontSize1"/>
      </w:pPr>
    </w:p>
    <w:p w:rsidR="00000000" w:rsidRPr="00687159" w:rsidP="00687159">
      <w:pPr>
        <w:pStyle w:val="AllowPageBreak"/>
      </w:pPr>
    </w:p>
    <w:p w:rsidR="00000000" w:rsidRPr="00687159" w:rsidP="00687159">
      <w:pPr>
        <w:pStyle w:val="Heading1"/>
      </w:pPr>
      <w:bookmarkStart w:id="4" w:name="O_1188171"/>
      <w:bookmarkEnd w:id="4"/>
      <w:r w:rsidRPr="00687159">
        <w:t>Competency Field</w:t>
      </w:r>
    </w:p>
    <w:tbl>
      <w:tblPr>
        <w:tblW w:w="9497" w:type="dxa"/>
        <w:tblLayout w:type="fixed"/>
        <w:tblCellMar>
          <w:left w:w="62" w:type="dxa"/>
          <w:right w:w="62" w:type="dxa"/>
        </w:tblCellMar>
        <w:tblLook w:val="0000"/>
      </w:tblPr>
      <w:tblGrid>
        <w:gridCol w:w="9497"/>
      </w:tblGrid>
      <w:tr w:rsidTr="006871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t>Transmission</w:t>
            </w:r>
          </w:p>
        </w:tc>
      </w:tr>
    </w:tbl>
    <w:p w:rsidR="00000000" w:rsidRPr="00687159" w:rsidP="00687159">
      <w:pPr>
        <w:pStyle w:val="NoPaddingFontSize1"/>
      </w:pPr>
    </w:p>
    <w:p w:rsidR="00000000" w:rsidRPr="00687159" w:rsidP="00687159">
      <w:pPr>
        <w:pStyle w:val="AllowPageBreak"/>
      </w:pPr>
    </w:p>
    <w:p w:rsidR="00000000" w:rsidRPr="00687159" w:rsidP="00687159">
      <w:pPr>
        <w:pStyle w:val="Heading1"/>
      </w:pPr>
      <w:bookmarkStart w:id="5" w:name="O_1188172"/>
      <w:bookmarkEnd w:id="5"/>
      <w:r w:rsidRPr="00687159">
        <w:t>Unit Sector</w:t>
      </w:r>
    </w:p>
    <w:tbl>
      <w:tblPr>
        <w:tblW w:w="9497" w:type="dxa"/>
        <w:tblLayout w:type="fixed"/>
        <w:tblCellMar>
          <w:left w:w="62" w:type="dxa"/>
          <w:right w:w="62" w:type="dxa"/>
        </w:tblCellMar>
        <w:tblLook w:val="0000"/>
      </w:tblPr>
      <w:tblGrid>
        <w:gridCol w:w="9497"/>
      </w:tblGrid>
      <w:tr w:rsidTr="006871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t>Gas Industry</w:t>
            </w:r>
          </w:p>
        </w:tc>
      </w:tr>
    </w:tbl>
    <w:p w:rsidR="00000000" w:rsidRPr="00687159" w:rsidP="00687159">
      <w:pPr>
        <w:pStyle w:val="NoPaddingFontSize1"/>
      </w:pPr>
    </w:p>
    <w:p w:rsidR="00000000" w:rsidRPr="00687159" w:rsidP="00687159">
      <w:pPr>
        <w:pStyle w:val="AllowPageBreak"/>
      </w:pPr>
    </w:p>
    <w:p w:rsidR="00000000" w:rsidRPr="00687159" w:rsidP="00687159">
      <w:pPr>
        <w:pStyle w:val="Heading1"/>
      </w:pPr>
      <w:bookmarkStart w:id="6" w:name="O_1188173"/>
      <w:bookmarkEnd w:id="6"/>
      <w:r w:rsidRPr="00687159">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68715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PERFORMANCE CRITERIA</w:t>
            </w:r>
          </w:p>
        </w:tc>
      </w:tr>
      <w:tr w:rsidTr="0068715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Performance criteria describe the performance needed to demonstrate achievement of the element.</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rPr>
                <w:rStyle w:val="SpecialBold"/>
              </w:rPr>
              <w:t>Prepare to carry out transmission pipeline construction work activities</w:t>
            </w: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Work health and safety (WHS)/occupational health and safety (OHS) workplace pol</w:t>
            </w:r>
            <w:r w:rsidRPr="00687159">
              <w:t>icies and procedures for the site are identified and applied</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Job requirements and workplace procedures for the site are obtained and discussed with relevant person/s to confirm the work schedule</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Environmental and sustainable energy policies and procedures are obtained and applied</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Hazards are identified, risks are assessed and control measures prioritised, implemented and monitored in accordance with workplace procedures</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Responsibilit</w:t>
            </w:r>
            <w:r w:rsidRPr="00687159">
              <w:t>y under the relevant work permit and/or relevant notification is obtained and confirmed with relevant person/s in accordance with job requirements and workplace procedures</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 xml:space="preserve">Equipment, plant, tools and personal protective equipment (PPE) required for </w:t>
            </w:r>
            <w:r w:rsidRPr="00687159">
              <w:t>the transmission pipeline construction work are identified, scheduled, obtained and checked for correct operation and safety in accordance with workplace procedures</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 xml:space="preserve">Relevant person/s are identified and consulted to ensure the work is coordinated effectively and safely in accordance with WHS/OHS requirements and workplace procedures </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Materials, plans, diagrams, drawings, safety data sheets (SDS) and resources re</w:t>
            </w:r>
            <w:r w:rsidRPr="00687159">
              <w:t>quired for the transmission work activity are confirmed, scheduled and obtained in accordance with workplace procedures</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Site preparation, safety plans and work schedules are confirmed with relevant person/s in accordance with workplace procedures</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rPr>
                <w:rStyle w:val="SpecialBold"/>
              </w:rPr>
              <w:t>Carry out transmission pipeline construction work activity</w:t>
            </w: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WHS/OHS risk control measures, schedule of work and workplace procedures for carrying out the work are followed</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Materials, tools, equipment and measuring devices required for the work a</w:t>
            </w:r>
            <w:r w:rsidRPr="00687159">
              <w:t>re selected and used correctly and safely in accordance with manufacturer instructions and workplace procedures</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 xml:space="preserve">Hazardous activities are conducted safely in accordance with WHS/OHS workplace procedures and job instructions </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Transmission pipeline construction is carried out to the required standard without waste of materials or damage to apparatus, circuits, the surrounding environment or services using sustainable energy principles</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WHS/OHS risks and incidents are repor</w:t>
            </w:r>
            <w:r w:rsidRPr="00687159">
              <w:t>ted to authorised person/s for directions in accordance with workplace procedures</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Unplanned events are referred to authorised person/s for directions in accordance with workplace procedures</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Quality and safety checks of work are carried out in accordance with work instructions and workplace procedures</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rPr>
                <w:rStyle w:val="SpecialBold"/>
              </w:rPr>
              <w:t xml:space="preserve">Complete transmission pipeline construction activities </w:t>
            </w: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WHS/OHS risk control measures for work completion are followed</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Work site i</w:t>
            </w:r>
            <w:r w:rsidRPr="00687159">
              <w:t>s tidied and made safe in accordance with workplace procedures</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Tools, equipment and any surplus resources and materials are cleaned, checked and securely stored in accordance with workplace procedures</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Appropriate person/s are notified of work</w:t>
            </w:r>
            <w:r w:rsidRPr="00687159">
              <w:t xml:space="preserve"> completion in accordance with workplace procedures</w:t>
            </w:r>
          </w:p>
        </w:tc>
      </w:tr>
      <w:tr w:rsidTr="0068715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715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t>Documentation is completed accurately and provided to relevant person/s in accordance with workplace procedures</w:t>
            </w:r>
          </w:p>
        </w:tc>
      </w:tr>
    </w:tbl>
    <w:p w:rsidR="00000000" w:rsidRPr="00687159" w:rsidP="00687159">
      <w:pPr>
        <w:pStyle w:val="NoPaddingFontSize1"/>
      </w:pPr>
    </w:p>
    <w:p w:rsidR="00000000" w:rsidRPr="00687159" w:rsidP="00687159">
      <w:pPr>
        <w:pStyle w:val="AllowPageBreak"/>
      </w:pPr>
    </w:p>
    <w:p w:rsidR="00000000" w:rsidRPr="00687159" w:rsidP="00687159">
      <w:pPr>
        <w:pStyle w:val="Heading1"/>
      </w:pPr>
      <w:bookmarkStart w:id="7" w:name="O_1188174"/>
      <w:bookmarkEnd w:id="7"/>
      <w:r w:rsidRPr="00687159">
        <w:t>Foundation Skills</w:t>
      </w:r>
    </w:p>
    <w:tbl>
      <w:tblPr>
        <w:tblW w:w="9497" w:type="dxa"/>
        <w:tblLayout w:type="fixed"/>
        <w:tblCellMar>
          <w:left w:w="62" w:type="dxa"/>
          <w:right w:w="62" w:type="dxa"/>
        </w:tblCellMar>
        <w:tblLook w:val="0000"/>
      </w:tblPr>
      <w:tblGrid>
        <w:gridCol w:w="9497"/>
      </w:tblGrid>
      <w:tr w:rsidTr="006871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t>Foundation skills essential to performance are explicit in the performance criteria of this unit of competency.</w:t>
            </w:r>
          </w:p>
        </w:tc>
      </w:tr>
    </w:tbl>
    <w:p w:rsidR="00000000" w:rsidRPr="00687159" w:rsidP="00687159">
      <w:pPr>
        <w:pStyle w:val="NoPaddingFontSize1"/>
      </w:pPr>
    </w:p>
    <w:p w:rsidR="00000000" w:rsidRPr="00687159" w:rsidP="00687159">
      <w:pPr>
        <w:pStyle w:val="AllowPageBreak"/>
      </w:pPr>
    </w:p>
    <w:p w:rsidR="00000000" w:rsidRPr="00687159" w:rsidP="00687159">
      <w:pPr>
        <w:pStyle w:val="Heading1"/>
      </w:pPr>
      <w:bookmarkStart w:id="8" w:name="O_1188175"/>
      <w:bookmarkEnd w:id="8"/>
      <w:r w:rsidRPr="00687159">
        <w:t>Range of Conditions</w:t>
      </w:r>
    </w:p>
    <w:tbl>
      <w:tblPr>
        <w:tblW w:w="9497" w:type="dxa"/>
        <w:tblLayout w:type="fixed"/>
        <w:tblCellMar>
          <w:left w:w="62" w:type="dxa"/>
          <w:right w:w="62" w:type="dxa"/>
        </w:tblCellMar>
        <w:tblLook w:val="0000"/>
      </w:tblPr>
      <w:tblGrid>
        <w:gridCol w:w="4661"/>
        <w:gridCol w:w="4836"/>
      </w:tblGrid>
      <w:tr w:rsidTr="0068715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t>Range is restricted to essential operating conditions and any other variables essential to the work env</w:t>
            </w:r>
            <w:r w:rsidRPr="00687159">
              <w:t>ironment.</w:t>
            </w:r>
          </w:p>
          <w:p w:rsidR="00000000" w:rsidP="00687159">
            <w:pPr>
              <w:pStyle w:val="BodyText"/>
              <w:rPr>
                <w:lang w:val="en-NZ"/>
              </w:rPr>
            </w:pPr>
            <w:r w:rsidRPr="00687159">
              <w:t>Non-essential conditions may be found in the UEG Gas Industry Training Package Companion Volume Implementation Guide.</w:t>
            </w:r>
          </w:p>
        </w:tc>
      </w:tr>
      <w:tr w:rsidTr="00687159">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tools and equipment must include at least six (6) of the following:</w:t>
            </w:r>
          </w:p>
        </w:tc>
        <w:tc>
          <w:tcPr>
            <w:tcW w:w="4836" w:type="dxa"/>
            <w:tcBorders>
              <w:top w:val="nil"/>
              <w:left w:val="nil"/>
              <w:bottom w:val="nil"/>
              <w:right w:val="nil"/>
            </w:tcBorders>
            <w:tcMar>
              <w:top w:w="0" w:type="dxa"/>
              <w:left w:w="62" w:type="dxa"/>
              <w:bottom w:w="0" w:type="dxa"/>
              <w:right w:w="62" w:type="dxa"/>
            </w:tcMar>
          </w:tcPr>
          <w:p w:rsidR="00000000" w:rsidRPr="00687159" w:rsidP="00687159">
            <w:pPr>
              <w:pStyle w:val="ListBullet"/>
            </w:pPr>
            <w:r w:rsidRPr="00687159">
              <w:t>general concrete mixer</w:t>
            </w:r>
          </w:p>
          <w:p w:rsidR="00000000" w:rsidRPr="00687159" w:rsidP="00687159">
            <w:pPr>
              <w:pStyle w:val="ListBullet"/>
            </w:pPr>
            <w:r w:rsidRPr="00687159">
              <w:t>general vacuum cleaner</w:t>
            </w:r>
          </w:p>
          <w:p w:rsidR="00000000" w:rsidRPr="00687159" w:rsidP="00687159">
            <w:pPr>
              <w:pStyle w:val="ListBullet"/>
            </w:pPr>
            <w:r w:rsidRPr="00687159">
              <w:t>general trolley</w:t>
            </w:r>
          </w:p>
          <w:p w:rsidR="00000000" w:rsidRPr="00687159" w:rsidP="00687159">
            <w:pPr>
              <w:pStyle w:val="ListBullet"/>
            </w:pPr>
            <w:r w:rsidRPr="00687159">
              <w:t>non-pressurised pumps and hoses</w:t>
            </w:r>
          </w:p>
          <w:p w:rsidR="00000000" w:rsidRPr="00687159" w:rsidP="00687159">
            <w:pPr>
              <w:pStyle w:val="ListBullet"/>
            </w:pPr>
            <w:r w:rsidRPr="00687159">
              <w:t>wheelbarrows</w:t>
            </w:r>
          </w:p>
          <w:p w:rsidR="00000000" w:rsidRPr="00687159" w:rsidP="00687159">
            <w:pPr>
              <w:pStyle w:val="ListBullet"/>
            </w:pPr>
            <w:r w:rsidRPr="00687159">
              <w:t>traffic barriers</w:t>
            </w:r>
          </w:p>
          <w:p w:rsidR="00000000" w:rsidRPr="00687159" w:rsidP="00687159">
            <w:pPr>
              <w:pStyle w:val="ListBullet"/>
            </w:pPr>
            <w:r w:rsidRPr="00687159">
              <w:t>extra low voltage lighting equipment</w:t>
            </w:r>
          </w:p>
          <w:p w:rsidR="00000000" w:rsidRPr="00687159" w:rsidP="00687159">
            <w:pPr>
              <w:pStyle w:val="ListBullet"/>
            </w:pPr>
            <w:r w:rsidRPr="00687159">
              <w:t>hand held tools</w:t>
            </w:r>
          </w:p>
          <w:p w:rsidR="00000000" w:rsidRPr="00687159" w:rsidP="00687159">
            <w:pPr>
              <w:pStyle w:val="ListBullet"/>
            </w:pPr>
            <w:r w:rsidRPr="00687159">
              <w:t>holiday detection equipment</w:t>
            </w:r>
          </w:p>
          <w:p w:rsidR="00000000" w:rsidRPr="00687159" w:rsidP="00687159">
            <w:pPr>
              <w:pStyle w:val="ListBullet"/>
            </w:pPr>
            <w:r w:rsidRPr="00687159">
              <w:t>power tools</w:t>
            </w:r>
          </w:p>
          <w:p w:rsidR="00000000" w:rsidRPr="00687159" w:rsidP="00687159">
            <w:pPr>
              <w:pStyle w:val="ListBullet"/>
            </w:pPr>
            <w:r w:rsidRPr="00687159">
              <w:t>pressurised pumps and hoses</w:t>
            </w:r>
          </w:p>
          <w:p w:rsidR="00000000" w:rsidRPr="00687159" w:rsidP="00687159">
            <w:pPr>
              <w:pStyle w:val="ListBullet"/>
            </w:pPr>
            <w:r w:rsidRPr="00687159">
              <w:t>tru bend</w:t>
            </w:r>
          </w:p>
          <w:p w:rsidR="00000000" w:rsidRPr="00687159" w:rsidP="00687159">
            <w:pPr>
              <w:pStyle w:val="ListBullet"/>
            </w:pPr>
            <w:r w:rsidRPr="00687159">
              <w:t>hand wrapping machines</w:t>
            </w:r>
          </w:p>
        </w:tc>
      </w:tr>
    </w:tbl>
    <w:p w:rsidR="00000000" w:rsidRPr="00687159" w:rsidP="00687159">
      <w:pPr>
        <w:pStyle w:val="NoPaddingFontSize1"/>
      </w:pPr>
    </w:p>
    <w:p w:rsidR="00000000" w:rsidRPr="00687159" w:rsidP="00687159">
      <w:pPr>
        <w:pStyle w:val="AllowPageBreak"/>
      </w:pPr>
    </w:p>
    <w:p w:rsidR="00000000" w:rsidRPr="00687159" w:rsidP="00687159">
      <w:pPr>
        <w:pStyle w:val="Heading1"/>
      </w:pPr>
      <w:bookmarkStart w:id="9" w:name="O_1188176"/>
      <w:bookmarkEnd w:id="9"/>
      <w:r w:rsidRPr="00687159">
        <w:t>Unit Mapping Information</w:t>
      </w:r>
    </w:p>
    <w:tbl>
      <w:tblPr>
        <w:tblW w:w="9497" w:type="dxa"/>
        <w:tblLayout w:type="fixed"/>
        <w:tblCellMar>
          <w:left w:w="62" w:type="dxa"/>
          <w:right w:w="62" w:type="dxa"/>
        </w:tblCellMar>
        <w:tblLook w:val="0000"/>
      </w:tblPr>
      <w:tblGrid>
        <w:gridCol w:w="9497"/>
      </w:tblGrid>
      <w:tr w:rsidTr="006871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t>This unit replaces and is equivalent to UEGNSG136 Carry out transmission pipeline construction work activities.</w:t>
            </w:r>
          </w:p>
        </w:tc>
      </w:tr>
    </w:tbl>
    <w:p w:rsidR="00000000" w:rsidRPr="00687159" w:rsidP="00687159">
      <w:pPr>
        <w:pStyle w:val="NoPaddingFontSize1"/>
      </w:pPr>
    </w:p>
    <w:p w:rsidR="00000000" w:rsidRPr="00687159" w:rsidP="00687159">
      <w:pPr>
        <w:pStyle w:val="AllowPageBreak"/>
      </w:pPr>
    </w:p>
    <w:p w:rsidR="00000000" w:rsidRPr="00687159" w:rsidP="00687159">
      <w:pPr>
        <w:pStyle w:val="Heading1"/>
      </w:pPr>
      <w:bookmarkStart w:id="10" w:name="O_1188183"/>
      <w:bookmarkEnd w:id="10"/>
      <w:r w:rsidRPr="00687159">
        <w:t>Links</w:t>
      </w:r>
    </w:p>
    <w:p w:rsidR="00000000" w:rsidRPr="00687159" w:rsidP="000712EA">
      <w:pPr>
        <w:pStyle w:val="BodyText"/>
      </w:pPr>
      <w:r w:rsidRPr="0068715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91CC6">
        <w:rPr>
          <w:rStyle w:val="Hyperlink"/>
        </w:rPr>
        <w:t>https://vetnet.gov.au/Pages/TrainingDocs.aspx?q=6a6c032e-ffcb-4f3d-8063-415efbd261e8</w:t>
      </w:r>
      <w:r>
        <w:fldChar w:fldCharType="end"/>
      </w:r>
    </w:p>
    <w:p w:rsidR="00000000" w:rsidRPr="00687159" w:rsidP="000712EA">
      <w:pPr>
        <w:pStyle w:val="BodyText"/>
        <w:sectPr w:rsidSect="00687159">
          <w:headerReference w:type="default" r:id="rId10"/>
          <w:footerReference w:type="default" r:id="rId11"/>
          <w:pgSz w:w="11908" w:h="16833"/>
          <w:pgMar w:top="1702" w:right="1418" w:bottom="1702" w:left="1418" w:header="992" w:footer="992" w:gutter="0"/>
          <w:cols w:space="720"/>
          <w:noEndnote/>
          <w:docGrid w:linePitch="299"/>
        </w:sectPr>
      </w:pPr>
    </w:p>
    <w:p w:rsidR="00000000" w:rsidRPr="00687159" w:rsidP="00687159">
      <w:pPr>
        <w:pStyle w:val="SuperHeading"/>
      </w:pPr>
      <w:r w:rsidRPr="00687159">
        <w:t>Assessment Requirements for UEGNSG303 Carry out transmission pi</w:t>
      </w:r>
      <w:r w:rsidRPr="00687159">
        <w:t>peline construction work activities</w:t>
      </w:r>
    </w:p>
    <w:p w:rsidR="00000000" w:rsidRPr="00687159" w:rsidP="00687159">
      <w:pPr>
        <w:pStyle w:val="Heading1"/>
      </w:pPr>
      <w:bookmarkStart w:id="11" w:name="O_1188178"/>
      <w:bookmarkEnd w:id="11"/>
      <w:r w:rsidRPr="00687159">
        <w:t>Modification History</w:t>
      </w:r>
    </w:p>
    <w:tbl>
      <w:tblPr>
        <w:tblW w:w="9497" w:type="dxa"/>
        <w:tblLayout w:type="fixed"/>
        <w:tblCellMar>
          <w:left w:w="62" w:type="dxa"/>
          <w:right w:w="62" w:type="dxa"/>
        </w:tblCellMar>
        <w:tblLook w:val="0000"/>
      </w:tblPr>
      <w:tblGrid>
        <w:gridCol w:w="9497"/>
      </w:tblGrid>
      <w:tr w:rsidTr="006871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t>Release 1: This is the first release of this unit of competency in the UEG Gas Industry Training Package.</w:t>
            </w:r>
          </w:p>
        </w:tc>
      </w:tr>
    </w:tbl>
    <w:p w:rsidR="00000000" w:rsidRPr="00687159" w:rsidP="00687159">
      <w:pPr>
        <w:pStyle w:val="NoPaddingFontSize1"/>
      </w:pPr>
    </w:p>
    <w:p w:rsidR="00000000" w:rsidRPr="00687159" w:rsidP="00687159">
      <w:pPr>
        <w:pStyle w:val="AllowPageBreak"/>
      </w:pPr>
    </w:p>
    <w:p w:rsidR="00000000" w:rsidRPr="00687159" w:rsidP="00687159">
      <w:pPr>
        <w:pStyle w:val="Heading1"/>
      </w:pPr>
      <w:bookmarkStart w:id="12" w:name="O_1188179"/>
      <w:bookmarkEnd w:id="12"/>
      <w:r w:rsidRPr="00687159">
        <w:t>Performance Evidence</w:t>
      </w:r>
    </w:p>
    <w:tbl>
      <w:tblPr>
        <w:tblW w:w="9497" w:type="dxa"/>
        <w:tblLayout w:type="fixed"/>
        <w:tblCellMar>
          <w:left w:w="62" w:type="dxa"/>
          <w:right w:w="62" w:type="dxa"/>
        </w:tblCellMar>
        <w:tblLook w:val="0000"/>
      </w:tblPr>
      <w:tblGrid>
        <w:gridCol w:w="9497"/>
      </w:tblGrid>
      <w:tr w:rsidTr="006871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 xml:space="preserve">Evidence required to demonstrate </w:t>
            </w:r>
            <w:r w:rsidRPr="00687159">
              <w:t xml:space="preserve">competence in this unit must be relevant to and satisfy all of the requirements of the elements, performance criteria and range of conditions on at least two separate occasions and include: </w:t>
            </w:r>
          </w:p>
        </w:tc>
      </w:tr>
      <w:tr w:rsidTr="006871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59" w:rsidP="00687159">
            <w:pPr>
              <w:pStyle w:val="ListBullet"/>
            </w:pPr>
            <w:r w:rsidRPr="00687159">
              <w:t>applying relevant work health and safety (WHS)/occupational hea</w:t>
            </w:r>
            <w:r w:rsidRPr="00687159">
              <w:t>lth and safety (OHS) requirements, including:</w:t>
            </w:r>
          </w:p>
          <w:p w:rsidR="00000000" w:rsidRPr="00687159" w:rsidP="00687159">
            <w:pPr>
              <w:pStyle w:val="ListBullet2"/>
            </w:pPr>
            <w:r w:rsidRPr="00687159">
              <w:t>hazard identification and reporting</w:t>
            </w:r>
          </w:p>
          <w:p w:rsidR="00000000" w:rsidRPr="00687159" w:rsidP="00687159">
            <w:pPr>
              <w:pStyle w:val="ListBullet2"/>
            </w:pPr>
            <w:r w:rsidRPr="00687159">
              <w:t>implementing risk control measures</w:t>
            </w:r>
          </w:p>
          <w:p w:rsidR="00000000" w:rsidRPr="00687159" w:rsidP="00687159">
            <w:pPr>
              <w:pStyle w:val="ListBullet"/>
            </w:pPr>
            <w:r w:rsidRPr="00687159">
              <w:t>applying relevant industry standards, guidelines, codes of practice and regulations</w:t>
            </w:r>
          </w:p>
          <w:p w:rsidR="00000000" w:rsidRPr="00687159" w:rsidP="00687159">
            <w:pPr>
              <w:pStyle w:val="ListBullet"/>
            </w:pPr>
            <w:r w:rsidRPr="00687159">
              <w:t>applying sustainable energy and environmental principles and practices, including minimising waste</w:t>
            </w:r>
          </w:p>
          <w:p w:rsidR="00000000" w:rsidRPr="00687159" w:rsidP="00687159">
            <w:pPr>
              <w:pStyle w:val="ListBullet"/>
            </w:pPr>
            <w:r w:rsidRPr="00687159">
              <w:t>carrying out transmission pipeline construction work activities</w:t>
            </w:r>
          </w:p>
          <w:p w:rsidR="00000000" w:rsidRPr="00687159" w:rsidP="00687159">
            <w:pPr>
              <w:pStyle w:val="ListBullet"/>
            </w:pPr>
            <w:r w:rsidRPr="00687159">
              <w:t xml:space="preserve">choosing and checking the appropriate equipment, plant, tools, measuring devices and PPE for </w:t>
            </w:r>
            <w:r w:rsidRPr="00687159">
              <w:t>transmission construction work</w:t>
            </w:r>
          </w:p>
          <w:p w:rsidR="00000000" w:rsidRPr="00687159" w:rsidP="00687159">
            <w:pPr>
              <w:pStyle w:val="ListBullet"/>
            </w:pPr>
            <w:r w:rsidRPr="00687159">
              <w:t>cleaning and storing tools, equipment and measuring devices</w:t>
            </w:r>
          </w:p>
          <w:p w:rsidR="00000000" w:rsidRPr="00687159" w:rsidP="00687159">
            <w:pPr>
              <w:pStyle w:val="ListBullet"/>
            </w:pPr>
            <w:r w:rsidRPr="00687159">
              <w:t>communicating in a team environment</w:t>
            </w:r>
          </w:p>
          <w:p w:rsidR="00000000" w:rsidRPr="00687159" w:rsidP="00687159">
            <w:pPr>
              <w:pStyle w:val="ListBullet"/>
            </w:pPr>
            <w:r w:rsidRPr="00687159">
              <w:t>completing work activities and relevant documentation</w:t>
            </w:r>
          </w:p>
          <w:p w:rsidR="00000000" w:rsidRPr="00687159" w:rsidP="00687159">
            <w:pPr>
              <w:pStyle w:val="ListBullet"/>
            </w:pPr>
            <w:r w:rsidRPr="00687159">
              <w:t>complying with relevant regulations, industry standards, legislative requir</w:t>
            </w:r>
            <w:r w:rsidRPr="00687159">
              <w:t>ements, codes of practice, manufacturers’ recommendations and specifications, and environmental requirements</w:t>
            </w:r>
          </w:p>
          <w:p w:rsidR="00000000" w:rsidRPr="00687159" w:rsidP="00687159">
            <w:pPr>
              <w:pStyle w:val="ListBullet"/>
            </w:pPr>
            <w:r w:rsidRPr="00687159">
              <w:t>dealing with unplanned events and providing appropriate solutions in accordance with workplace procedures</w:t>
            </w:r>
          </w:p>
          <w:p w:rsidR="00000000" w:rsidRPr="00687159" w:rsidP="00687159">
            <w:pPr>
              <w:pStyle w:val="ListBullet"/>
            </w:pPr>
            <w:r w:rsidRPr="00687159">
              <w:t>following workplace policies and procedur</w:t>
            </w:r>
            <w:r w:rsidRPr="00687159">
              <w:t>es</w:t>
            </w:r>
          </w:p>
          <w:p w:rsidR="00000000" w:rsidRPr="00687159" w:rsidP="00687159">
            <w:pPr>
              <w:pStyle w:val="ListBullet"/>
            </w:pPr>
            <w:r w:rsidRPr="00687159">
              <w:t xml:space="preserve">identifying, selecting and using appropriate equipment, tools and measuring devices </w:t>
            </w:r>
          </w:p>
          <w:p w:rsidR="00000000" w:rsidRPr="00687159" w:rsidP="00687159">
            <w:pPr>
              <w:pStyle w:val="ListBullet"/>
            </w:pPr>
            <w:r w:rsidRPr="00687159">
              <w:t>maintaining a clean and safe work site</w:t>
            </w:r>
          </w:p>
          <w:p w:rsidR="00000000" w:rsidRPr="00687159" w:rsidP="00687159">
            <w:pPr>
              <w:pStyle w:val="ListBullet"/>
            </w:pPr>
            <w:r w:rsidRPr="00687159">
              <w:t>obtaining and interpreting relevant plans, drawings and diagrams</w:t>
            </w:r>
          </w:p>
          <w:p w:rsidR="00000000" w:rsidRPr="00687159" w:rsidP="00687159">
            <w:pPr>
              <w:pStyle w:val="ListBullet"/>
            </w:pPr>
            <w:r w:rsidRPr="00687159">
              <w:t>obtaining job requirements, work instructions, safety plan and work schedule</w:t>
            </w:r>
          </w:p>
          <w:p w:rsidR="00000000" w:rsidRPr="00687159" w:rsidP="00687159">
            <w:pPr>
              <w:pStyle w:val="ListBullet"/>
            </w:pPr>
            <w:r w:rsidRPr="00687159">
              <w:t>performing quality and safety checks</w:t>
            </w:r>
          </w:p>
          <w:p w:rsidR="00000000" w:rsidRPr="00687159" w:rsidP="00687159">
            <w:pPr>
              <w:pStyle w:val="ListBullet"/>
            </w:pPr>
            <w:r w:rsidRPr="00687159">
              <w:t>preparing to carry out transmission pipeline construction work activities</w:t>
            </w:r>
          </w:p>
          <w:p w:rsidR="00000000" w:rsidRPr="00687159" w:rsidP="00687159">
            <w:pPr>
              <w:pStyle w:val="ListBullet"/>
            </w:pPr>
            <w:r w:rsidRPr="00687159">
              <w:t>reading and interpreting workplace documents</w:t>
            </w:r>
          </w:p>
          <w:p w:rsidR="00000000" w:rsidRPr="00687159" w:rsidP="00687159">
            <w:pPr>
              <w:pStyle w:val="ListBullet"/>
            </w:pPr>
            <w:r w:rsidRPr="00687159">
              <w:t>undertaking hazardous a</w:t>
            </w:r>
            <w:r w:rsidRPr="00687159">
              <w:t>ctivities in a safe manner.</w:t>
            </w:r>
          </w:p>
        </w:tc>
      </w:tr>
    </w:tbl>
    <w:p w:rsidR="00000000" w:rsidRPr="00687159" w:rsidP="00687159">
      <w:pPr>
        <w:pStyle w:val="NoPaddingFontSize1"/>
      </w:pPr>
    </w:p>
    <w:p w:rsidR="00000000" w:rsidRPr="00687159" w:rsidP="00687159">
      <w:pPr>
        <w:pStyle w:val="AllowPageBreak"/>
      </w:pPr>
    </w:p>
    <w:p w:rsidR="00000000" w:rsidRPr="00687159" w:rsidP="00687159">
      <w:pPr>
        <w:pStyle w:val="Heading1"/>
      </w:pPr>
      <w:bookmarkStart w:id="13" w:name="O_1188180"/>
      <w:bookmarkEnd w:id="13"/>
      <w:r w:rsidRPr="00687159">
        <w:t>Knowledge Evidence</w:t>
      </w:r>
    </w:p>
    <w:tbl>
      <w:tblPr>
        <w:tblW w:w="9497" w:type="dxa"/>
        <w:tblLayout w:type="fixed"/>
        <w:tblCellMar>
          <w:left w:w="62" w:type="dxa"/>
          <w:right w:w="62" w:type="dxa"/>
        </w:tblCellMar>
        <w:tblLook w:val="0000"/>
      </w:tblPr>
      <w:tblGrid>
        <w:gridCol w:w="9497"/>
      </w:tblGrid>
      <w:tr w:rsidTr="006871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7159">
            <w:pPr>
              <w:pStyle w:val="BodyText"/>
              <w:rPr>
                <w:lang w:val="en-NZ"/>
              </w:rPr>
            </w:pPr>
            <w:r w:rsidRPr="00687159">
              <w:t xml:space="preserve">Evidence required to demonstrate competence in this unit must be relevant to and satisfy all of the requirements of the elements, performance criteria and </w:t>
            </w:r>
            <w:r w:rsidRPr="00687159">
              <w:t xml:space="preserve">range of conditions and include knowledge of: </w:t>
            </w:r>
          </w:p>
        </w:tc>
      </w:tr>
      <w:tr w:rsidTr="006871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59" w:rsidP="00687159">
            <w:pPr>
              <w:pStyle w:val="ListBullet"/>
            </w:pPr>
            <w:r w:rsidRPr="00687159">
              <w:t>communication protocols</w:t>
            </w:r>
          </w:p>
          <w:p w:rsidR="00000000" w:rsidRPr="00687159" w:rsidP="00687159">
            <w:pPr>
              <w:pStyle w:val="ListBullet"/>
            </w:pPr>
            <w:r w:rsidRPr="00687159">
              <w:t xml:space="preserve">environmental and sustainable energy principles and practices </w:t>
            </w:r>
          </w:p>
          <w:p w:rsidR="00000000" w:rsidRPr="00687159" w:rsidP="00687159">
            <w:pPr>
              <w:pStyle w:val="ListBullet"/>
            </w:pPr>
            <w:r w:rsidRPr="00687159">
              <w:t>hazards and hazardous activities in the workplace</w:t>
            </w:r>
          </w:p>
          <w:p w:rsidR="00000000" w:rsidRPr="00687159" w:rsidP="00687159">
            <w:pPr>
              <w:pStyle w:val="ListBullet"/>
            </w:pPr>
            <w:r w:rsidRPr="00687159">
              <w:t>quality and safety checks</w:t>
            </w:r>
          </w:p>
          <w:p w:rsidR="00000000" w:rsidRPr="00687159" w:rsidP="00687159">
            <w:pPr>
              <w:pStyle w:val="ListBullet"/>
            </w:pPr>
            <w:r w:rsidRPr="00687159">
              <w:t>relevant equipment, plant, tools, measuring devices and PPE for transmission construction work</w:t>
            </w:r>
          </w:p>
          <w:p w:rsidR="00000000" w:rsidRPr="00687159" w:rsidP="00687159">
            <w:pPr>
              <w:pStyle w:val="ListBullet"/>
            </w:pPr>
            <w:r w:rsidRPr="00687159">
              <w:t>relevant materials, safety data sheets (SDS), plans, diagrams, drawings and resources</w:t>
            </w:r>
          </w:p>
          <w:p w:rsidR="00000000" w:rsidRPr="00687159" w:rsidP="00687159">
            <w:pPr>
              <w:pStyle w:val="ListBullet"/>
            </w:pPr>
            <w:r w:rsidRPr="00687159">
              <w:t>relevant regulations, industry standards, legislative requirements, codes o</w:t>
            </w:r>
            <w:r w:rsidRPr="00687159">
              <w:t>f practice, manufacturers’ recommendations and specifications, and environmental requirements</w:t>
            </w:r>
          </w:p>
          <w:p w:rsidR="00000000" w:rsidRPr="00687159" w:rsidP="00687159">
            <w:pPr>
              <w:pStyle w:val="ListBullet"/>
            </w:pPr>
            <w:r w:rsidRPr="00687159">
              <w:t>relevant safety and environmental hazards and risk mitigation measures</w:t>
            </w:r>
          </w:p>
          <w:p w:rsidR="00000000" w:rsidRPr="00687159" w:rsidP="00687159">
            <w:pPr>
              <w:pStyle w:val="ListBullet"/>
            </w:pPr>
            <w:r w:rsidRPr="00687159">
              <w:t>relevant technical standards</w:t>
            </w:r>
          </w:p>
          <w:p w:rsidR="00000000" w:rsidRPr="00687159" w:rsidP="00687159">
            <w:pPr>
              <w:pStyle w:val="ListBullet"/>
            </w:pPr>
            <w:r w:rsidRPr="00687159">
              <w:t>relevant WHS/OHS legislated requirements</w:t>
            </w:r>
          </w:p>
          <w:p w:rsidR="00000000" w:rsidRPr="00687159" w:rsidP="00687159">
            <w:pPr>
              <w:pStyle w:val="ListBullet"/>
            </w:pPr>
            <w:r w:rsidRPr="00687159">
              <w:t>relevant work permits</w:t>
            </w:r>
            <w:r w:rsidRPr="00687159">
              <w:t xml:space="preserve"> and/or notifications</w:t>
            </w:r>
          </w:p>
          <w:p w:rsidR="00000000" w:rsidRPr="00687159" w:rsidP="00687159">
            <w:pPr>
              <w:pStyle w:val="ListBullet"/>
            </w:pPr>
            <w:r w:rsidRPr="00687159">
              <w:t>relevant workplace documentation</w:t>
            </w:r>
          </w:p>
          <w:p w:rsidR="00000000" w:rsidRPr="00687159" w:rsidP="00687159">
            <w:pPr>
              <w:pStyle w:val="ListBullet"/>
            </w:pPr>
            <w:r w:rsidRPr="00687159">
              <w:t>relevant workplace policies and procedures</w:t>
            </w:r>
          </w:p>
          <w:p w:rsidR="00000000" w:rsidRPr="00687159" w:rsidP="00687159">
            <w:pPr>
              <w:pStyle w:val="ListBullet"/>
            </w:pPr>
            <w:r w:rsidRPr="00687159">
              <w:t>site preparation, safety plans job requirements and work schedules</w:t>
            </w:r>
          </w:p>
          <w:p w:rsidR="00000000" w:rsidRPr="00687159" w:rsidP="00687159">
            <w:pPr>
              <w:pStyle w:val="ListBullet"/>
            </w:pPr>
            <w:r w:rsidRPr="00687159">
              <w:t>techniques to minimise waste</w:t>
            </w:r>
          </w:p>
          <w:p w:rsidR="00000000" w:rsidRPr="00687159" w:rsidP="00687159">
            <w:pPr>
              <w:pStyle w:val="ListBullet"/>
            </w:pPr>
            <w:r w:rsidRPr="00687159">
              <w:t>transmission pipeline construction activity lifecycle</w:t>
            </w:r>
          </w:p>
          <w:p w:rsidR="00000000" w:rsidRPr="00687159" w:rsidP="00687159">
            <w:pPr>
              <w:pStyle w:val="ListBullet"/>
            </w:pPr>
            <w:r w:rsidRPr="00687159">
              <w:t>transmission pipeline construction activities, including:</w:t>
            </w:r>
          </w:p>
          <w:p w:rsidR="00000000" w:rsidRPr="00687159" w:rsidP="00687159">
            <w:pPr>
              <w:pStyle w:val="ListBullet2"/>
            </w:pPr>
            <w:r w:rsidRPr="00687159">
              <w:t>cathodic protection components</w:t>
            </w:r>
          </w:p>
          <w:p w:rsidR="00000000" w:rsidRPr="00687159" w:rsidP="00687159">
            <w:pPr>
              <w:pStyle w:val="ListBullet2"/>
            </w:pPr>
            <w:r w:rsidRPr="00687159">
              <w:t>directional drilling</w:t>
            </w:r>
          </w:p>
          <w:p w:rsidR="00000000" w:rsidRPr="00687159" w:rsidP="00687159">
            <w:pPr>
              <w:pStyle w:val="ListBullet2"/>
            </w:pPr>
            <w:r w:rsidRPr="00687159">
              <w:t>hydro testing</w:t>
            </w:r>
          </w:p>
          <w:p w:rsidR="00000000" w:rsidRPr="00687159" w:rsidP="00687159">
            <w:pPr>
              <w:pStyle w:val="ListBullet2"/>
            </w:pPr>
            <w:r w:rsidRPr="00687159">
              <w:t>pipeline coating and coating testing</w:t>
            </w:r>
          </w:p>
          <w:p w:rsidR="00000000" w:rsidRPr="00687159" w:rsidP="00687159">
            <w:pPr>
              <w:pStyle w:val="ListBullet2"/>
            </w:pPr>
            <w:r w:rsidRPr="00687159">
              <w:t>shoring</w:t>
            </w:r>
          </w:p>
          <w:p w:rsidR="00000000" w:rsidRPr="00687159" w:rsidP="00687159">
            <w:pPr>
              <w:pStyle w:val="ListBullet2"/>
            </w:pPr>
            <w:r w:rsidRPr="00687159">
              <w:t>slinging</w:t>
            </w:r>
          </w:p>
          <w:p w:rsidR="00000000" w:rsidRPr="00687159" w:rsidP="00687159">
            <w:pPr>
              <w:pStyle w:val="ListBullet2"/>
            </w:pPr>
            <w:r w:rsidRPr="00687159">
              <w:t>trenching</w:t>
            </w:r>
          </w:p>
          <w:p w:rsidR="00000000" w:rsidRPr="00687159" w:rsidP="00687159">
            <w:pPr>
              <w:pStyle w:val="ListBullet2"/>
            </w:pPr>
            <w:r w:rsidRPr="00687159">
              <w:t>welding.</w:t>
            </w:r>
          </w:p>
        </w:tc>
      </w:tr>
    </w:tbl>
    <w:p w:rsidR="00000000" w:rsidRPr="00687159" w:rsidP="00687159">
      <w:pPr>
        <w:pStyle w:val="NoPaddingFontSize1"/>
      </w:pPr>
    </w:p>
    <w:p w:rsidR="00000000" w:rsidRPr="00687159" w:rsidP="00687159">
      <w:pPr>
        <w:pStyle w:val="AllowPageBreak"/>
      </w:pPr>
    </w:p>
    <w:p w:rsidR="00000000" w:rsidRPr="00687159" w:rsidP="00687159">
      <w:pPr>
        <w:pStyle w:val="Heading1"/>
      </w:pPr>
      <w:bookmarkStart w:id="14" w:name="O_1188181"/>
      <w:bookmarkEnd w:id="14"/>
      <w:r w:rsidRPr="00687159">
        <w:t>Assessment Conditions</w:t>
      </w:r>
    </w:p>
    <w:tbl>
      <w:tblPr>
        <w:tblW w:w="9497" w:type="dxa"/>
        <w:tblLayout w:type="fixed"/>
        <w:tblCellMar>
          <w:left w:w="62" w:type="dxa"/>
          <w:right w:w="62" w:type="dxa"/>
        </w:tblCellMar>
        <w:tblLook w:val="0000"/>
      </w:tblPr>
      <w:tblGrid>
        <w:gridCol w:w="9497"/>
      </w:tblGrid>
      <w:tr w:rsidTr="006871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59" w:rsidP="00687159">
            <w:pPr>
              <w:pStyle w:val="BodyText"/>
            </w:pPr>
            <w:r w:rsidRPr="00687159">
              <w:t>Assessors must hold credentials specified within the Standards for Registered Training Organisations current at the time of assessment.</w:t>
            </w:r>
          </w:p>
          <w:p w:rsidR="00000000" w:rsidRPr="00687159" w:rsidP="00687159">
            <w:pPr>
              <w:pStyle w:val="BodyText"/>
            </w:pPr>
            <w:r w:rsidRPr="00687159">
              <w:t>Assessment must satisfy the Principles of Assessment and Rules of Evidence and all regulatory requirements included with</w:t>
            </w:r>
            <w:r w:rsidRPr="00687159">
              <w:t>in the Standards for Registered Training Organisations current at the time of assessment.</w:t>
            </w:r>
          </w:p>
          <w:p w:rsidR="00000000" w:rsidRPr="00687159" w:rsidP="00687159">
            <w:pPr>
              <w:pStyle w:val="BodyText"/>
            </w:pPr>
            <w:r w:rsidRPr="00687159">
              <w:t>Assessment must occur in workplace operational situations where it is appropriate to do so; where this is not appropriate, assessment must occur in simulated workplac</w:t>
            </w:r>
            <w:r w:rsidRPr="00687159">
              <w:t>e operational situations that replicate workplace conditions.</w:t>
            </w:r>
          </w:p>
          <w:p w:rsidR="00000000" w:rsidRPr="00687159" w:rsidP="00687159">
            <w:pPr>
              <w:pStyle w:val="BodyText"/>
            </w:pPr>
            <w:r w:rsidRPr="00687159">
              <w:t>Assessment processes and techniques must be appropriate to the language, literacy and numeracy requirements of the work being performed and the needs of the candidate.</w:t>
            </w:r>
          </w:p>
          <w:p w:rsidR="00000000" w:rsidRPr="00687159" w:rsidP="00687159">
            <w:pPr>
              <w:pStyle w:val="BodyText"/>
            </w:pPr>
            <w:r w:rsidRPr="00687159">
              <w:t>Resources for assessment m</w:t>
            </w:r>
            <w:r w:rsidRPr="00687159">
              <w:t>ust include access to:</w:t>
            </w:r>
          </w:p>
          <w:p w:rsidR="00000000" w:rsidRPr="00687159" w:rsidP="00687159">
            <w:pPr>
              <w:pStyle w:val="ListBullet"/>
            </w:pPr>
            <w:r w:rsidRPr="00687159">
              <w:t>a range of relevant exercises, case studies and/or other simulations</w:t>
            </w:r>
          </w:p>
          <w:p w:rsidR="00000000" w:rsidRPr="00687159" w:rsidP="00687159">
            <w:pPr>
              <w:pStyle w:val="ListBullet"/>
            </w:pPr>
            <w:r w:rsidRPr="00687159">
              <w:t xml:space="preserve">relevant and appropriate materials, tools, equipment and PPE currently used in industry </w:t>
            </w:r>
          </w:p>
          <w:p w:rsidR="00000000" w:rsidRPr="00687159" w:rsidP="00687159">
            <w:pPr>
              <w:pStyle w:val="ListBullet"/>
            </w:pPr>
            <w:r w:rsidRPr="00687159">
              <w:t>applicable documentation, including workplace procedures, equipment specifications, regulations, codes of practice and operation manuals.</w:t>
            </w:r>
          </w:p>
        </w:tc>
      </w:tr>
    </w:tbl>
    <w:p w:rsidR="00000000" w:rsidRPr="00687159" w:rsidP="00687159">
      <w:pPr>
        <w:pStyle w:val="NoPaddingFontSize1"/>
      </w:pPr>
    </w:p>
    <w:p w:rsidR="00000000" w:rsidRPr="00687159" w:rsidP="00687159">
      <w:pPr>
        <w:pStyle w:val="AllowPageBreak"/>
      </w:pPr>
    </w:p>
    <w:p w:rsidR="00000000" w:rsidRPr="00687159" w:rsidP="00687159">
      <w:pPr>
        <w:pStyle w:val="Heading1"/>
      </w:pPr>
      <w:bookmarkStart w:id="15" w:name="O_1188184"/>
      <w:bookmarkEnd w:id="15"/>
      <w:r w:rsidRPr="00687159">
        <w:t>Links</w:t>
      </w:r>
    </w:p>
    <w:p w:rsidR="00000000" w:rsidRPr="00687159" w:rsidP="000712EA">
      <w:pPr>
        <w:pStyle w:val="BodyText"/>
      </w:pPr>
      <w:r w:rsidRPr="0068715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91CC6">
        <w:rPr>
          <w:rStyle w:val="Hyperlink"/>
        </w:rPr>
        <w:t>https://vetnet.gov.au/Pages/TrainingDocs.aspx?q=6a6c032e-ffcb-4f3d-8063-415efbd261e8</w:t>
      </w:r>
      <w:r>
        <w:fldChar w:fldCharType="end"/>
      </w:r>
    </w:p>
    <w:p w:rsidR="00000000" w:rsidRPr="00687159" w:rsidP="00687159"/>
    <w:sectPr w:rsidSect="006871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1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159" w:rsidRPr="000712EA" w:rsidP="000712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1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EA" w:rsidP="006871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12EA" w:rsidP="006871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712EA" w:rsidP="006871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159" w:rsidP="00687159">
    <w:pPr>
      <w:pStyle w:val="Footer"/>
      <w:framePr w:wrap="around"/>
    </w:pPr>
    <w:r>
      <w:fldChar w:fldCharType="begin"/>
    </w:r>
    <w:r>
      <w:instrText xml:space="preserve"> DOCPROPERTY  Subject  \* MERGEFORMAT </w:instrText>
    </w:r>
    <w:r>
      <w:fldChar w:fldCharType="separate"/>
    </w:r>
    <w:r w:rsidR="000712EA">
      <w:t>Approved</w:t>
    </w:r>
    <w:r w:rsidR="000712EA">
      <w:fldChar w:fldCharType="end"/>
    </w:r>
    <w:r>
      <w:tab/>
      <w:t xml:space="preserve">Page </w:t>
    </w:r>
    <w:r>
      <w:fldChar w:fldCharType="begin"/>
    </w:r>
    <w:r>
      <w:instrText xml:space="preserve"> PAGE  \* Arabic  \* MERGEFORMAT </w:instrText>
    </w:r>
    <w:r>
      <w:fldChar w:fldCharType="separate"/>
    </w:r>
    <w:r w:rsidR="000712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12EA">
      <w:rPr>
        <w:noProof/>
      </w:rPr>
      <w:t>5</w:t>
    </w:r>
    <w:r>
      <w:rPr>
        <w:noProof/>
      </w:rPr>
      <w:fldChar w:fldCharType="end"/>
    </w:r>
  </w:p>
  <w:p w:rsidR="00687159" w:rsidP="00687159">
    <w:pPr>
      <w:pStyle w:val="Footer"/>
      <w:framePr w:wrap="around"/>
    </w:pPr>
    <w:r>
      <w:t xml:space="preserve">© Commonwealth of Australia, </w:t>
    </w:r>
    <w:r>
      <w:fldChar w:fldCharType="begin"/>
    </w:r>
    <w:r>
      <w:instrText xml:space="preserve"> DATE  \@ "yyyy"  \* MERGEFORMAT </w:instrText>
    </w:r>
    <w:r>
      <w:fldChar w:fldCharType="separate"/>
    </w:r>
    <w:r w:rsidR="000712EA">
      <w:rPr>
        <w:noProof/>
      </w:rPr>
      <w:t>2025</w:t>
    </w:r>
    <w:r>
      <w:fldChar w:fldCharType="end"/>
    </w:r>
    <w:r>
      <w:tab/>
    </w:r>
    <w:r>
      <w:fldChar w:fldCharType="begin"/>
    </w:r>
    <w:r>
      <w:instrText xml:space="preserve"> DOCPROPERTY  Author  \* MERGEFORMAT </w:instrText>
    </w:r>
    <w:r>
      <w:fldChar w:fldCharType="separate"/>
    </w:r>
    <w:r w:rsidR="000712EA">
      <w:t>Powering Skills Organisation</w:t>
    </w:r>
    <w:r w:rsidR="000712EA">
      <w:fldChar w:fldCharType="end"/>
    </w:r>
  </w:p>
  <w:p w:rsidR="00687159" w:rsidP="006871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1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159" w:rsidRPr="000712EA" w:rsidP="000712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1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EA" w:rsidRPr="002D2AF8" w:rsidP="00687159">
    <w:pPr>
      <w:pStyle w:val="Header"/>
      <w:framePr w:wrap="around"/>
    </w:pPr>
    <w:r>
      <w:fldChar w:fldCharType="begin"/>
    </w:r>
    <w:r>
      <w:instrText xml:space="preserve"> TITLE   \* MERGEFORMAT </w:instrText>
    </w:r>
    <w:r>
      <w:fldChar w:fldCharType="separate"/>
    </w:r>
    <w:r>
      <w:t>UEGNSG303 Carry out transmission pipeline construction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12EA" w:rsidP="006871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159" w:rsidRPr="002D2AF8" w:rsidP="00687159">
    <w:pPr>
      <w:pStyle w:val="Header"/>
      <w:framePr w:wrap="around"/>
    </w:pPr>
    <w:r>
      <w:fldChar w:fldCharType="begin"/>
    </w:r>
    <w:r>
      <w:instrText xml:space="preserve"> TITLE   \* MERGEFORMAT </w:instrText>
    </w:r>
    <w:r>
      <w:fldChar w:fldCharType="separate"/>
    </w:r>
    <w:r w:rsidR="000712EA">
      <w:t>UEGNSG303 Carry out transmission pipeline construction work activities</w:t>
    </w:r>
    <w:r w:rsidR="000712EA">
      <w:fldChar w:fldCharType="end"/>
    </w:r>
    <w:r>
      <w:tab/>
      <w:t xml:space="preserve">Date this document was generated: </w:t>
    </w:r>
    <w:r>
      <w:fldChar w:fldCharType="begin"/>
    </w:r>
    <w:r>
      <w:instrText xml:space="preserve"> CREATEDATE  \@ "d MMMM yyyy"  \* MERGEFORMAT </w:instrText>
    </w:r>
    <w:r>
      <w:fldChar w:fldCharType="separate"/>
    </w:r>
    <w:r w:rsidR="000712EA">
      <w:rPr>
        <w:noProof/>
      </w:rPr>
      <w:t>2 March 2025</w:t>
    </w:r>
    <w:r>
      <w:fldChar w:fldCharType="end"/>
    </w:r>
  </w:p>
  <w:p w:rsidR="00687159" w:rsidP="006871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007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A6B3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C22F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1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159"/>
    <w:pPr>
      <w:spacing w:before="360" w:after="60"/>
      <w:outlineLvl w:val="0"/>
    </w:pPr>
    <w:rPr>
      <w:sz w:val="32"/>
    </w:rPr>
  </w:style>
  <w:style w:type="paragraph" w:styleId="Heading2">
    <w:name w:val="heading 2"/>
    <w:basedOn w:val="HeadingBase"/>
    <w:next w:val="BodyText"/>
    <w:link w:val="Heading2Char"/>
    <w:qFormat/>
    <w:rsid w:val="00687159"/>
    <w:pPr>
      <w:keepLines/>
      <w:spacing w:before="240" w:after="120"/>
      <w:outlineLvl w:val="1"/>
    </w:pPr>
    <w:rPr>
      <w:sz w:val="28"/>
      <w:szCs w:val="40"/>
    </w:rPr>
  </w:style>
  <w:style w:type="paragraph" w:styleId="Heading3">
    <w:name w:val="heading 3"/>
    <w:basedOn w:val="HeadingBase"/>
    <w:next w:val="BodyText"/>
    <w:link w:val="Heading3Char"/>
    <w:qFormat/>
    <w:rsid w:val="00687159"/>
    <w:pPr>
      <w:spacing w:before="180" w:after="120"/>
      <w:outlineLvl w:val="2"/>
    </w:pPr>
    <w:rPr>
      <w:spacing w:val="-10"/>
      <w:kern w:val="32"/>
    </w:rPr>
  </w:style>
  <w:style w:type="paragraph" w:styleId="Heading4">
    <w:name w:val="heading 4"/>
    <w:basedOn w:val="HeadingBase"/>
    <w:next w:val="BodyText"/>
    <w:link w:val="Heading4Char"/>
    <w:qFormat/>
    <w:rsid w:val="00687159"/>
    <w:pPr>
      <w:spacing w:before="160" w:after="120"/>
      <w:outlineLvl w:val="3"/>
    </w:pPr>
    <w:rPr>
      <w:sz w:val="22"/>
    </w:rPr>
  </w:style>
  <w:style w:type="paragraph" w:styleId="Heading5">
    <w:name w:val="heading 5"/>
    <w:basedOn w:val="HeadingBase"/>
    <w:next w:val="Normal"/>
    <w:link w:val="Heading5Char"/>
    <w:qFormat/>
    <w:rsid w:val="00687159"/>
    <w:pPr>
      <w:spacing w:before="80"/>
      <w:outlineLvl w:val="4"/>
    </w:pPr>
    <w:rPr>
      <w:color w:val="918585"/>
      <w:sz w:val="20"/>
    </w:rPr>
  </w:style>
  <w:style w:type="paragraph" w:styleId="Heading6">
    <w:name w:val="heading 6"/>
    <w:basedOn w:val="HeadingBase"/>
    <w:next w:val="Normal"/>
    <w:link w:val="Heading6Char"/>
    <w:qFormat/>
    <w:rsid w:val="00687159"/>
    <w:pPr>
      <w:spacing w:before="60"/>
      <w:outlineLvl w:val="5"/>
    </w:pPr>
    <w:rPr>
      <w:color w:val="918585"/>
      <w:sz w:val="20"/>
    </w:rPr>
  </w:style>
  <w:style w:type="paragraph" w:styleId="Heading7">
    <w:name w:val="heading 7"/>
    <w:basedOn w:val="Normal"/>
    <w:next w:val="Normal"/>
    <w:link w:val="Heading7Char"/>
    <w:qFormat/>
    <w:rsid w:val="00687159"/>
    <w:pPr>
      <w:ind w:left="720"/>
      <w:outlineLvl w:val="6"/>
    </w:pPr>
    <w:rPr>
      <w:i/>
    </w:rPr>
  </w:style>
  <w:style w:type="paragraph" w:styleId="Heading8">
    <w:name w:val="heading 8"/>
    <w:basedOn w:val="Normal"/>
    <w:next w:val="Normal"/>
    <w:link w:val="Heading8Char"/>
    <w:qFormat/>
    <w:rsid w:val="00687159"/>
    <w:pPr>
      <w:ind w:left="720"/>
      <w:outlineLvl w:val="7"/>
    </w:pPr>
    <w:rPr>
      <w:i/>
    </w:rPr>
  </w:style>
  <w:style w:type="paragraph" w:styleId="Heading9">
    <w:name w:val="heading 9"/>
    <w:basedOn w:val="Normal"/>
    <w:next w:val="Normal"/>
    <w:link w:val="Heading9Char"/>
    <w:qFormat/>
    <w:rsid w:val="00687159"/>
    <w:pPr>
      <w:ind w:left="720"/>
      <w:outlineLvl w:val="8"/>
    </w:pPr>
    <w:rPr>
      <w:i/>
    </w:rPr>
  </w:style>
  <w:style w:type="character" w:default="1" w:styleId="DefaultParagraphFont">
    <w:name w:val="Default Paragraph Font"/>
    <w:uiPriority w:val="1"/>
    <w:unhideWhenUsed/>
    <w:rsid w:val="006871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159"/>
  </w:style>
  <w:style w:type="character" w:customStyle="1" w:styleId="Heading1Char">
    <w:name w:val="Heading 1 Char"/>
    <w:basedOn w:val="DefaultParagraphFont"/>
    <w:link w:val="Heading1"/>
    <w:rsid w:val="00687159"/>
    <w:rPr>
      <w:rFonts w:ascii="Times New Roman" w:eastAsia="Times New Roman" w:hAnsi="Times New Roman" w:cs="Times New Roman"/>
      <w:b/>
      <w:sz w:val="32"/>
      <w:szCs w:val="20"/>
      <w:lang w:eastAsia="en-US"/>
    </w:rPr>
  </w:style>
  <w:style w:type="paragraph" w:styleId="BodyText">
    <w:name w:val="Body Text"/>
    <w:basedOn w:val="Normal"/>
    <w:link w:val="BodyTextChar"/>
    <w:rsid w:val="006871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159"/>
    <w:rPr>
      <w:rFonts w:ascii="Times New Roman" w:eastAsia="Times New Roman" w:hAnsi="Times New Roman" w:cs="Times New Roman"/>
      <w:sz w:val="24"/>
      <w:lang w:eastAsia="en-US"/>
    </w:rPr>
  </w:style>
  <w:style w:type="paragraph" w:styleId="ListBullet">
    <w:name w:val="List Bullet"/>
    <w:basedOn w:val="List"/>
    <w:rsid w:val="00687159"/>
    <w:pPr>
      <w:numPr>
        <w:numId w:val="12"/>
      </w:numPr>
      <w:tabs>
        <w:tab w:val="clear" w:pos="340"/>
      </w:tabs>
      <w:spacing w:before="40" w:after="40"/>
    </w:pPr>
  </w:style>
  <w:style w:type="character" w:customStyle="1" w:styleId="SpecialBold">
    <w:name w:val="Special Bold"/>
    <w:basedOn w:val="DefaultParagraphFont"/>
    <w:rsid w:val="00687159"/>
    <w:rPr>
      <w:b/>
      <w:spacing w:val="0"/>
    </w:rPr>
  </w:style>
  <w:style w:type="paragraph" w:styleId="ListBullet2">
    <w:name w:val="List Bullet 2"/>
    <w:basedOn w:val="List2"/>
    <w:rsid w:val="00687159"/>
    <w:pPr>
      <w:numPr>
        <w:numId w:val="13"/>
      </w:numPr>
      <w:tabs>
        <w:tab w:val="clear" w:pos="680"/>
      </w:tabs>
    </w:pPr>
  </w:style>
  <w:style w:type="paragraph" w:customStyle="1" w:styleId="SuperHeading">
    <w:name w:val="SuperHeading"/>
    <w:basedOn w:val="Normal"/>
    <w:rsid w:val="00687159"/>
    <w:pPr>
      <w:spacing w:before="240" w:after="120"/>
      <w:outlineLvl w:val="0"/>
    </w:pPr>
    <w:rPr>
      <w:rFonts w:ascii="Times New Roman" w:hAnsi="Times New Roman"/>
      <w:b/>
      <w:sz w:val="32"/>
    </w:rPr>
  </w:style>
  <w:style w:type="paragraph" w:customStyle="1" w:styleId="AllowPageBreak">
    <w:name w:val="AllowPageBreak"/>
    <w:rsid w:val="006871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71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1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1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1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1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1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1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159"/>
    <w:rPr>
      <w:rFonts w:ascii="Courier New" w:eastAsia="Times New Roman" w:hAnsi="Courier New" w:cs="Times New Roman"/>
      <w:i/>
      <w:szCs w:val="20"/>
      <w:lang w:eastAsia="en-US"/>
    </w:rPr>
  </w:style>
  <w:style w:type="paragraph" w:customStyle="1" w:styleId="HeadingBase">
    <w:name w:val="Heading Base"/>
    <w:rsid w:val="006871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159"/>
    <w:pPr>
      <w:tabs>
        <w:tab w:val="right" w:leader="dot" w:pos="9072"/>
      </w:tabs>
      <w:ind w:left="567"/>
    </w:pPr>
    <w:rPr>
      <w:szCs w:val="22"/>
    </w:rPr>
  </w:style>
  <w:style w:type="paragraph" w:customStyle="1" w:styleId="TOCBase">
    <w:name w:val="TOC Base"/>
    <w:rsid w:val="006871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159"/>
    <w:pPr>
      <w:tabs>
        <w:tab w:val="right" w:leader="dot" w:pos="9072"/>
      </w:tabs>
      <w:spacing w:before="40" w:after="40"/>
      <w:ind w:left="284"/>
    </w:pPr>
    <w:rPr>
      <w:rFonts w:ascii="Times New Roman" w:hAnsi="Times New Roman"/>
    </w:rPr>
  </w:style>
  <w:style w:type="paragraph" w:styleId="TOC1">
    <w:name w:val="toc 1"/>
    <w:basedOn w:val="TOCBase"/>
    <w:next w:val="Normal"/>
    <w:rsid w:val="006871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1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159"/>
    <w:rPr>
      <w:rFonts w:ascii="Times New Roman" w:eastAsia="Times New Roman" w:hAnsi="Times New Roman" w:cs="Times New Roman"/>
      <w:sz w:val="16"/>
      <w:lang w:eastAsia="en-US"/>
    </w:rPr>
  </w:style>
  <w:style w:type="paragraph" w:styleId="Title">
    <w:name w:val="Title"/>
    <w:basedOn w:val="HeadingBase"/>
    <w:link w:val="TitleChar"/>
    <w:qFormat/>
    <w:rsid w:val="00687159"/>
    <w:pPr>
      <w:spacing w:before="5040"/>
      <w:jc w:val="center"/>
    </w:pPr>
    <w:rPr>
      <w:sz w:val="48"/>
      <w:szCs w:val="72"/>
      <w:lang w:val="en-US"/>
    </w:rPr>
  </w:style>
  <w:style w:type="character" w:customStyle="1" w:styleId="TitleChar">
    <w:name w:val="Title Char"/>
    <w:basedOn w:val="DefaultParagraphFont"/>
    <w:link w:val="Title"/>
    <w:rsid w:val="006871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159"/>
    <w:pPr>
      <w:tabs>
        <w:tab w:val="left" w:pos="3600"/>
        <w:tab w:val="left" w:pos="3958"/>
      </w:tabs>
    </w:pPr>
  </w:style>
  <w:style w:type="paragraph" w:styleId="List">
    <w:name w:val="List"/>
    <w:basedOn w:val="BodyText"/>
    <w:next w:val="BodyText"/>
    <w:rsid w:val="00687159"/>
    <w:pPr>
      <w:tabs>
        <w:tab w:val="left" w:pos="340"/>
      </w:tabs>
      <w:spacing w:before="60" w:after="60"/>
      <w:ind w:left="340" w:hanging="340"/>
    </w:pPr>
  </w:style>
  <w:style w:type="paragraph" w:customStyle="1" w:styleId="Note">
    <w:name w:val="Note"/>
    <w:basedOn w:val="BodyText"/>
    <w:rsid w:val="006871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159"/>
    <w:pPr>
      <w:framePr w:wrap="auto" w:hAnchor="text" w:y="6049"/>
    </w:pPr>
    <w:rPr>
      <w:color w:val="000000"/>
      <w:sz w:val="40"/>
    </w:rPr>
  </w:style>
  <w:style w:type="paragraph" w:customStyle="1" w:styleId="TOCTitle">
    <w:name w:val="TOCTitle"/>
    <w:basedOn w:val="Heading1"/>
    <w:rsid w:val="00687159"/>
    <w:pPr>
      <w:spacing w:after="240"/>
      <w:jc w:val="center"/>
      <w:outlineLvl w:val="9"/>
    </w:pPr>
    <w:rPr>
      <w:caps/>
    </w:rPr>
  </w:style>
  <w:style w:type="paragraph" w:customStyle="1" w:styleId="Version">
    <w:name w:val="Version"/>
    <w:rsid w:val="006871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159"/>
    <w:pPr>
      <w:keepNext w:val="0"/>
      <w:tabs>
        <w:tab w:val="right" w:pos="4176"/>
      </w:tabs>
      <w:ind w:left="198" w:hanging="198"/>
    </w:pPr>
    <w:rPr>
      <w:rFonts w:ascii="Garamond" w:hAnsi="Garamond"/>
    </w:rPr>
  </w:style>
  <w:style w:type="paragraph" w:styleId="IndexHeading">
    <w:name w:val="index heading"/>
    <w:basedOn w:val="Normal"/>
    <w:next w:val="Index1"/>
    <w:semiHidden/>
    <w:rsid w:val="00687159"/>
    <w:pPr>
      <w:spacing w:before="120" w:after="120"/>
    </w:pPr>
    <w:rPr>
      <w:rFonts w:ascii="Arial" w:hAnsi="Arial"/>
      <w:b/>
      <w:color w:val="918585"/>
      <w:sz w:val="24"/>
    </w:rPr>
  </w:style>
  <w:style w:type="paragraph" w:styleId="Header">
    <w:name w:val="header"/>
    <w:basedOn w:val="Normal"/>
    <w:link w:val="HeaderChar"/>
    <w:rsid w:val="006871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159"/>
    <w:rPr>
      <w:rFonts w:ascii="Times New Roman" w:eastAsia="Times New Roman" w:hAnsi="Times New Roman" w:cs="Times New Roman"/>
      <w:sz w:val="16"/>
      <w:szCs w:val="20"/>
      <w:lang w:val="en-GB" w:eastAsia="en-US"/>
    </w:rPr>
  </w:style>
  <w:style w:type="paragraph" w:customStyle="1" w:styleId="Chapter">
    <w:name w:val="Chapter"/>
    <w:basedOn w:val="Normal"/>
    <w:rsid w:val="00687159"/>
    <w:pPr>
      <w:spacing w:before="240"/>
    </w:pPr>
    <w:rPr>
      <w:rFonts w:ascii="Times New Roman" w:hAnsi="Times New Roman"/>
      <w:smallCaps/>
      <w:spacing w:val="80"/>
      <w:sz w:val="28"/>
    </w:rPr>
  </w:style>
  <w:style w:type="paragraph" w:customStyle="1" w:styleId="InChapter">
    <w:name w:val="InChapter"/>
    <w:basedOn w:val="Heading3"/>
    <w:rsid w:val="00687159"/>
    <w:pPr>
      <w:spacing w:after="240"/>
      <w:outlineLvl w:val="9"/>
    </w:pPr>
    <w:rPr>
      <w:noProof/>
    </w:rPr>
  </w:style>
  <w:style w:type="paragraph" w:styleId="Index2">
    <w:name w:val="index 2"/>
    <w:basedOn w:val="Normal"/>
    <w:next w:val="Normal"/>
    <w:semiHidden/>
    <w:rsid w:val="00687159"/>
    <w:pPr>
      <w:tabs>
        <w:tab w:val="right" w:pos="4176"/>
      </w:tabs>
      <w:ind w:left="568" w:hanging="284"/>
    </w:pPr>
    <w:rPr>
      <w:rFonts w:ascii="Garamond" w:hAnsi="Garamond"/>
    </w:rPr>
  </w:style>
  <w:style w:type="paragraph" w:customStyle="1" w:styleId="Byline">
    <w:name w:val="Byline"/>
    <w:rsid w:val="006871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159"/>
    <w:pPr>
      <w:tabs>
        <w:tab w:val="clear" w:pos="3600"/>
        <w:tab w:val="clear" w:pos="3958"/>
      </w:tabs>
      <w:jc w:val="right"/>
    </w:pPr>
  </w:style>
  <w:style w:type="character" w:styleId="Emphasis">
    <w:name w:val="Emphasis"/>
    <w:basedOn w:val="DefaultParagraphFont"/>
    <w:qFormat/>
    <w:rsid w:val="00687159"/>
    <w:rPr>
      <w:i/>
    </w:rPr>
  </w:style>
  <w:style w:type="paragraph" w:styleId="Caption">
    <w:name w:val="caption"/>
    <w:basedOn w:val="BodyText"/>
    <w:next w:val="Normal"/>
    <w:qFormat/>
    <w:rsid w:val="00687159"/>
    <w:pPr>
      <w:framePr w:w="2268" w:hSpace="181" w:vSpace="181" w:wrap="around" w:vAnchor="text" w:hAnchor="page" w:x="1135" w:y="285" w:anchorLock="1"/>
    </w:pPr>
    <w:rPr>
      <w:i/>
    </w:rPr>
  </w:style>
  <w:style w:type="paragraph" w:customStyle="1" w:styleId="MiniTOCTitle">
    <w:name w:val="MiniTOCTitle"/>
    <w:basedOn w:val="Heading4"/>
    <w:rsid w:val="00687159"/>
    <w:pPr>
      <w:spacing w:before="240"/>
      <w:outlineLvl w:val="9"/>
    </w:pPr>
    <w:rPr>
      <w:noProof/>
      <w:sz w:val="24"/>
    </w:rPr>
  </w:style>
  <w:style w:type="paragraph" w:customStyle="1" w:styleId="MiniTOCItem">
    <w:name w:val="MiniTOCItem"/>
    <w:basedOn w:val="ListBullet"/>
    <w:rsid w:val="00687159"/>
    <w:pPr>
      <w:numPr>
        <w:numId w:val="0"/>
      </w:numPr>
      <w:tabs>
        <w:tab w:val="right" w:leader="dot" w:pos="6521"/>
      </w:tabs>
      <w:spacing w:before="0" w:after="0"/>
    </w:pPr>
  </w:style>
  <w:style w:type="paragraph" w:customStyle="1" w:styleId="TOFTitle">
    <w:name w:val="TOFTitle"/>
    <w:basedOn w:val="TOCTitle"/>
    <w:rsid w:val="00687159"/>
  </w:style>
  <w:style w:type="paragraph" w:styleId="TableofFigures">
    <w:name w:val="table of figures"/>
    <w:basedOn w:val="Normal"/>
    <w:next w:val="Normal"/>
    <w:semiHidden/>
    <w:rsid w:val="00687159"/>
    <w:pPr>
      <w:tabs>
        <w:tab w:val="right" w:leader="dot" w:pos="9072"/>
      </w:tabs>
      <w:ind w:left="970" w:hanging="403"/>
    </w:pPr>
    <w:rPr>
      <w:rFonts w:ascii="Times New Roman" w:hAnsi="Times New Roman"/>
      <w:b/>
    </w:rPr>
  </w:style>
  <w:style w:type="paragraph" w:styleId="ListNumber">
    <w:name w:val="List Number"/>
    <w:basedOn w:val="List"/>
    <w:rsid w:val="00687159"/>
    <w:pPr>
      <w:numPr>
        <w:numId w:val="15"/>
      </w:numPr>
      <w:tabs>
        <w:tab w:val="clear" w:pos="340"/>
      </w:tabs>
    </w:pPr>
  </w:style>
  <w:style w:type="character" w:customStyle="1" w:styleId="WingdingSymbols">
    <w:name w:val="Wingding Symbols"/>
    <w:rsid w:val="00687159"/>
    <w:rPr>
      <w:rFonts w:ascii="Wingdings" w:hAnsi="Wingdings"/>
    </w:rPr>
  </w:style>
  <w:style w:type="paragraph" w:customStyle="1" w:styleId="TableHeading">
    <w:name w:val="Table Heading"/>
    <w:basedOn w:val="HeadingBase"/>
    <w:rsid w:val="00687159"/>
    <w:pPr>
      <w:keepLines/>
      <w:pBdr>
        <w:bottom w:val="single" w:sz="6" w:space="1" w:color="918585"/>
      </w:pBdr>
      <w:spacing w:before="240"/>
    </w:pPr>
  </w:style>
  <w:style w:type="character" w:customStyle="1" w:styleId="HotSpot">
    <w:name w:val="HotSpot"/>
    <w:rsid w:val="00687159"/>
    <w:rPr>
      <w:color w:val="0033CC"/>
      <w:u w:val="none"/>
    </w:rPr>
  </w:style>
  <w:style w:type="paragraph" w:customStyle="1" w:styleId="BodyTextRight">
    <w:name w:val="Body Text Right"/>
    <w:basedOn w:val="BodyText"/>
    <w:rsid w:val="00687159"/>
    <w:pPr>
      <w:spacing w:before="0" w:after="0"/>
      <w:jc w:val="right"/>
    </w:pPr>
  </w:style>
  <w:style w:type="paragraph" w:styleId="Index3">
    <w:name w:val="index 3"/>
    <w:basedOn w:val="ListNumber2"/>
    <w:next w:val="Normal"/>
    <w:semiHidden/>
    <w:rsid w:val="00687159"/>
    <w:pPr>
      <w:numPr>
        <w:numId w:val="0"/>
      </w:numPr>
      <w:tabs>
        <w:tab w:val="right" w:leader="dot" w:pos="4176"/>
      </w:tabs>
    </w:pPr>
  </w:style>
  <w:style w:type="paragraph" w:styleId="ListNumber2">
    <w:name w:val="List Number 2"/>
    <w:basedOn w:val="List2"/>
    <w:rsid w:val="00687159"/>
    <w:pPr>
      <w:numPr>
        <w:numId w:val="10"/>
      </w:numPr>
      <w:tabs>
        <w:tab w:val="clear" w:pos="1060"/>
      </w:tabs>
    </w:pPr>
  </w:style>
  <w:style w:type="paragraph" w:customStyle="1" w:styleId="MarginNote">
    <w:name w:val="Margin Note"/>
    <w:basedOn w:val="BodyText"/>
    <w:rsid w:val="006871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1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1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159"/>
    <w:rPr>
      <w:sz w:val="32"/>
    </w:rPr>
  </w:style>
  <w:style w:type="paragraph" w:customStyle="1" w:styleId="HeadingProcedure">
    <w:name w:val="Heading Procedure"/>
    <w:basedOn w:val="HeadingBase"/>
    <w:next w:val="Normal"/>
    <w:rsid w:val="00687159"/>
    <w:pPr>
      <w:tabs>
        <w:tab w:val="left" w:pos="0"/>
      </w:tabs>
      <w:spacing w:before="120" w:after="60"/>
    </w:pPr>
    <w:rPr>
      <w:i/>
      <w:color w:val="918585"/>
      <w:sz w:val="22"/>
    </w:rPr>
  </w:style>
  <w:style w:type="paragraph" w:customStyle="1" w:styleId="TableBodyText">
    <w:name w:val="Table Body Text"/>
    <w:basedOn w:val="BodyText"/>
    <w:rsid w:val="00687159"/>
    <w:pPr>
      <w:spacing w:before="60" w:after="60"/>
    </w:pPr>
  </w:style>
  <w:style w:type="paragraph" w:styleId="ListContinue">
    <w:name w:val="List Continue"/>
    <w:basedOn w:val="List"/>
    <w:rsid w:val="00687159"/>
    <w:pPr>
      <w:ind w:firstLine="0"/>
    </w:pPr>
  </w:style>
  <w:style w:type="paragraph" w:customStyle="1" w:styleId="ListNote">
    <w:name w:val="List Note"/>
    <w:basedOn w:val="List"/>
    <w:rsid w:val="00687159"/>
    <w:pPr>
      <w:pBdr>
        <w:top w:val="single" w:sz="6" w:space="2" w:color="918585"/>
        <w:bottom w:val="single" w:sz="6" w:space="2" w:color="918585"/>
      </w:pBdr>
      <w:tabs>
        <w:tab w:val="left" w:pos="1021"/>
      </w:tabs>
      <w:ind w:firstLine="0"/>
    </w:pPr>
  </w:style>
  <w:style w:type="paragraph" w:customStyle="1" w:styleId="Warning">
    <w:name w:val="Warning"/>
    <w:basedOn w:val="BodyText"/>
    <w:rsid w:val="00687159"/>
    <w:pPr>
      <w:shd w:val="clear" w:color="auto" w:fill="D9D9D9"/>
      <w:tabs>
        <w:tab w:val="left" w:pos="992"/>
      </w:tabs>
      <w:ind w:left="119" w:right="119"/>
    </w:pPr>
    <w:rPr>
      <w:sz w:val="20"/>
    </w:rPr>
  </w:style>
  <w:style w:type="paragraph" w:customStyle="1" w:styleId="MarginIcons">
    <w:name w:val="Margin Icons"/>
    <w:basedOn w:val="BodyText"/>
    <w:rsid w:val="006871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159"/>
    <w:rPr>
      <w:rFonts w:ascii="Courier New" w:hAnsi="Courier New"/>
    </w:rPr>
  </w:style>
  <w:style w:type="paragraph" w:customStyle="1" w:styleId="NoteBullet">
    <w:name w:val="Note Bullet"/>
    <w:basedOn w:val="Note"/>
    <w:rsid w:val="00687159"/>
    <w:pPr>
      <w:tabs>
        <w:tab w:val="clear" w:pos="680"/>
      </w:tabs>
      <w:spacing w:before="60" w:after="60"/>
    </w:pPr>
  </w:style>
  <w:style w:type="paragraph" w:customStyle="1" w:styleId="SubHeading2">
    <w:name w:val="SubHeading2"/>
    <w:basedOn w:val="HeadingBase"/>
    <w:rsid w:val="00687159"/>
    <w:pPr>
      <w:spacing w:before="240" w:after="60"/>
    </w:pPr>
    <w:rPr>
      <w:sz w:val="20"/>
    </w:rPr>
  </w:style>
  <w:style w:type="paragraph" w:customStyle="1" w:styleId="SubHeading1">
    <w:name w:val="SubHeading1"/>
    <w:basedOn w:val="HeadingBase"/>
    <w:rsid w:val="00687159"/>
    <w:pPr>
      <w:spacing w:before="240" w:after="60"/>
    </w:pPr>
    <w:rPr>
      <w:color w:val="918585"/>
      <w:sz w:val="22"/>
    </w:rPr>
  </w:style>
  <w:style w:type="paragraph" w:customStyle="1" w:styleId="SideHeading">
    <w:name w:val="Side Heading"/>
    <w:basedOn w:val="HeadingBase"/>
    <w:rsid w:val="006871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159"/>
    <w:pPr>
      <w:tabs>
        <w:tab w:val="num" w:pos="360"/>
      </w:tabs>
    </w:pPr>
  </w:style>
  <w:style w:type="paragraph" w:styleId="PlainText">
    <w:name w:val="Plain Text"/>
    <w:basedOn w:val="Normal"/>
    <w:link w:val="PlainTextChar"/>
    <w:rsid w:val="00687159"/>
    <w:rPr>
      <w:sz w:val="20"/>
    </w:rPr>
  </w:style>
  <w:style w:type="character" w:customStyle="1" w:styleId="PlainTextChar">
    <w:name w:val="Plain Text Char"/>
    <w:basedOn w:val="DefaultParagraphFont"/>
    <w:link w:val="PlainText"/>
    <w:rsid w:val="00687159"/>
    <w:rPr>
      <w:rFonts w:ascii="Courier New" w:eastAsia="Times New Roman" w:hAnsi="Courier New" w:cs="Times New Roman"/>
      <w:sz w:val="20"/>
      <w:szCs w:val="20"/>
      <w:lang w:eastAsia="en-US"/>
    </w:rPr>
  </w:style>
  <w:style w:type="character" w:customStyle="1" w:styleId="MenuOption">
    <w:name w:val="Menu Option"/>
    <w:basedOn w:val="DefaultParagraphFont"/>
    <w:rsid w:val="00687159"/>
    <w:rPr>
      <w:b/>
      <w:smallCaps/>
    </w:rPr>
  </w:style>
  <w:style w:type="paragraph" w:customStyle="1" w:styleId="TableListNumber">
    <w:name w:val="Table List Number"/>
    <w:basedOn w:val="ListNumber"/>
    <w:rsid w:val="00687159"/>
    <w:pPr>
      <w:numPr>
        <w:numId w:val="0"/>
      </w:numPr>
    </w:pPr>
  </w:style>
  <w:style w:type="paragraph" w:styleId="TOC4">
    <w:name w:val="toc 4"/>
    <w:basedOn w:val="TOCBase"/>
    <w:next w:val="Normal"/>
    <w:semiHidden/>
    <w:rsid w:val="00687159"/>
    <w:pPr>
      <w:tabs>
        <w:tab w:val="right" w:leader="dot" w:pos="9071"/>
      </w:tabs>
      <w:ind w:left="1701"/>
    </w:pPr>
  </w:style>
  <w:style w:type="paragraph" w:customStyle="1" w:styleId="ListAlpha">
    <w:name w:val="List Alpha"/>
    <w:basedOn w:val="List"/>
    <w:rsid w:val="00687159"/>
    <w:pPr>
      <w:numPr>
        <w:numId w:val="9"/>
      </w:numPr>
    </w:pPr>
  </w:style>
  <w:style w:type="paragraph" w:customStyle="1" w:styleId="ListAlpha2">
    <w:name w:val="List Alpha 2"/>
    <w:basedOn w:val="List2"/>
    <w:rsid w:val="00687159"/>
    <w:pPr>
      <w:numPr>
        <w:numId w:val="8"/>
      </w:numPr>
    </w:pPr>
  </w:style>
  <w:style w:type="paragraph" w:styleId="List2">
    <w:name w:val="List 2"/>
    <w:basedOn w:val="BodyText"/>
    <w:rsid w:val="00687159"/>
    <w:pPr>
      <w:tabs>
        <w:tab w:val="left" w:pos="680"/>
      </w:tabs>
      <w:spacing w:before="60" w:after="60"/>
      <w:ind w:left="680" w:hanging="340"/>
    </w:pPr>
  </w:style>
  <w:style w:type="paragraph" w:styleId="List3">
    <w:name w:val="List 3"/>
    <w:basedOn w:val="BodyText"/>
    <w:rsid w:val="00687159"/>
    <w:pPr>
      <w:tabs>
        <w:tab w:val="left" w:pos="1021"/>
      </w:tabs>
      <w:spacing w:before="60" w:after="60"/>
      <w:ind w:left="1020" w:hanging="340"/>
    </w:pPr>
  </w:style>
  <w:style w:type="paragraph" w:styleId="List4">
    <w:name w:val="List 4"/>
    <w:basedOn w:val="BodyText"/>
    <w:rsid w:val="00687159"/>
    <w:pPr>
      <w:tabs>
        <w:tab w:val="left" w:pos="1361"/>
      </w:tabs>
      <w:spacing w:before="60" w:after="60"/>
      <w:ind w:left="1361" w:hanging="340"/>
    </w:pPr>
  </w:style>
  <w:style w:type="paragraph" w:styleId="List5">
    <w:name w:val="List 5"/>
    <w:basedOn w:val="BodyText"/>
    <w:rsid w:val="00687159"/>
    <w:pPr>
      <w:tabs>
        <w:tab w:val="left" w:pos="1701"/>
      </w:tabs>
      <w:spacing w:before="60" w:after="60"/>
      <w:ind w:left="1701" w:hanging="340"/>
    </w:pPr>
  </w:style>
  <w:style w:type="paragraph" w:styleId="ListBullet3">
    <w:name w:val="List Bullet 3"/>
    <w:basedOn w:val="List3"/>
    <w:rsid w:val="00687159"/>
    <w:pPr>
      <w:numPr>
        <w:numId w:val="14"/>
      </w:numPr>
      <w:tabs>
        <w:tab w:val="clear" w:pos="1021"/>
      </w:tabs>
      <w:ind w:left="1037" w:hanging="357"/>
    </w:pPr>
  </w:style>
  <w:style w:type="paragraph" w:styleId="ListBullet4">
    <w:name w:val="List Bullet 4"/>
    <w:basedOn w:val="List4"/>
    <w:rsid w:val="00687159"/>
    <w:pPr>
      <w:numPr>
        <w:numId w:val="3"/>
      </w:numPr>
      <w:tabs>
        <w:tab w:val="clear" w:pos="1361"/>
      </w:tabs>
    </w:pPr>
  </w:style>
  <w:style w:type="paragraph" w:styleId="ListBullet5">
    <w:name w:val="List Bullet 5"/>
    <w:basedOn w:val="List5"/>
    <w:rsid w:val="00687159"/>
    <w:pPr>
      <w:numPr>
        <w:numId w:val="4"/>
      </w:numPr>
    </w:pPr>
  </w:style>
  <w:style w:type="paragraph" w:styleId="ListContinue2">
    <w:name w:val="List Continue 2"/>
    <w:basedOn w:val="List2"/>
    <w:rsid w:val="00687159"/>
    <w:pPr>
      <w:ind w:firstLine="0"/>
    </w:pPr>
  </w:style>
  <w:style w:type="paragraph" w:styleId="ListContinue3">
    <w:name w:val="List Continue 3"/>
    <w:basedOn w:val="List3"/>
    <w:rsid w:val="00687159"/>
    <w:pPr>
      <w:ind w:left="1021" w:firstLine="0"/>
    </w:pPr>
  </w:style>
  <w:style w:type="paragraph" w:styleId="ListContinue4">
    <w:name w:val="List Continue 4"/>
    <w:basedOn w:val="List4"/>
    <w:rsid w:val="00687159"/>
    <w:pPr>
      <w:ind w:firstLine="0"/>
    </w:pPr>
  </w:style>
  <w:style w:type="paragraph" w:styleId="ListContinue5">
    <w:name w:val="List Continue 5"/>
    <w:basedOn w:val="List5"/>
    <w:rsid w:val="00687159"/>
    <w:pPr>
      <w:ind w:firstLine="0"/>
    </w:pPr>
  </w:style>
  <w:style w:type="paragraph" w:styleId="ListNumber3">
    <w:name w:val="List Number 3"/>
    <w:basedOn w:val="List3"/>
    <w:rsid w:val="00687159"/>
    <w:pPr>
      <w:numPr>
        <w:numId w:val="5"/>
      </w:numPr>
    </w:pPr>
  </w:style>
  <w:style w:type="paragraph" w:styleId="ListNumber4">
    <w:name w:val="List Number 4"/>
    <w:basedOn w:val="List4"/>
    <w:rsid w:val="00687159"/>
    <w:pPr>
      <w:numPr>
        <w:numId w:val="6"/>
      </w:numPr>
    </w:pPr>
  </w:style>
  <w:style w:type="paragraph" w:styleId="ListNumber5">
    <w:name w:val="List Number 5"/>
    <w:basedOn w:val="List5"/>
    <w:rsid w:val="00687159"/>
    <w:pPr>
      <w:numPr>
        <w:numId w:val="7"/>
      </w:numPr>
    </w:pPr>
  </w:style>
  <w:style w:type="paragraph" w:styleId="BlockText">
    <w:name w:val="Block Text"/>
    <w:basedOn w:val="Normal"/>
    <w:rsid w:val="00687159"/>
    <w:pPr>
      <w:spacing w:after="120"/>
      <w:ind w:left="1440" w:right="1440"/>
    </w:pPr>
  </w:style>
  <w:style w:type="character" w:customStyle="1" w:styleId="Subscript">
    <w:name w:val="Subscript"/>
    <w:basedOn w:val="DefaultParagraphFont"/>
    <w:rsid w:val="00687159"/>
    <w:rPr>
      <w:sz w:val="16"/>
      <w:vertAlign w:val="subscript"/>
    </w:rPr>
  </w:style>
  <w:style w:type="character" w:customStyle="1" w:styleId="Superscript">
    <w:name w:val="Superscript"/>
    <w:basedOn w:val="DefaultParagraphFont"/>
    <w:rsid w:val="00687159"/>
    <w:rPr>
      <w:sz w:val="16"/>
      <w:vertAlign w:val="superscript"/>
    </w:rPr>
  </w:style>
  <w:style w:type="character" w:customStyle="1" w:styleId="Symbols">
    <w:name w:val="Symbols"/>
    <w:basedOn w:val="DefaultParagraphFont"/>
    <w:rsid w:val="00687159"/>
    <w:rPr>
      <w:rFonts w:ascii="Symbol" w:hAnsi="Symbol"/>
    </w:rPr>
  </w:style>
  <w:style w:type="character" w:customStyle="1" w:styleId="MenuOptions">
    <w:name w:val="Menu Options"/>
    <w:basedOn w:val="DefaultParagraphFont"/>
    <w:rsid w:val="00687159"/>
    <w:rPr>
      <w:rFonts w:ascii="Arial Narrow" w:hAnsi="Arial Narrow"/>
      <w:smallCaps/>
    </w:rPr>
  </w:style>
  <w:style w:type="character" w:customStyle="1" w:styleId="Buttons">
    <w:name w:val="Buttons"/>
    <w:basedOn w:val="DefaultParagraphFont"/>
    <w:rsid w:val="00687159"/>
    <w:rPr>
      <w:b/>
    </w:rPr>
  </w:style>
  <w:style w:type="character" w:customStyle="1" w:styleId="Underlined">
    <w:name w:val="Underlined"/>
    <w:basedOn w:val="DefaultParagraphFont"/>
    <w:rsid w:val="00687159"/>
    <w:rPr>
      <w:u w:val="single"/>
    </w:rPr>
  </w:style>
  <w:style w:type="paragraph" w:customStyle="1" w:styleId="TableBodyTextRight">
    <w:name w:val="Table Body Text Right"/>
    <w:basedOn w:val="TableBodyText"/>
    <w:rsid w:val="00687159"/>
    <w:pPr>
      <w:widowControl w:val="0"/>
      <w:autoSpaceDE w:val="0"/>
      <w:autoSpaceDN w:val="0"/>
      <w:adjustRightInd w:val="0"/>
      <w:jc w:val="right"/>
    </w:pPr>
    <w:rPr>
      <w:rFonts w:cs="Arial"/>
      <w:szCs w:val="18"/>
    </w:rPr>
  </w:style>
  <w:style w:type="paragraph" w:customStyle="1" w:styleId="CopyrightText">
    <w:name w:val="Copyright Text"/>
    <w:basedOn w:val="BodyText"/>
    <w:rsid w:val="00687159"/>
    <w:rPr>
      <w:sz w:val="18"/>
    </w:rPr>
  </w:style>
  <w:style w:type="paragraph" w:customStyle="1" w:styleId="BodySmallRight">
    <w:name w:val="Body Small Right"/>
    <w:basedOn w:val="BodyTextRight"/>
    <w:rsid w:val="00687159"/>
    <w:rPr>
      <w:sz w:val="18"/>
      <w:szCs w:val="18"/>
    </w:rPr>
  </w:style>
  <w:style w:type="paragraph" w:customStyle="1" w:styleId="MarginEdition">
    <w:name w:val="Margin Edition"/>
    <w:basedOn w:val="MarginNote"/>
    <w:rsid w:val="00687159"/>
    <w:pPr>
      <w:spacing w:before="0" w:after="0"/>
    </w:pPr>
    <w:rPr>
      <w:rFonts w:ascii="Times New Roman" w:hAnsi="Times New Roman"/>
      <w:color w:val="999999"/>
    </w:rPr>
  </w:style>
  <w:style w:type="paragraph" w:customStyle="1" w:styleId="Spacer">
    <w:name w:val="Spacer"/>
    <w:basedOn w:val="Normal"/>
    <w:rsid w:val="00687159"/>
    <w:rPr>
      <w:sz w:val="2"/>
      <w:szCs w:val="2"/>
    </w:rPr>
  </w:style>
  <w:style w:type="character" w:customStyle="1" w:styleId="Small">
    <w:name w:val="Small"/>
    <w:basedOn w:val="DefaultParagraphFont"/>
    <w:rsid w:val="00687159"/>
    <w:rPr>
      <w:sz w:val="16"/>
    </w:rPr>
  </w:style>
  <w:style w:type="paragraph" w:customStyle="1" w:styleId="WideTable">
    <w:name w:val="Wide Table"/>
    <w:basedOn w:val="Normal"/>
    <w:rsid w:val="00687159"/>
    <w:pPr>
      <w:ind w:left="-1418"/>
    </w:pPr>
    <w:rPr>
      <w:sz w:val="2"/>
      <w:szCs w:val="2"/>
    </w:rPr>
  </w:style>
  <w:style w:type="character" w:styleId="PageNumber">
    <w:name w:val="page number"/>
    <w:basedOn w:val="DefaultParagraphFont"/>
    <w:rsid w:val="00687159"/>
  </w:style>
  <w:style w:type="paragraph" w:styleId="Quote">
    <w:name w:val="Quote"/>
    <w:basedOn w:val="Heading1"/>
    <w:link w:val="QuoteChar"/>
    <w:qFormat/>
    <w:rsid w:val="00687159"/>
    <w:rPr>
      <w:b w:val="0"/>
      <w:sz w:val="72"/>
      <w:szCs w:val="72"/>
      <w:lang w:val="en-NZ"/>
    </w:rPr>
  </w:style>
  <w:style w:type="character" w:customStyle="1" w:styleId="QuoteChar">
    <w:name w:val="Quote Char"/>
    <w:basedOn w:val="DefaultParagraphFont"/>
    <w:link w:val="Quote"/>
    <w:rsid w:val="006871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159"/>
    <w:pPr>
      <w:pageBreakBefore/>
    </w:pPr>
  </w:style>
  <w:style w:type="paragraph" w:customStyle="1" w:styleId="Border">
    <w:name w:val="Border"/>
    <w:basedOn w:val="Normal"/>
    <w:qFormat/>
    <w:rsid w:val="006871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159"/>
    <w:rPr>
      <w:b/>
      <w:bCs/>
      <w:i/>
      <w:iCs/>
      <w:color w:val="auto"/>
    </w:rPr>
  </w:style>
  <w:style w:type="paragraph" w:styleId="IntenseQuote">
    <w:name w:val="Intense Quote"/>
    <w:basedOn w:val="Normal"/>
    <w:next w:val="Normal"/>
    <w:link w:val="IntenseQuoteChar"/>
    <w:uiPriority w:val="30"/>
    <w:qFormat/>
    <w:rsid w:val="006871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1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159"/>
    <w:rPr>
      <w:smallCaps/>
      <w:color w:val="auto"/>
      <w:u w:val="single"/>
    </w:rPr>
  </w:style>
  <w:style w:type="character" w:styleId="IntenseReference">
    <w:name w:val="Intense Reference"/>
    <w:basedOn w:val="DefaultParagraphFont"/>
    <w:uiPriority w:val="32"/>
    <w:qFormat/>
    <w:rsid w:val="00687159"/>
    <w:rPr>
      <w:b/>
      <w:bCs/>
      <w:smallCaps/>
      <w:color w:val="auto"/>
      <w:spacing w:val="5"/>
      <w:u w:val="single"/>
    </w:rPr>
  </w:style>
  <w:style w:type="paragraph" w:customStyle="1" w:styleId="2ColumnHeading">
    <w:name w:val="2Column Heading"/>
    <w:basedOn w:val="BodyText"/>
    <w:qFormat/>
    <w:rsid w:val="00687159"/>
    <w:pPr>
      <w:spacing w:after="60"/>
      <w:ind w:left="-2268"/>
    </w:pPr>
    <w:rPr>
      <w:b/>
    </w:rPr>
  </w:style>
  <w:style w:type="paragraph" w:customStyle="1" w:styleId="Heading1TOC">
    <w:name w:val="Heading1 TOC"/>
    <w:basedOn w:val="Normal"/>
    <w:qFormat/>
    <w:rsid w:val="00687159"/>
    <w:pPr>
      <w:spacing w:before="240" w:after="120"/>
    </w:pPr>
    <w:rPr>
      <w:rFonts w:ascii="Times New Roman" w:hAnsi="Times New Roman"/>
      <w:b/>
      <w:sz w:val="32"/>
    </w:rPr>
  </w:style>
  <w:style w:type="paragraph" w:customStyle="1" w:styleId="Heading2TOC">
    <w:name w:val="Heading2 TOC"/>
    <w:basedOn w:val="Normal"/>
    <w:qFormat/>
    <w:rsid w:val="00687159"/>
    <w:pPr>
      <w:spacing w:before="240" w:after="60"/>
    </w:pPr>
    <w:rPr>
      <w:rFonts w:ascii="Times New Roman" w:hAnsi="Times New Roman"/>
      <w:b/>
      <w:sz w:val="28"/>
    </w:rPr>
  </w:style>
  <w:style w:type="character" w:customStyle="1" w:styleId="Underline">
    <w:name w:val="Underline"/>
    <w:basedOn w:val="DefaultParagraphFont"/>
    <w:qFormat/>
    <w:rsid w:val="00687159"/>
    <w:rPr>
      <w:u w:val="single"/>
    </w:rPr>
  </w:style>
  <w:style w:type="character" w:customStyle="1" w:styleId="BoldandItalics">
    <w:name w:val="Bold and Italics"/>
    <w:qFormat/>
    <w:rsid w:val="00687159"/>
    <w:rPr>
      <w:b/>
      <w:i/>
      <w:u w:val="none"/>
    </w:rPr>
  </w:style>
  <w:style w:type="paragraph" w:styleId="BalloonText">
    <w:name w:val="Balloon Text"/>
    <w:basedOn w:val="Normal"/>
    <w:link w:val="BalloonTextChar"/>
    <w:rsid w:val="00687159"/>
    <w:rPr>
      <w:rFonts w:ascii="Tahoma" w:hAnsi="Tahoma" w:cs="Tahoma"/>
      <w:sz w:val="16"/>
      <w:szCs w:val="16"/>
    </w:rPr>
  </w:style>
  <w:style w:type="character" w:customStyle="1" w:styleId="BalloonTextChar">
    <w:name w:val="Balloon Text Char"/>
    <w:basedOn w:val="DefaultParagraphFont"/>
    <w:link w:val="BalloonText"/>
    <w:rsid w:val="006871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1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1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159"/>
    <w:rPr>
      <w:b/>
      <w:color w:val="660033"/>
      <w:spacing w:val="0"/>
    </w:rPr>
  </w:style>
  <w:style w:type="paragraph" w:customStyle="1" w:styleId="Nameditemlist">
    <w:name w:val="Named item list"/>
    <w:basedOn w:val="BodyText"/>
    <w:qFormat/>
    <w:rsid w:val="00687159"/>
    <w:pPr>
      <w:tabs>
        <w:tab w:val="left" w:pos="2835"/>
      </w:tabs>
      <w:ind w:left="2835" w:hanging="2835"/>
    </w:pPr>
  </w:style>
  <w:style w:type="paragraph" w:customStyle="1" w:styleId="BodyTextnopadding">
    <w:name w:val="Body Text no padding"/>
    <w:basedOn w:val="BodyText"/>
    <w:qFormat/>
    <w:rsid w:val="00687159"/>
    <w:pPr>
      <w:spacing w:before="0" w:after="0"/>
    </w:pPr>
  </w:style>
  <w:style w:type="paragraph" w:customStyle="1" w:styleId="BodyTextBold">
    <w:name w:val="Body Text Bold"/>
    <w:basedOn w:val="BodyText"/>
    <w:qFormat/>
    <w:rsid w:val="00687159"/>
    <w:rPr>
      <w:b/>
    </w:rPr>
  </w:style>
  <w:style w:type="character" w:styleId="Hyperlink">
    <w:name w:val="Hyperlink"/>
    <w:basedOn w:val="DefaultParagraphFont"/>
    <w:uiPriority w:val="99"/>
    <w:unhideWhenUsed/>
    <w:rsid w:val="000712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1371</Words>
  <Characters>9243</Characters>
  <Application>Microsoft Office Word</Application>
  <DocSecurity>0</DocSecurity>
  <Lines>330</Lines>
  <Paragraphs>182</Paragraphs>
  <ScaleCrop>false</ScaleCrop>
  <Company>Author-it Software Corporation Ltd.</Company>
  <LinksUpToDate>false</LinksUpToDate>
  <CharactersWithSpaces>10432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UEGNSG303 Carry out transmission pipeline construction work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2025-03-02T02:12:00Z</dcterms:created>
  <dcterms:modified xsi:type="dcterms:W3CDTF">2025-03-02T02:12:00Z</dcterms:modified>
</cp:coreProperties>
</file>