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F0A" w:rsidP="00FC7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UEGNSG301 Conduct emergency site control on gas transmission assets</w:t>
      </w:r>
      <w:r>
        <w:fldChar w:fldCharType="end"/>
      </w:r>
    </w:p>
    <w:p w:rsidR="00FC7F0A" w:rsidP="00FC7F0A">
      <w:pPr>
        <w:pStyle w:val="Version"/>
        <w:sectPr w:rsidSect="008F5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42F" w:rsidP="008F542F">
      <w:pPr>
        <w:pStyle w:val="SuperHeading"/>
      </w:pPr>
      <w:r w:rsidRPr="008F542F">
        <w:t>UEGNSG301 Conduct emergency site control on gas transmission assets</w:t>
      </w:r>
    </w:p>
    <w:p w:rsidR="00000000" w:rsidRPr="008F542F" w:rsidP="008F542F">
      <w:pPr>
        <w:pStyle w:val="Heading1"/>
      </w:pPr>
      <w:bookmarkStart w:id="1" w:name="O_1126941"/>
      <w:bookmarkEnd w:id="1"/>
      <w:r w:rsidRPr="008F54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Release 1. This is the first release of this unit of competency in the UEG - Gas Industry Training Package.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2" w:name="O_1126942"/>
      <w:bookmarkEnd w:id="2"/>
      <w:r w:rsidRPr="008F54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 xml:space="preserve">This new unit involves the skills and knowledge required to coordinate with varied stakeholders during an onsite gas emergency on gas transmission assets. </w:t>
            </w:r>
          </w:p>
          <w:p w:rsidR="00000000" w:rsidRPr="008F542F" w:rsidP="008F542F">
            <w:pPr>
              <w:pStyle w:val="BodyText"/>
            </w:pPr>
            <w:r w:rsidRPr="008F542F">
              <w:t xml:space="preserve">Stakeholders include emergency service managers, asset owners, emergency response personnel, police </w:t>
            </w:r>
            <w:r w:rsidRPr="008F542F">
              <w:t>and fire responders, and repair crews to ensure site control and safety is maintained while effectively controlling key response activities.</w:t>
            </w:r>
          </w:p>
          <w:p w:rsidR="00000000" w:rsidRPr="008F542F" w:rsidP="008F542F">
            <w:pPr>
              <w:pStyle w:val="BodyText"/>
            </w:pPr>
            <w:r w:rsidRPr="008F542F">
              <w:t>No licensing, legislative or certification requirements apply to this unit at the time of publication.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3" w:name="O_1126943"/>
      <w:bookmarkEnd w:id="3"/>
      <w:r w:rsidRPr="008F54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Not applicable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4" w:name="O_1126944"/>
      <w:bookmarkEnd w:id="4"/>
      <w:r w:rsidRPr="008F54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Gas Transmission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5" w:name="O_1126945"/>
      <w:bookmarkEnd w:id="5"/>
      <w:r w:rsidRPr="008F54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Gas Industry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6" w:name="O_1126946"/>
      <w:bookmarkEnd w:id="6"/>
      <w:r w:rsidRPr="008F542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PERFORMANCE CRITERIA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Performance criteria describe the performance needed to demonstrate achievement of the element.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rPr>
                <w:rStyle w:val="SpecialBold"/>
              </w:rPr>
              <w:t>Prepare for site control of emergency on gas transmission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Workplace procedures and co</w:t>
            </w:r>
            <w:r w:rsidRPr="008F542F">
              <w:t>ntingency plans for dealing with emergencies and critical incidents are identified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 xml:space="preserve">Emergency is evaluated and activities are identified and </w:t>
            </w:r>
            <w:r w:rsidRPr="008F542F">
              <w:t xml:space="preserve">sequenced for the most efficient and effective outcome 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Work schedule/s, drawings, plans, job requirem</w:t>
            </w:r>
            <w:r w:rsidRPr="008F542F">
              <w:t>ents and material lists are obtained, analysed and confirmed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Identified repair/modification communicated is communicated to relevant stakeholders in accordance with workplace procedures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Work health and safety (WHS)/occupational health and safety (OHS), environmental and sustainable energy policies and procedures related to the work are identified to ensure safe systems of work are followed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Relevant stakeholders, public and emergenc</w:t>
            </w:r>
            <w:r w:rsidRPr="008F542F">
              <w:t>y services, repair crews included in the coordination are determined and consulted as required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 xml:space="preserve"> Key actions, events and communications are documented in a log of events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WHS/OHS hazards and risks are identified, assessed and prioritised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rPr>
                <w:rStyle w:val="SpecialBold"/>
              </w:rPr>
              <w:t>Coordinate with varied stakeholders during an onsite gas emergency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 xml:space="preserve">WHS/OHS and environmental risk control measures and policies and workplace procedures are implemented and monitored in accordance with workplace procedures 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Communication with re</w:t>
            </w:r>
            <w:r w:rsidRPr="008F542F">
              <w:t>levant stakeholders, public and emergency services, repair crews, clients and landowners are conducted and coordinated in accordance with workplace procedures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Key response activities are coordinated to ensure completion to required industry and asse</w:t>
            </w:r>
            <w:r w:rsidRPr="008F542F">
              <w:t xml:space="preserve">t owner standards 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 xml:space="preserve">Actions are taken to reduce the effect of the incident to minimise threats to the public, pipeline, gas transmission assets, facilities and environment </w:t>
            </w:r>
            <w:r w:rsidRPr="008F542F">
              <w:t>in accordance with requirements, incident response strategy and workplace procedures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Incident is continually monitored and assessed for changes and responded to in accordance with incident response strategy and workplace procedures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 xml:space="preserve">Unplanned </w:t>
            </w:r>
            <w:r w:rsidRPr="008F542F">
              <w:t xml:space="preserve">situations are responded to in accordance with workplace procedures in a manner that minimises </w:t>
            </w:r>
            <w:r w:rsidRPr="008F542F">
              <w:t>risk to personnel and equipment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Coordination is done to ensure affected assets are inspected, tested and secured and quality and safety checks of work und</w:t>
            </w:r>
            <w:r w:rsidRPr="008F542F">
              <w:t xml:space="preserve">ertaken in accordance with industry standards and workplace procedures 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rPr>
                <w:rStyle w:val="SpecialBold"/>
              </w:rPr>
              <w:t>Conclude</w:t>
            </w:r>
            <w:r w:rsidRPr="008F542F">
              <w:t xml:space="preserve"> </w:t>
            </w:r>
            <w:r w:rsidRPr="008F542F">
              <w:rPr>
                <w:rStyle w:val="SpecialBold"/>
              </w:rPr>
              <w:t>site control of emergency on gas transmission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Coordination is conducted with relevant person(s) to ensure that system is recommissioned to meet industry requirem</w:t>
            </w:r>
            <w:r w:rsidRPr="008F542F">
              <w:t xml:space="preserve">ents and work undertaken is checked against work schedule for conformance and anomalies reported in accordance with workplace procedures 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Work completion documentation, records and reports are completed, processed and appropriate stakeholders notified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 xml:space="preserve">Accidents and injuries are reported as required in accordance with workplace procedures 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Emergency response is evaluated with re</w:t>
            </w:r>
            <w:r w:rsidRPr="008F542F">
              <w:t>levant stakeholders, public and emergency services, repair crews, clients, landowners and regulatory bodies in accordance with workplace procedures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t>Debriefing is conducted with relevant stakeholders to review incident response procedures and develop recommendations for changes to workplace procedures, as required</w:t>
            </w:r>
          </w:p>
        </w:tc>
      </w:tr>
      <w:tr w:rsidTr="008F54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42F">
            <w:pPr>
              <w:pStyle w:val="BodyText"/>
              <w:rPr>
                <w:lang w:val="en-NZ"/>
              </w:rPr>
            </w:pPr>
            <w:r w:rsidRPr="008F542F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Accurate records and drawings are completed and submitted to reflect repairs and m</w:t>
            </w:r>
            <w:r w:rsidRPr="008F542F">
              <w:t>odifications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7" w:name="O_1126947"/>
      <w:bookmarkEnd w:id="7"/>
      <w:r w:rsidRPr="008F54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Foundation skills essential to performance are explicit in the performance criteria of this unit of competency.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8" w:name="O_1126948"/>
      <w:bookmarkEnd w:id="8"/>
      <w:r w:rsidRPr="008F54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Range is restricted to essential operating conditions and any other variables essential to the work environment.</w:t>
            </w:r>
          </w:p>
          <w:p w:rsidR="00000000" w:rsidRPr="008F542F" w:rsidP="008F542F">
            <w:pPr>
              <w:pStyle w:val="BodyText"/>
            </w:pPr>
            <w:r w:rsidRPr="008F542F">
              <w:t>Non-essential conditions may be found in the UEG - Gas Industry Training Package Companion Volume Implementation Guide.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9" w:name="O_1126949"/>
      <w:bookmarkEnd w:id="9"/>
      <w:r w:rsidRPr="008F542F">
        <w:t>Un</w:t>
      </w:r>
      <w:r w:rsidRPr="008F542F">
        <w:t>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4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42F" w:rsidP="008F542F">
            <w:pPr>
              <w:pStyle w:val="BodyText"/>
            </w:pPr>
            <w:r w:rsidRPr="008F542F">
              <w:t>This is a new unit.</w:t>
            </w:r>
          </w:p>
        </w:tc>
      </w:tr>
    </w:tbl>
    <w:p w:rsidR="00000000" w:rsidRPr="008F542F" w:rsidP="008F542F">
      <w:pPr>
        <w:pStyle w:val="NoPaddingFontSize1"/>
      </w:pPr>
    </w:p>
    <w:p w:rsidR="00000000" w:rsidRPr="008F542F" w:rsidP="008F542F">
      <w:pPr>
        <w:pStyle w:val="AllowPageBreak"/>
      </w:pPr>
    </w:p>
    <w:p w:rsidR="00000000" w:rsidRPr="008F542F" w:rsidP="008F542F">
      <w:pPr>
        <w:pStyle w:val="Heading1"/>
      </w:pPr>
      <w:bookmarkStart w:id="10" w:name="O_1126956"/>
      <w:bookmarkEnd w:id="10"/>
      <w:r w:rsidRPr="008F542F">
        <w:t>Links</w:t>
      </w:r>
    </w:p>
    <w:p w:rsidR="00000000" w:rsidRPr="008F542F" w:rsidP="00FC7F0A">
      <w:pPr>
        <w:pStyle w:val="BodyText"/>
      </w:pPr>
      <w:r w:rsidRPr="008F54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0602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F542F" w:rsidP="008F542F"/>
    <w:sectPr w:rsidSect="008F5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2F" w:rsidRPr="00FC7F0A" w:rsidP="00FC7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0A" w:rsidP="008F5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F0A" w:rsidP="008F5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7F0A" w:rsidP="008F5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42F" w:rsidRPr="00FC7F0A" w:rsidP="00FC7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0A" w:rsidRPr="002D2AF8" w:rsidP="008F5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UEGNSG301 Conduct emergency site control on gas transmission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C7F0A" w:rsidP="008F5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42F"/>
  </w:style>
  <w:style w:type="character" w:customStyle="1" w:styleId="Heading1Char">
    <w:name w:val="Heading 1 Char"/>
    <w:basedOn w:val="DefaultParagraphFont"/>
    <w:link w:val="Heading1"/>
    <w:rsid w:val="008F5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4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542F"/>
    <w:rPr>
      <w:b/>
      <w:spacing w:val="0"/>
    </w:rPr>
  </w:style>
  <w:style w:type="paragraph" w:customStyle="1" w:styleId="SuperHeading">
    <w:name w:val="SuperHeading"/>
    <w:basedOn w:val="Normal"/>
    <w:rsid w:val="008F5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5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4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54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5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54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5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42F"/>
    <w:rPr>
      <w:i/>
    </w:rPr>
  </w:style>
  <w:style w:type="paragraph" w:styleId="Caption">
    <w:name w:val="caption"/>
    <w:basedOn w:val="BodyText"/>
    <w:next w:val="Normal"/>
    <w:qFormat/>
    <w:rsid w:val="008F5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42F"/>
  </w:style>
  <w:style w:type="paragraph" w:styleId="TableofFigures">
    <w:name w:val="table of figures"/>
    <w:basedOn w:val="Normal"/>
    <w:next w:val="Normal"/>
    <w:semiHidden/>
    <w:rsid w:val="008F5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4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542F"/>
    <w:rPr>
      <w:rFonts w:ascii="Wingdings" w:hAnsi="Wingdings"/>
    </w:rPr>
  </w:style>
  <w:style w:type="paragraph" w:customStyle="1" w:styleId="TableHeading">
    <w:name w:val="Table Heading"/>
    <w:basedOn w:val="HeadingBase"/>
    <w:rsid w:val="008F5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42F"/>
    <w:rPr>
      <w:color w:val="0033CC"/>
      <w:u w:val="none"/>
    </w:rPr>
  </w:style>
  <w:style w:type="paragraph" w:customStyle="1" w:styleId="BodyTextRight">
    <w:name w:val="Body Text Right"/>
    <w:basedOn w:val="BodyText"/>
    <w:rsid w:val="008F5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4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42F"/>
    <w:rPr>
      <w:sz w:val="32"/>
    </w:rPr>
  </w:style>
  <w:style w:type="paragraph" w:customStyle="1" w:styleId="HeadingProcedure">
    <w:name w:val="Heading Procedure"/>
    <w:basedOn w:val="HeadingBase"/>
    <w:next w:val="Normal"/>
    <w:rsid w:val="008F5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42F"/>
    <w:pPr>
      <w:spacing w:before="60" w:after="60"/>
    </w:pPr>
  </w:style>
  <w:style w:type="paragraph" w:styleId="ListContinue">
    <w:name w:val="List Continue"/>
    <w:basedOn w:val="List"/>
    <w:rsid w:val="008F542F"/>
    <w:pPr>
      <w:ind w:firstLine="0"/>
    </w:pPr>
  </w:style>
  <w:style w:type="paragraph" w:customStyle="1" w:styleId="ListNote">
    <w:name w:val="List Note"/>
    <w:basedOn w:val="List"/>
    <w:rsid w:val="008F5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42F"/>
    <w:rPr>
      <w:rFonts w:ascii="Courier New" w:hAnsi="Courier New"/>
    </w:rPr>
  </w:style>
  <w:style w:type="paragraph" w:customStyle="1" w:styleId="NoteBullet">
    <w:name w:val="Note Bullet"/>
    <w:basedOn w:val="Note"/>
    <w:rsid w:val="008F5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4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5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42F"/>
    <w:rPr>
      <w:b/>
      <w:smallCaps/>
    </w:rPr>
  </w:style>
  <w:style w:type="paragraph" w:customStyle="1" w:styleId="TableListNumber">
    <w:name w:val="Table List Number"/>
    <w:basedOn w:val="ListNumber"/>
    <w:rsid w:val="008F5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42F"/>
    <w:pPr>
      <w:numPr>
        <w:numId w:val="7"/>
      </w:numPr>
    </w:pPr>
  </w:style>
  <w:style w:type="paragraph" w:customStyle="1" w:styleId="ListAlpha2">
    <w:name w:val="List Alpha 2"/>
    <w:basedOn w:val="List2"/>
    <w:rsid w:val="008F542F"/>
    <w:pPr>
      <w:numPr>
        <w:numId w:val="6"/>
      </w:numPr>
    </w:pPr>
  </w:style>
  <w:style w:type="paragraph" w:styleId="List2">
    <w:name w:val="List 2"/>
    <w:basedOn w:val="BodyText"/>
    <w:rsid w:val="008F5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4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4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542F"/>
    <w:pPr>
      <w:numPr>
        <w:numId w:val="2"/>
      </w:numPr>
    </w:pPr>
  </w:style>
  <w:style w:type="paragraph" w:styleId="ListContinue2">
    <w:name w:val="List Continue 2"/>
    <w:basedOn w:val="List2"/>
    <w:rsid w:val="008F542F"/>
    <w:pPr>
      <w:ind w:firstLine="0"/>
    </w:pPr>
  </w:style>
  <w:style w:type="paragraph" w:styleId="ListContinue3">
    <w:name w:val="List Continue 3"/>
    <w:basedOn w:val="List3"/>
    <w:rsid w:val="008F542F"/>
    <w:pPr>
      <w:ind w:left="1021" w:firstLine="0"/>
    </w:pPr>
  </w:style>
  <w:style w:type="paragraph" w:styleId="ListContinue4">
    <w:name w:val="List Continue 4"/>
    <w:basedOn w:val="List4"/>
    <w:rsid w:val="008F542F"/>
    <w:pPr>
      <w:ind w:firstLine="0"/>
    </w:pPr>
  </w:style>
  <w:style w:type="paragraph" w:styleId="ListContinue5">
    <w:name w:val="List Continue 5"/>
    <w:basedOn w:val="List5"/>
    <w:rsid w:val="008F542F"/>
    <w:pPr>
      <w:ind w:firstLine="0"/>
    </w:pPr>
  </w:style>
  <w:style w:type="paragraph" w:styleId="ListNumber3">
    <w:name w:val="List Number 3"/>
    <w:basedOn w:val="List3"/>
    <w:rsid w:val="008F542F"/>
    <w:pPr>
      <w:numPr>
        <w:numId w:val="3"/>
      </w:numPr>
    </w:pPr>
  </w:style>
  <w:style w:type="paragraph" w:styleId="ListNumber4">
    <w:name w:val="List Number 4"/>
    <w:basedOn w:val="List4"/>
    <w:rsid w:val="008F542F"/>
    <w:pPr>
      <w:numPr>
        <w:numId w:val="4"/>
      </w:numPr>
    </w:pPr>
  </w:style>
  <w:style w:type="paragraph" w:styleId="ListNumber5">
    <w:name w:val="List Number 5"/>
    <w:basedOn w:val="List5"/>
    <w:rsid w:val="008F542F"/>
    <w:pPr>
      <w:numPr>
        <w:numId w:val="5"/>
      </w:numPr>
    </w:pPr>
  </w:style>
  <w:style w:type="paragraph" w:styleId="BlockText">
    <w:name w:val="Block Text"/>
    <w:basedOn w:val="Normal"/>
    <w:rsid w:val="008F5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42F"/>
    <w:rPr>
      <w:sz w:val="16"/>
      <w:vertAlign w:val="superscript"/>
    </w:rPr>
  </w:style>
  <w:style w:type="character" w:customStyle="1" w:styleId="Symbols">
    <w:name w:val="Symbols"/>
    <w:basedOn w:val="DefaultParagraphFont"/>
    <w:rsid w:val="008F542F"/>
    <w:rPr>
      <w:rFonts w:ascii="Symbol" w:hAnsi="Symbol"/>
    </w:rPr>
  </w:style>
  <w:style w:type="character" w:customStyle="1" w:styleId="MenuOptions">
    <w:name w:val="Menu Options"/>
    <w:basedOn w:val="DefaultParagraphFont"/>
    <w:rsid w:val="008F5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42F"/>
    <w:rPr>
      <w:b/>
    </w:rPr>
  </w:style>
  <w:style w:type="character" w:customStyle="1" w:styleId="Underlined">
    <w:name w:val="Underlined"/>
    <w:basedOn w:val="DefaultParagraphFont"/>
    <w:rsid w:val="008F542F"/>
    <w:rPr>
      <w:u w:val="single"/>
    </w:rPr>
  </w:style>
  <w:style w:type="paragraph" w:customStyle="1" w:styleId="TableBodyTextRight">
    <w:name w:val="Table Body Text Right"/>
    <w:basedOn w:val="TableBodyText"/>
    <w:rsid w:val="008F5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42F"/>
    <w:rPr>
      <w:sz w:val="18"/>
    </w:rPr>
  </w:style>
  <w:style w:type="paragraph" w:customStyle="1" w:styleId="BodySmallRight">
    <w:name w:val="Body Small Right"/>
    <w:basedOn w:val="BodyTextRight"/>
    <w:rsid w:val="008F542F"/>
    <w:rPr>
      <w:sz w:val="18"/>
      <w:szCs w:val="18"/>
    </w:rPr>
  </w:style>
  <w:style w:type="paragraph" w:customStyle="1" w:styleId="MarginEdition">
    <w:name w:val="Margin Edition"/>
    <w:basedOn w:val="MarginNote"/>
    <w:rsid w:val="008F5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42F"/>
    <w:rPr>
      <w:sz w:val="2"/>
      <w:szCs w:val="2"/>
    </w:rPr>
  </w:style>
  <w:style w:type="character" w:customStyle="1" w:styleId="Small">
    <w:name w:val="Small"/>
    <w:basedOn w:val="DefaultParagraphFont"/>
    <w:rsid w:val="008F542F"/>
    <w:rPr>
      <w:sz w:val="16"/>
    </w:rPr>
  </w:style>
  <w:style w:type="paragraph" w:customStyle="1" w:styleId="WideTable">
    <w:name w:val="Wide Table"/>
    <w:basedOn w:val="Normal"/>
    <w:rsid w:val="008F5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42F"/>
  </w:style>
  <w:style w:type="paragraph" w:styleId="Quote">
    <w:name w:val="Quote"/>
    <w:basedOn w:val="Heading1"/>
    <w:link w:val="QuoteChar"/>
    <w:qFormat/>
    <w:rsid w:val="008F5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42F"/>
    <w:pPr>
      <w:pageBreakBefore/>
    </w:pPr>
  </w:style>
  <w:style w:type="paragraph" w:customStyle="1" w:styleId="Border">
    <w:name w:val="Border"/>
    <w:basedOn w:val="Normal"/>
    <w:qFormat/>
    <w:rsid w:val="008F5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42F"/>
    <w:rPr>
      <w:u w:val="single"/>
    </w:rPr>
  </w:style>
  <w:style w:type="character" w:customStyle="1" w:styleId="BoldandItalics">
    <w:name w:val="Bold and Italics"/>
    <w:qFormat/>
    <w:rsid w:val="008F542F"/>
    <w:rPr>
      <w:b/>
      <w:i/>
      <w:u w:val="none"/>
    </w:rPr>
  </w:style>
  <w:style w:type="paragraph" w:styleId="BalloonText">
    <w:name w:val="Balloon Text"/>
    <w:basedOn w:val="Normal"/>
    <w:link w:val="BalloonTextChar"/>
    <w:rsid w:val="008F5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42F"/>
    <w:pPr>
      <w:spacing w:before="0" w:after="0"/>
    </w:pPr>
  </w:style>
  <w:style w:type="paragraph" w:customStyle="1" w:styleId="BodyTextBold">
    <w:name w:val="Body Text Bold"/>
    <w:basedOn w:val="BodyText"/>
    <w:qFormat/>
    <w:rsid w:val="008F542F"/>
    <w:rPr>
      <w:b/>
    </w:rPr>
  </w:style>
  <w:style w:type="character" w:styleId="Hyperlink">
    <w:name w:val="Hyperlink"/>
    <w:basedOn w:val="DefaultParagraphFont"/>
    <w:uiPriority w:val="99"/>
    <w:unhideWhenUsed/>
    <w:rsid w:val="00FC7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4500</Characters>
  <Application>Microsoft Office Word</Application>
  <DocSecurity>0</DocSecurity>
  <Lines>204</Lines>
  <Paragraphs>93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UEGNSG301 Conduct emergency site control on gas transmission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2022-12-09T01:01:00Z</dcterms:created>
  <dcterms:modified xsi:type="dcterms:W3CDTF">2022-12-09T01:01:00Z</dcterms:modified>
</cp:coreProperties>
</file>