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F56" w:rsidP="00FA6F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UEGNSG225 Perform routine maintenance on distribution pipeline facilities and equipment</w:t>
      </w:r>
      <w:r>
        <w:fldChar w:fldCharType="end"/>
      </w:r>
    </w:p>
    <w:p w:rsidR="00FA6F56" w:rsidP="00FA6F56">
      <w:pPr>
        <w:pStyle w:val="Version"/>
        <w:sectPr w:rsidSect="00F13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3A4" w:rsidP="00F133A4">
      <w:pPr>
        <w:pStyle w:val="SuperHeading"/>
      </w:pPr>
      <w:r w:rsidRPr="00F133A4">
        <w:t>UEGNSG225 Perform routine maintenance on distribution pipeline facilities and equipment</w:t>
      </w:r>
    </w:p>
    <w:p w:rsidR="00000000" w:rsidRPr="00F133A4" w:rsidP="00F133A4">
      <w:pPr>
        <w:pStyle w:val="Heading1"/>
      </w:pPr>
      <w:bookmarkStart w:id="1" w:name="O_966775"/>
      <w:bookmarkEnd w:id="1"/>
      <w:r w:rsidRPr="00F133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>Release 1. This is the first release of this unit of competency in the UEG Gas Industry Training Package.</w:t>
            </w:r>
          </w:p>
        </w:tc>
      </w:tr>
    </w:tbl>
    <w:p w:rsidR="00000000" w:rsidRPr="00F133A4" w:rsidP="00F133A4">
      <w:pPr>
        <w:pStyle w:val="NoPaddingFontSize1"/>
      </w:pPr>
    </w:p>
    <w:p w:rsidR="00000000" w:rsidRPr="00F133A4" w:rsidP="00F133A4">
      <w:pPr>
        <w:pStyle w:val="AllowPageBreak"/>
      </w:pPr>
    </w:p>
    <w:p w:rsidR="00000000" w:rsidRPr="00F133A4" w:rsidP="00F133A4">
      <w:pPr>
        <w:pStyle w:val="Heading1"/>
      </w:pPr>
      <w:bookmarkStart w:id="2" w:name="O_966776"/>
      <w:bookmarkEnd w:id="2"/>
      <w:r w:rsidRPr="00F133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>This unit involves the skills and knowledge required to perform routine maintenance on distribution pipeline facilities and equipment,</w:t>
            </w:r>
            <w:r w:rsidRPr="00F133A4">
              <w:rPr>
                <w:rStyle w:val="SpecialBold"/>
              </w:rPr>
              <w:t xml:space="preserve"> </w:t>
            </w:r>
            <w:r w:rsidRPr="00F133A4">
              <w:t>complete work and relevant documentation.</w:t>
            </w:r>
          </w:p>
          <w:p w:rsidR="00000000" w:rsidRPr="00F133A4" w:rsidP="00F133A4">
            <w:pPr>
              <w:pStyle w:val="BodyText"/>
            </w:pPr>
            <w:r w:rsidRPr="00F133A4">
              <w:t xml:space="preserve">It includes using equipment, tools and testing devices, performing </w:t>
            </w:r>
            <w:r w:rsidRPr="00F133A4">
              <w:t xml:space="preserve">routine maintenance and identifying faults. </w:t>
            </w:r>
          </w:p>
          <w:p w:rsidR="00000000" w:rsidRPr="00F133A4" w:rsidP="00F133A4">
            <w:pPr>
              <w:pStyle w:val="BodyText"/>
            </w:pPr>
            <w:r w:rsidRPr="00F133A4">
              <w:t>No licensing, legislative or certification requirements apply to this unit at the time of publication.</w:t>
            </w:r>
          </w:p>
        </w:tc>
      </w:tr>
    </w:tbl>
    <w:p w:rsidR="00000000" w:rsidRPr="00F133A4" w:rsidP="00F133A4">
      <w:pPr>
        <w:pStyle w:val="NoPaddingFontSize1"/>
      </w:pPr>
    </w:p>
    <w:p w:rsidR="00000000" w:rsidRPr="00F133A4" w:rsidP="00F133A4">
      <w:pPr>
        <w:pStyle w:val="AllowPageBreak"/>
      </w:pPr>
    </w:p>
    <w:p w:rsidR="00000000" w:rsidRPr="00F133A4" w:rsidP="00F133A4">
      <w:pPr>
        <w:pStyle w:val="Heading1"/>
      </w:pPr>
      <w:bookmarkStart w:id="3" w:name="O_966777"/>
      <w:bookmarkEnd w:id="3"/>
      <w:r w:rsidRPr="00F133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>Not applicable.</w:t>
            </w:r>
          </w:p>
        </w:tc>
      </w:tr>
    </w:tbl>
    <w:p w:rsidR="00000000" w:rsidRPr="00F133A4" w:rsidP="00F133A4">
      <w:pPr>
        <w:pStyle w:val="NoPaddingFontSize1"/>
      </w:pPr>
    </w:p>
    <w:p w:rsidR="00000000" w:rsidRPr="00F133A4" w:rsidP="00F133A4">
      <w:pPr>
        <w:pStyle w:val="AllowPageBreak"/>
      </w:pPr>
    </w:p>
    <w:p w:rsidR="00000000" w:rsidRPr="00F133A4" w:rsidP="00F133A4">
      <w:pPr>
        <w:pStyle w:val="Heading1"/>
      </w:pPr>
      <w:bookmarkStart w:id="4" w:name="O_966778"/>
      <w:bookmarkEnd w:id="4"/>
      <w:r w:rsidRPr="00F133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 xml:space="preserve">Gas Distribution </w:t>
            </w:r>
          </w:p>
        </w:tc>
      </w:tr>
    </w:tbl>
    <w:p w:rsidR="00000000" w:rsidRPr="00F133A4" w:rsidP="00F133A4">
      <w:pPr>
        <w:pStyle w:val="NoPaddingFontSize1"/>
      </w:pPr>
    </w:p>
    <w:p w:rsidR="00000000" w:rsidRPr="00F133A4" w:rsidP="00F133A4">
      <w:pPr>
        <w:pStyle w:val="AllowPageBreak"/>
      </w:pPr>
    </w:p>
    <w:p w:rsidR="00000000" w:rsidRPr="00F133A4" w:rsidP="00F133A4">
      <w:pPr>
        <w:pStyle w:val="Heading1"/>
      </w:pPr>
      <w:bookmarkStart w:id="5" w:name="O_966779"/>
      <w:bookmarkEnd w:id="5"/>
      <w:r w:rsidRPr="00F133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>Gas Industry</w:t>
            </w:r>
          </w:p>
        </w:tc>
      </w:tr>
    </w:tbl>
    <w:p w:rsidR="00000000" w:rsidRPr="00F133A4" w:rsidP="00F133A4">
      <w:pPr>
        <w:pStyle w:val="NoPaddingFontSize1"/>
      </w:pPr>
    </w:p>
    <w:p w:rsidR="00000000" w:rsidRPr="00F133A4" w:rsidP="00F133A4">
      <w:pPr>
        <w:pStyle w:val="AllowPageBreak"/>
      </w:pPr>
    </w:p>
    <w:p w:rsidR="00000000" w:rsidRPr="00F133A4" w:rsidP="00F133A4">
      <w:pPr>
        <w:pStyle w:val="Heading1"/>
      </w:pPr>
      <w:bookmarkStart w:id="6" w:name="O_966780"/>
      <w:bookmarkEnd w:id="6"/>
      <w:r w:rsidRPr="00F133A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PERFORMANCE CRITERIA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Performance criteria describe the performance needed to demonstrate achievement of the element.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rPr>
                <w:rStyle w:val="SpecialBold"/>
              </w:rPr>
              <w:t>Prepare for routine maintenance on distribution pipeline facilities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Work schedule/s, drawings, plans, job requirements and material lists are obtained and analysed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 xml:space="preserve">Job requirements and workplace procedures are </w:t>
            </w:r>
            <w:r w:rsidRPr="00F133A4">
              <w:t>identified for all work sites and communicated to relevant person/s</w:t>
            </w:r>
            <w:r w:rsidRPr="00F133A4">
              <w:t xml:space="preserve"> 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Work health and safety (WHS)/occupational health and safety (OHS) workplace procedures, environmental and sustainable energy policies and procedures for the work; facilities and equipment are identified, obtained and communicated to relevant perso</w:t>
            </w:r>
            <w:r w:rsidRPr="00F133A4">
              <w:t xml:space="preserve">n/s in accordance with workplace procedures 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Hazards are identified, WHS/OHS risks are assessed and control measures prioritised, implemented and monitored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Facilities/equipment are safely isolated, depressurised, tagged and locked out and relevant permit</w:t>
            </w:r>
            <w:r w:rsidRPr="00F133A4">
              <w:t>/s to access and perform work are obtained in accordance with regulatory requirements and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Person/s, equipment, tools and personal protective equipment (PPE) required for the job are identified, scheduled, obtained and checked fo</w:t>
            </w:r>
            <w:r w:rsidRPr="00F133A4">
              <w:t>r correct operation and safety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Relevant person/s at worksite are confirmed to be current in first aid and other related work procedures, such as licensed to operate equipment in accordance with requirements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 xml:space="preserve">Communication with authorised persons, authorities, clients and land owners is conducted and work coordinated in accordance with work schedule and workplace procedure 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Site is prepared to minimise risk and damage to property, commerce and individua</w:t>
            </w:r>
            <w:r w:rsidRPr="00F133A4">
              <w:t>ls in accordance with work schedule and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Person/s participating in the work are briefed and responsibilities coordinated and confirmed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 xml:space="preserve">Road signs, barriers and warning devices are positioned in accordance with job requirements, workplace </w:t>
            </w:r>
            <w:r w:rsidRPr="00F133A4">
              <w:t>procedures and traffic management plan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rPr>
                <w:rStyle w:val="SpecialBold"/>
              </w:rPr>
              <w:t>Perform routine maintenance on distribution pipeline facilities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WHS/OHS risk control measures</w:t>
            </w:r>
            <w:r w:rsidRPr="00F133A4">
              <w:t xml:space="preserve"> and environmental policies and procedures are followed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Relevant materials, tools, equipment and measuring devices required for the maintenance are selected and used correctly and safely in accordance with man</w:t>
            </w:r>
            <w:r w:rsidRPr="00F133A4">
              <w:t>ufacturer instructions and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Hazardous activities are conducted safely in accordance with job requirements and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Routine maintenance of distribution facilities and equipment is carried out in accordance w</w:t>
            </w:r>
            <w:r w:rsidRPr="00F133A4">
              <w:t>ith work schedule and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Hazard warnings and safety signs are recognised and hazards and WHS/OHS risks assessed and reported to authorised person/s for directions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Unplanned events and non-routine problems are identified and actioned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Fault-finding and troubleshooting techniques are applied to identify any routine maintenance required in accordance with job requirements a</w:t>
            </w:r>
            <w:r w:rsidRPr="00F133A4">
              <w:t>nd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Quality checks are undertaken in accordance with job instructions and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Work undertaken is checked against work schedule for conformance and anomalies reported to relevant person/s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 xml:space="preserve">Accidents and injuries are reported, as required, in accordance workplace procedures 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Work si</w:t>
            </w:r>
            <w:r w:rsidRPr="00F133A4">
              <w:t>te is rehabilitated, cleaned up and made safe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Tools, equipment and any surplus resources and materials are cleaned, checked and returned to storage in accordance with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 xml:space="preserve">Relevant work </w:t>
            </w:r>
            <w:r w:rsidRPr="00F133A4">
              <w:t>permit/s are signed off and facilities/equipment returned to service in accordance with job requirements and workplace procedures</w:t>
            </w:r>
          </w:p>
        </w:tc>
      </w:tr>
      <w:tr w:rsidTr="00F133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>Work completion records, documentation, reports as installed/modified drawings, are completed, processed and appropriate person/s notified in accordance with workplace procedures</w:t>
            </w:r>
          </w:p>
        </w:tc>
      </w:tr>
    </w:tbl>
    <w:p w:rsidR="00000000" w:rsidRPr="00F133A4" w:rsidP="00F133A4">
      <w:pPr>
        <w:pStyle w:val="NoPaddingFontSize1"/>
      </w:pPr>
    </w:p>
    <w:p w:rsidR="00000000" w:rsidRPr="00F133A4" w:rsidP="00F133A4">
      <w:pPr>
        <w:pStyle w:val="AllowPageBreak"/>
      </w:pPr>
    </w:p>
    <w:p w:rsidR="00000000" w:rsidRPr="00F133A4" w:rsidP="00F133A4">
      <w:pPr>
        <w:pStyle w:val="Heading1"/>
      </w:pPr>
      <w:bookmarkStart w:id="7" w:name="O_966781"/>
      <w:bookmarkEnd w:id="7"/>
      <w:r w:rsidRPr="00F133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>Foundation skills essential to performan</w:t>
            </w:r>
            <w:r w:rsidRPr="00F133A4">
              <w:t>ce are explicit in the performance criteria of this unit of competency.</w:t>
            </w:r>
          </w:p>
        </w:tc>
      </w:tr>
    </w:tbl>
    <w:p w:rsidR="00000000" w:rsidRPr="00F133A4" w:rsidP="00F133A4">
      <w:pPr>
        <w:pStyle w:val="NoPaddingFontSize1"/>
      </w:pPr>
    </w:p>
    <w:p w:rsidR="00000000" w:rsidRPr="00F133A4" w:rsidP="00F133A4">
      <w:pPr>
        <w:pStyle w:val="AllowPageBreak"/>
      </w:pPr>
    </w:p>
    <w:p w:rsidR="00000000" w:rsidRPr="00F133A4" w:rsidP="00F133A4">
      <w:pPr>
        <w:pStyle w:val="Heading1"/>
      </w:pPr>
      <w:bookmarkStart w:id="8" w:name="O_966782"/>
      <w:bookmarkEnd w:id="8"/>
      <w:r w:rsidRPr="00F133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>Range is restricted to essential operating conditions and any other variables essential to the work environment.</w:t>
            </w:r>
          </w:p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 xml:space="preserve">Non-essential conditions may be </w:t>
            </w:r>
            <w:r w:rsidRPr="00F133A4">
              <w:t>found in the UEG Gas Industry Training Package Companion Volume Implementation Guide.</w:t>
            </w:r>
          </w:p>
        </w:tc>
      </w:tr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piping access procedures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ListBullet"/>
            </w:pPr>
            <w:r w:rsidRPr="00F133A4">
              <w:t>excavation</w:t>
            </w:r>
          </w:p>
          <w:p w:rsidR="00000000" w:rsidRPr="00F133A4" w:rsidP="00F133A4">
            <w:pPr>
              <w:pStyle w:val="ListBullet"/>
            </w:pPr>
            <w:r w:rsidRPr="00F133A4">
              <w:t>trenching</w:t>
            </w:r>
          </w:p>
          <w:p w:rsidR="00000000" w:rsidRPr="00F133A4" w:rsidP="00F133A4">
            <w:pPr>
              <w:pStyle w:val="ListBullet"/>
            </w:pPr>
            <w:r w:rsidRPr="00F133A4">
              <w:t>shoring</w:t>
            </w:r>
          </w:p>
          <w:p w:rsidR="00000000" w:rsidRPr="00F133A4" w:rsidP="00F133A4">
            <w:pPr>
              <w:pStyle w:val="ListBullet"/>
            </w:pPr>
            <w:r w:rsidRPr="00F133A4">
              <w:t>stitch bore</w:t>
            </w:r>
          </w:p>
          <w:p w:rsidR="00000000" w:rsidRPr="00F133A4" w:rsidP="00F133A4">
            <w:pPr>
              <w:pStyle w:val="ListBullet"/>
            </w:pPr>
            <w:r w:rsidRPr="00F133A4">
              <w:t>horizontal drilling</w:t>
            </w:r>
          </w:p>
          <w:p w:rsidR="00000000" w:rsidRPr="00F133A4" w:rsidP="00F133A4">
            <w:pPr>
              <w:pStyle w:val="ListBullet"/>
            </w:pPr>
            <w:r w:rsidRPr="00F133A4">
              <w:t xml:space="preserve">directional drilling </w:t>
            </w:r>
          </w:p>
          <w:p w:rsidR="00000000" w:rsidP="00F133A4">
            <w:pPr>
              <w:pStyle w:val="ListBullet"/>
              <w:rPr>
                <w:lang w:val="en-NZ"/>
              </w:rPr>
            </w:pPr>
            <w:r w:rsidRPr="00F133A4">
              <w:t>piping materials</w:t>
            </w:r>
          </w:p>
        </w:tc>
      </w:tr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>piping materials must include at least two (2)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ListBullet"/>
            </w:pPr>
            <w:r w:rsidRPr="00F133A4">
              <w:t>nylon (polyamide) pipeline laying, joining and stop off techniques</w:t>
            </w:r>
          </w:p>
          <w:p w:rsidR="00000000" w:rsidRPr="00F133A4" w:rsidP="00F133A4">
            <w:pPr>
              <w:pStyle w:val="ListBullet"/>
            </w:pPr>
            <w:r w:rsidRPr="00F133A4">
              <w:t>unplasticised (uPVC) pipeline laying, joining and stop off techniques</w:t>
            </w:r>
          </w:p>
          <w:p w:rsidR="00000000" w:rsidRPr="00F133A4" w:rsidP="00F133A4">
            <w:pPr>
              <w:pStyle w:val="ListBullet"/>
            </w:pPr>
            <w:r w:rsidRPr="00F133A4">
              <w:t>polyethylene (PE) pipeline laying, joining and stop off techniques</w:t>
            </w:r>
          </w:p>
          <w:p w:rsidR="00000000" w:rsidP="00F133A4">
            <w:pPr>
              <w:pStyle w:val="ListBullet"/>
              <w:rPr>
                <w:lang w:val="en-NZ"/>
              </w:rPr>
            </w:pPr>
            <w:r w:rsidRPr="00F133A4">
              <w:t>steel pipeline laying, joining and stop off techniques</w:t>
            </w:r>
          </w:p>
        </w:tc>
      </w:tr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 xml:space="preserve">isolation procedures must include at least two (2) of the following </w:t>
            </w:r>
          </w:p>
          <w:p w:rsidR="00000000" w:rsidP="00F133A4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ListBullet"/>
            </w:pPr>
            <w:r w:rsidRPr="00F133A4">
              <w:t>high pressure stop off</w:t>
            </w:r>
          </w:p>
          <w:p w:rsidR="00000000" w:rsidRPr="00F133A4" w:rsidP="00F133A4">
            <w:pPr>
              <w:pStyle w:val="ListBullet"/>
            </w:pPr>
            <w:r w:rsidRPr="00F133A4">
              <w:t>bagtube</w:t>
            </w:r>
          </w:p>
          <w:p w:rsidR="00000000" w:rsidRPr="00F133A4" w:rsidP="00F133A4">
            <w:pPr>
              <w:pStyle w:val="ListBullet"/>
            </w:pPr>
            <w:r w:rsidRPr="00F133A4">
              <w:t>squash off jacks</w:t>
            </w:r>
          </w:p>
          <w:p w:rsidR="00000000" w:rsidP="00F133A4">
            <w:pPr>
              <w:pStyle w:val="ListBullet"/>
              <w:rPr>
                <w:lang w:val="en-NZ"/>
              </w:rPr>
            </w:pPr>
            <w:r w:rsidRPr="00F133A4">
              <w:t>squash off pli</w:t>
            </w:r>
            <w:r w:rsidRPr="00F133A4">
              <w:t>ers</w:t>
            </w:r>
          </w:p>
        </w:tc>
      </w:tr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A4">
            <w:pPr>
              <w:pStyle w:val="BodyText"/>
              <w:rPr>
                <w:lang w:val="en-NZ"/>
              </w:rPr>
            </w:pPr>
            <w:r w:rsidRPr="00F133A4">
              <w:t xml:space="preserve">competency must be demonstrated in relation to performing routine maintenance on distribution pipeline facilities and equipment must include: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ListBullet"/>
            </w:pPr>
            <w:r w:rsidRPr="00F133A4">
              <w:t>valves, actuators and flanges</w:t>
            </w:r>
          </w:p>
          <w:p w:rsidR="00000000" w:rsidRPr="00F133A4" w:rsidP="00F133A4">
            <w:pPr>
              <w:pStyle w:val="ListBullet"/>
            </w:pPr>
            <w:r w:rsidRPr="00F133A4">
              <w:t>heaters and heat exchanger</w:t>
            </w:r>
          </w:p>
          <w:p w:rsidR="00000000" w:rsidRPr="00F133A4" w:rsidP="00F133A4">
            <w:pPr>
              <w:pStyle w:val="ListBullet"/>
            </w:pPr>
            <w:r w:rsidRPr="00F133A4">
              <w:t>metering equipment</w:t>
            </w:r>
          </w:p>
          <w:p w:rsidR="00000000" w:rsidRPr="00F133A4" w:rsidP="00F133A4">
            <w:pPr>
              <w:pStyle w:val="ListBullet"/>
            </w:pPr>
            <w:r w:rsidRPr="00F133A4">
              <w:t>process control equipment</w:t>
            </w:r>
          </w:p>
          <w:p w:rsidR="00000000" w:rsidRPr="00F133A4" w:rsidP="00F133A4">
            <w:pPr>
              <w:pStyle w:val="ListBullet"/>
            </w:pPr>
            <w:r w:rsidRPr="00F133A4">
              <w:t>gas analysis equipment</w:t>
            </w:r>
          </w:p>
          <w:p w:rsidR="00000000" w:rsidRPr="00F133A4" w:rsidP="00F133A4">
            <w:pPr>
              <w:pStyle w:val="ListBullet"/>
            </w:pPr>
            <w:r w:rsidRPr="00F133A4">
              <w:t>piping systems</w:t>
            </w:r>
          </w:p>
          <w:p w:rsidR="00000000" w:rsidRPr="00F133A4" w:rsidP="00F133A4">
            <w:pPr>
              <w:pStyle w:val="ListBullet"/>
            </w:pPr>
            <w:r w:rsidRPr="00F133A4">
              <w:t>sumps and drains</w:t>
            </w:r>
          </w:p>
          <w:p w:rsidR="00000000" w:rsidRPr="00F133A4" w:rsidP="00F133A4">
            <w:pPr>
              <w:pStyle w:val="ListBullet"/>
            </w:pPr>
            <w:r w:rsidRPr="00F133A4">
              <w:t>pressure vessels/filtration equipment</w:t>
            </w:r>
          </w:p>
          <w:p w:rsidR="00000000" w:rsidRPr="00F133A4" w:rsidP="00F133A4">
            <w:pPr>
              <w:pStyle w:val="ListBullet"/>
            </w:pPr>
            <w:r w:rsidRPr="00F133A4">
              <w:t>pumping systems and equipment</w:t>
            </w:r>
          </w:p>
          <w:p w:rsidR="00000000" w:rsidRPr="00F133A4" w:rsidP="00F133A4">
            <w:pPr>
              <w:pStyle w:val="ListBullet"/>
            </w:pPr>
            <w:r w:rsidRPr="00F133A4">
              <w:t>compression systems and equipment</w:t>
            </w:r>
          </w:p>
        </w:tc>
      </w:tr>
    </w:tbl>
    <w:p w:rsidR="00000000" w:rsidRPr="00F133A4" w:rsidP="00F133A4">
      <w:pPr>
        <w:pStyle w:val="NoPaddingFontSize1"/>
      </w:pPr>
    </w:p>
    <w:p w:rsidR="00000000" w:rsidRPr="00F133A4" w:rsidP="00F133A4">
      <w:pPr>
        <w:pStyle w:val="AllowPageBreak"/>
      </w:pPr>
    </w:p>
    <w:p w:rsidR="00000000" w:rsidRPr="00F133A4" w:rsidP="00F133A4">
      <w:pPr>
        <w:pStyle w:val="Heading1"/>
      </w:pPr>
      <w:bookmarkStart w:id="9" w:name="O_966783"/>
      <w:bookmarkEnd w:id="9"/>
      <w:r w:rsidRPr="00F133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A4" w:rsidP="00F133A4">
            <w:pPr>
              <w:pStyle w:val="BodyText"/>
            </w:pPr>
            <w:r w:rsidRPr="00F133A4">
              <w:t>This unit replaces and is equivalent to UEGNSG225A Perf</w:t>
            </w:r>
            <w:r w:rsidRPr="00F133A4">
              <w:t>orm routine maintenance on distribution pipeline facilities and equipment.</w:t>
            </w:r>
          </w:p>
        </w:tc>
      </w:tr>
    </w:tbl>
    <w:p w:rsidR="00000000" w:rsidRPr="00F133A4" w:rsidP="00F133A4">
      <w:pPr>
        <w:pStyle w:val="NoPaddingFontSize1"/>
      </w:pPr>
    </w:p>
    <w:p w:rsidR="00000000" w:rsidRPr="00F133A4" w:rsidP="00F133A4">
      <w:pPr>
        <w:pStyle w:val="AllowPageBreak"/>
      </w:pPr>
    </w:p>
    <w:p w:rsidR="00000000" w:rsidRPr="00F133A4" w:rsidP="00F133A4">
      <w:pPr>
        <w:pStyle w:val="Heading1"/>
      </w:pPr>
      <w:bookmarkStart w:id="10" w:name="O_966790"/>
      <w:bookmarkEnd w:id="10"/>
      <w:r w:rsidRPr="00F133A4">
        <w:t>Links</w:t>
      </w:r>
    </w:p>
    <w:p w:rsidR="00000000" w:rsidRPr="00F133A4" w:rsidP="00FA6F56">
      <w:pPr>
        <w:pStyle w:val="BodyText"/>
      </w:pPr>
      <w:r w:rsidRPr="00F13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855B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133A4" w:rsidP="00F133A4"/>
    <w:sectPr w:rsidSect="00F133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A4" w:rsidRPr="00FA6F56" w:rsidP="00FA6F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56" w:rsidP="00F13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F56" w:rsidP="00F13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6F56" w:rsidP="00F13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3A4" w:rsidRPr="00FA6F56" w:rsidP="00FA6F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56" w:rsidRPr="002D2AF8" w:rsidP="00F13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UEGNSG225 Perform routine maintenance on distribution pipeline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FA6F56" w:rsidP="00F13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06E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7841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3A4"/>
  </w:style>
  <w:style w:type="character" w:customStyle="1" w:styleId="Heading1Char">
    <w:name w:val="Heading 1 Char"/>
    <w:basedOn w:val="DefaultParagraphFont"/>
    <w:link w:val="Heading1"/>
    <w:rsid w:val="00F13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3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3A4"/>
    <w:rPr>
      <w:b/>
      <w:spacing w:val="0"/>
    </w:rPr>
  </w:style>
  <w:style w:type="paragraph" w:customStyle="1" w:styleId="SuperHeading">
    <w:name w:val="SuperHeading"/>
    <w:basedOn w:val="Normal"/>
    <w:rsid w:val="00F13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3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3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3A4"/>
    <w:rPr>
      <w:i/>
    </w:rPr>
  </w:style>
  <w:style w:type="paragraph" w:styleId="Caption">
    <w:name w:val="caption"/>
    <w:basedOn w:val="BodyText"/>
    <w:next w:val="Normal"/>
    <w:qFormat/>
    <w:rsid w:val="00F13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3A4"/>
  </w:style>
  <w:style w:type="paragraph" w:styleId="TableofFigures">
    <w:name w:val="table of figures"/>
    <w:basedOn w:val="Normal"/>
    <w:next w:val="Normal"/>
    <w:semiHidden/>
    <w:rsid w:val="00F13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3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3A4"/>
    <w:rPr>
      <w:rFonts w:ascii="Wingdings" w:hAnsi="Wingdings"/>
    </w:rPr>
  </w:style>
  <w:style w:type="paragraph" w:customStyle="1" w:styleId="TableHeading">
    <w:name w:val="Table Heading"/>
    <w:basedOn w:val="HeadingBase"/>
    <w:rsid w:val="00F13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3A4"/>
    <w:rPr>
      <w:color w:val="0033CC"/>
      <w:u w:val="none"/>
    </w:rPr>
  </w:style>
  <w:style w:type="paragraph" w:customStyle="1" w:styleId="BodyTextRight">
    <w:name w:val="Body Text Right"/>
    <w:basedOn w:val="BodyText"/>
    <w:rsid w:val="00F13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3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3A4"/>
    <w:rPr>
      <w:sz w:val="32"/>
    </w:rPr>
  </w:style>
  <w:style w:type="paragraph" w:customStyle="1" w:styleId="HeadingProcedure">
    <w:name w:val="Heading Procedure"/>
    <w:basedOn w:val="HeadingBase"/>
    <w:next w:val="Normal"/>
    <w:rsid w:val="00F13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3A4"/>
    <w:pPr>
      <w:spacing w:before="60" w:after="60"/>
    </w:pPr>
  </w:style>
  <w:style w:type="paragraph" w:styleId="ListContinue">
    <w:name w:val="List Continue"/>
    <w:basedOn w:val="List"/>
    <w:rsid w:val="00F133A4"/>
    <w:pPr>
      <w:ind w:firstLine="0"/>
    </w:pPr>
  </w:style>
  <w:style w:type="paragraph" w:customStyle="1" w:styleId="ListNote">
    <w:name w:val="List Note"/>
    <w:basedOn w:val="List"/>
    <w:rsid w:val="00F13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3A4"/>
    <w:rPr>
      <w:rFonts w:ascii="Courier New" w:hAnsi="Courier New"/>
    </w:rPr>
  </w:style>
  <w:style w:type="paragraph" w:customStyle="1" w:styleId="NoteBullet">
    <w:name w:val="Note Bullet"/>
    <w:basedOn w:val="Note"/>
    <w:rsid w:val="00F13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3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3A4"/>
    <w:rPr>
      <w:b/>
      <w:smallCaps/>
    </w:rPr>
  </w:style>
  <w:style w:type="paragraph" w:customStyle="1" w:styleId="TableListNumber">
    <w:name w:val="Table List Number"/>
    <w:basedOn w:val="ListNumber"/>
    <w:rsid w:val="00F13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3A4"/>
    <w:pPr>
      <w:numPr>
        <w:numId w:val="8"/>
      </w:numPr>
    </w:pPr>
  </w:style>
  <w:style w:type="paragraph" w:customStyle="1" w:styleId="ListAlpha2">
    <w:name w:val="List Alpha 2"/>
    <w:basedOn w:val="List2"/>
    <w:rsid w:val="00F133A4"/>
    <w:pPr>
      <w:numPr>
        <w:numId w:val="7"/>
      </w:numPr>
    </w:pPr>
  </w:style>
  <w:style w:type="paragraph" w:styleId="List2">
    <w:name w:val="List 2"/>
    <w:basedOn w:val="BodyText"/>
    <w:rsid w:val="00F13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3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3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3A4"/>
    <w:pPr>
      <w:numPr>
        <w:numId w:val="3"/>
      </w:numPr>
    </w:pPr>
  </w:style>
  <w:style w:type="paragraph" w:styleId="ListContinue2">
    <w:name w:val="List Continue 2"/>
    <w:basedOn w:val="List2"/>
    <w:rsid w:val="00F133A4"/>
    <w:pPr>
      <w:ind w:firstLine="0"/>
    </w:pPr>
  </w:style>
  <w:style w:type="paragraph" w:styleId="ListContinue3">
    <w:name w:val="List Continue 3"/>
    <w:basedOn w:val="List3"/>
    <w:rsid w:val="00F133A4"/>
    <w:pPr>
      <w:ind w:left="1021" w:firstLine="0"/>
    </w:pPr>
  </w:style>
  <w:style w:type="paragraph" w:styleId="ListContinue4">
    <w:name w:val="List Continue 4"/>
    <w:basedOn w:val="List4"/>
    <w:rsid w:val="00F133A4"/>
    <w:pPr>
      <w:ind w:firstLine="0"/>
    </w:pPr>
  </w:style>
  <w:style w:type="paragraph" w:styleId="ListContinue5">
    <w:name w:val="List Continue 5"/>
    <w:basedOn w:val="List5"/>
    <w:rsid w:val="00F133A4"/>
    <w:pPr>
      <w:ind w:firstLine="0"/>
    </w:pPr>
  </w:style>
  <w:style w:type="paragraph" w:styleId="ListNumber3">
    <w:name w:val="List Number 3"/>
    <w:basedOn w:val="List3"/>
    <w:rsid w:val="00F133A4"/>
    <w:pPr>
      <w:numPr>
        <w:numId w:val="4"/>
      </w:numPr>
    </w:pPr>
  </w:style>
  <w:style w:type="paragraph" w:styleId="ListNumber4">
    <w:name w:val="List Number 4"/>
    <w:basedOn w:val="List4"/>
    <w:rsid w:val="00F133A4"/>
    <w:pPr>
      <w:numPr>
        <w:numId w:val="5"/>
      </w:numPr>
    </w:pPr>
  </w:style>
  <w:style w:type="paragraph" w:styleId="ListNumber5">
    <w:name w:val="List Number 5"/>
    <w:basedOn w:val="List5"/>
    <w:rsid w:val="00F133A4"/>
    <w:pPr>
      <w:numPr>
        <w:numId w:val="6"/>
      </w:numPr>
    </w:pPr>
  </w:style>
  <w:style w:type="paragraph" w:styleId="BlockText">
    <w:name w:val="Block Text"/>
    <w:basedOn w:val="Normal"/>
    <w:rsid w:val="00F13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3A4"/>
    <w:rPr>
      <w:sz w:val="16"/>
      <w:vertAlign w:val="superscript"/>
    </w:rPr>
  </w:style>
  <w:style w:type="character" w:customStyle="1" w:styleId="Symbols">
    <w:name w:val="Symbols"/>
    <w:basedOn w:val="DefaultParagraphFont"/>
    <w:rsid w:val="00F133A4"/>
    <w:rPr>
      <w:rFonts w:ascii="Symbol" w:hAnsi="Symbol"/>
    </w:rPr>
  </w:style>
  <w:style w:type="character" w:customStyle="1" w:styleId="MenuOptions">
    <w:name w:val="Menu Options"/>
    <w:basedOn w:val="DefaultParagraphFont"/>
    <w:rsid w:val="00F13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3A4"/>
    <w:rPr>
      <w:b/>
    </w:rPr>
  </w:style>
  <w:style w:type="character" w:customStyle="1" w:styleId="Underlined">
    <w:name w:val="Underlined"/>
    <w:basedOn w:val="DefaultParagraphFont"/>
    <w:rsid w:val="00F133A4"/>
    <w:rPr>
      <w:u w:val="single"/>
    </w:rPr>
  </w:style>
  <w:style w:type="paragraph" w:customStyle="1" w:styleId="TableBodyTextRight">
    <w:name w:val="Table Body Text Right"/>
    <w:basedOn w:val="TableBodyText"/>
    <w:rsid w:val="00F13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3A4"/>
    <w:rPr>
      <w:sz w:val="18"/>
    </w:rPr>
  </w:style>
  <w:style w:type="paragraph" w:customStyle="1" w:styleId="BodySmallRight">
    <w:name w:val="Body Small Right"/>
    <w:basedOn w:val="BodyTextRight"/>
    <w:rsid w:val="00F133A4"/>
    <w:rPr>
      <w:sz w:val="18"/>
      <w:szCs w:val="18"/>
    </w:rPr>
  </w:style>
  <w:style w:type="paragraph" w:customStyle="1" w:styleId="MarginEdition">
    <w:name w:val="Margin Edition"/>
    <w:basedOn w:val="MarginNote"/>
    <w:rsid w:val="00F13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3A4"/>
    <w:rPr>
      <w:sz w:val="2"/>
      <w:szCs w:val="2"/>
    </w:rPr>
  </w:style>
  <w:style w:type="character" w:customStyle="1" w:styleId="Small">
    <w:name w:val="Small"/>
    <w:basedOn w:val="DefaultParagraphFont"/>
    <w:rsid w:val="00F133A4"/>
    <w:rPr>
      <w:sz w:val="16"/>
    </w:rPr>
  </w:style>
  <w:style w:type="paragraph" w:customStyle="1" w:styleId="WideTable">
    <w:name w:val="Wide Table"/>
    <w:basedOn w:val="Normal"/>
    <w:rsid w:val="00F13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3A4"/>
  </w:style>
  <w:style w:type="paragraph" w:styleId="Quote">
    <w:name w:val="Quote"/>
    <w:basedOn w:val="Heading1"/>
    <w:link w:val="QuoteChar"/>
    <w:qFormat/>
    <w:rsid w:val="00F13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3A4"/>
    <w:pPr>
      <w:pageBreakBefore/>
    </w:pPr>
  </w:style>
  <w:style w:type="paragraph" w:customStyle="1" w:styleId="Border">
    <w:name w:val="Border"/>
    <w:basedOn w:val="Normal"/>
    <w:qFormat/>
    <w:rsid w:val="00F13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3A4"/>
    <w:rPr>
      <w:u w:val="single"/>
    </w:rPr>
  </w:style>
  <w:style w:type="character" w:customStyle="1" w:styleId="BoldandItalics">
    <w:name w:val="Bold and Italics"/>
    <w:qFormat/>
    <w:rsid w:val="00F133A4"/>
    <w:rPr>
      <w:b/>
      <w:i/>
      <w:u w:val="none"/>
    </w:rPr>
  </w:style>
  <w:style w:type="paragraph" w:styleId="BalloonText">
    <w:name w:val="Balloon Text"/>
    <w:basedOn w:val="Normal"/>
    <w:link w:val="BalloonTextChar"/>
    <w:rsid w:val="00F1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3A4"/>
    <w:pPr>
      <w:spacing w:before="0" w:after="0"/>
    </w:pPr>
  </w:style>
  <w:style w:type="paragraph" w:customStyle="1" w:styleId="BodyTextBold">
    <w:name w:val="Body Text Bold"/>
    <w:basedOn w:val="BodyText"/>
    <w:qFormat/>
    <w:rsid w:val="00F133A4"/>
    <w:rPr>
      <w:b/>
    </w:rPr>
  </w:style>
  <w:style w:type="character" w:styleId="Hyperlink">
    <w:name w:val="Hyperlink"/>
    <w:basedOn w:val="DefaultParagraphFont"/>
    <w:uiPriority w:val="99"/>
    <w:unhideWhenUsed/>
    <w:rsid w:val="00FA6F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6266</Characters>
  <Application>Microsoft Office Word</Application>
  <DocSecurity>0</DocSecurity>
  <Lines>284</Lines>
  <Paragraphs>136</Paragraphs>
  <ScaleCrop>false</ScaleCrop>
  <Company>Author-it Software Corporation Ltd.</Company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UEGNSG225 Perform routine maintenance on distribution pipeline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2021-11-23T02:35:00Z</dcterms:created>
  <dcterms:modified xsi:type="dcterms:W3CDTF">2021-11-23T02:35:00Z</dcterms:modified>
</cp:coreProperties>
</file>