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6D6" w:rsidP="00754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UEGNSG223 Construct and lay steel gas distribution pipelines</w:t>
      </w:r>
      <w:r>
        <w:fldChar w:fldCharType="end"/>
      </w:r>
    </w:p>
    <w:p w:rsidR="007546D6" w:rsidP="007546D6">
      <w:pPr>
        <w:pStyle w:val="Version"/>
        <w:sectPr w:rsidSect="006A2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AF8" w:rsidP="006A2AF8">
      <w:pPr>
        <w:pStyle w:val="SuperHeading"/>
      </w:pPr>
      <w:r w:rsidRPr="006A2AF8">
        <w:t>UEGNSG223 Construct and lay steel gas distribution pipelines</w:t>
      </w:r>
    </w:p>
    <w:p w:rsidR="00000000" w:rsidRPr="006A2AF8" w:rsidP="006A2AF8">
      <w:pPr>
        <w:pStyle w:val="Heading1"/>
      </w:pPr>
      <w:bookmarkStart w:id="1" w:name="O_966737"/>
      <w:bookmarkEnd w:id="1"/>
      <w:r w:rsidRPr="006A2A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Release 1. This is the first release of this unit of competency in the UEG Gas Industry Training Package.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2" w:name="O_966738"/>
      <w:bookmarkEnd w:id="2"/>
      <w:r w:rsidRPr="006A2A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This unit involves the skills and knowledge required to construct and lay steel ga</w:t>
            </w:r>
            <w:r w:rsidRPr="006A2AF8">
              <w:t>s distribution pipelines.</w:t>
            </w:r>
          </w:p>
          <w:p w:rsidR="00000000" w:rsidRPr="006A2AF8" w:rsidP="006A2AF8">
            <w:pPr>
              <w:pStyle w:val="BodyText"/>
            </w:pPr>
            <w:r w:rsidRPr="006A2AF8">
              <w:t>It includes connecting steel pipe to steel gas distribution mains pipelines, using relevant tools and equipment, completing necessary documentation, and working safely in accordance with workplace procedures and relevant legislati</w:t>
            </w:r>
            <w:r w:rsidRPr="006A2AF8">
              <w:t>ve, standard and code requirements.</w:t>
            </w:r>
          </w:p>
          <w:p w:rsidR="00000000" w:rsidRPr="006A2AF8" w:rsidP="006A2AF8">
            <w:pPr>
              <w:pStyle w:val="BodyText"/>
            </w:pPr>
            <w:r w:rsidRPr="006A2AF8">
              <w:t>This unit excludes steel welding.</w:t>
            </w:r>
          </w:p>
          <w:p w:rsidR="00000000" w:rsidRPr="006A2AF8" w:rsidP="006A2AF8">
            <w:pPr>
              <w:pStyle w:val="BodyText"/>
            </w:pPr>
            <w:r w:rsidRPr="006A2AF8">
              <w:t>No licensing, legislative or certification requirements apply to this unit at the time of publication.</w:t>
            </w:r>
          </w:p>
        </w:tc>
      </w:tr>
    </w:tbl>
    <w:p w:rsidR="00000000" w:rsidRPr="006A2AF8" w:rsidP="006A2AF8">
      <w:pPr>
        <w:pStyle w:val="BodyText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3" w:name="O_966739"/>
      <w:bookmarkEnd w:id="3"/>
      <w:r w:rsidRPr="006A2A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Not applicable.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4" w:name="O_966740"/>
      <w:bookmarkEnd w:id="4"/>
      <w:r w:rsidRPr="006A2AF8">
        <w:t>Competency</w:t>
      </w:r>
      <w:r w:rsidRPr="006A2AF8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 xml:space="preserve">Gas Distribution 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5" w:name="O_966741"/>
      <w:bookmarkEnd w:id="5"/>
      <w:r w:rsidRPr="006A2A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Gas Industry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6" w:name="O_966742"/>
      <w:bookmarkEnd w:id="6"/>
      <w:r w:rsidRPr="006A2AF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PERFORMANCE CRITERIA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Perfor</w:t>
            </w:r>
            <w:r w:rsidRPr="006A2AF8">
              <w:t>mance criteria describe the performance needed to demonstrate achievement of the element.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Prepare to construct and lay steel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Job requirements, including alignment of main and services and workplace procedures f</w:t>
            </w:r>
            <w:r w:rsidRPr="006A2AF8">
              <w:t>or the site, are discussed with relevant person/s to confirm the work schedule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WHS/OHS, environmental and sustainable energy policies and procedures are obtained and applied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 xml:space="preserve">Hazards are identified, WHS/OHS risks are assessed and control measures prioritised, implemented and monitored in accordance with workplace procedures 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Scope of work and level of responsibility under the relevant work permit and/or notification is c</w:t>
            </w:r>
            <w:r w:rsidRPr="006A2AF8">
              <w:t>onfirmed with relevant person/s in accordance with job requirements and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 xml:space="preserve">Equipment, plant, tools and personal protective equipment (PPE) required for the work are identified, obtained and checked for correct operation and safety </w:t>
            </w:r>
            <w:r w:rsidRPr="006A2AF8">
              <w:t>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Relevant person/s are consulted to ensure the work is coordinated effectively with others involved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Materials, plans, diagrams, drawings and resources required to construct and lay steel gas distribution mains are confirmed, scheduled and obtained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Safety and emergency procedures and responsibilities for an i</w:t>
            </w:r>
            <w:r w:rsidRPr="006A2AF8">
              <w:t>ncident are checked and confirmed with relevant person/s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Third-party issues are referred to relevant person/s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Site preparation, safety plan and work schedule are confirmed with relevant person/s in ac</w:t>
            </w:r>
            <w:r w:rsidRPr="006A2AF8">
              <w:t>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Road signs, barriers and warning devices are positioned in accordance with job instructions, workplace procedures and traffic management plans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Construct and lay steel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WHS/OHS risk control measures, schedule of work and workplace procedures for carrying out work are followed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Materials, tools, equipment and measuring devices required for the work are selected and used correctly and safely in accordance with manufac</w:t>
            </w:r>
            <w:r w:rsidRPr="006A2AF8">
              <w:t>turer instructions and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 xml:space="preserve">Hazardous activities are conducted safely in accordance with WHS/OHS workplace procedures and job instructions 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Excavation bed/trench is prepared for laying of steel gas pipe in accordance with rele</w:t>
            </w:r>
            <w:r w:rsidRPr="006A2AF8">
              <w:t>vant industry standards and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Construction and laying of steel gas pipe transition and connections are conducted in accordance with relevant industry standards and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Work is carried out to the required standard, without waste of materials or damage to apparatus, equipment, and the surrounding environment or services using sustainable energy principles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WHS/OHS risks, incidents and accidents are reported to author</w:t>
            </w:r>
            <w:r w:rsidRPr="006A2AF8">
              <w:t>ised person/s for directions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 xml:space="preserve">Unplanned events are referred to authorised person/s for directions in accordance with workplace procedures 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 xml:space="preserve">Quality and safety checks of work and testing of pipework is carried out in accordance with industry standards, work instructions and workplace procedures 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rPr>
                <w:rStyle w:val="SpecialBold"/>
              </w:rPr>
              <w:t>Complete the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WHS/OHS risk control measures for work completio</w:t>
            </w:r>
            <w:r w:rsidRPr="006A2AF8">
              <w:t>n are followed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Work site is rehabilitated, cleaned up and made safe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Equipment, tools and any surplus resources and materials are cleaned, checked and securely stored in accordance with workplace procedu</w:t>
            </w:r>
            <w:r w:rsidRPr="006A2AF8">
              <w:t>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Relevant person/s are notified of work completion in accordance with workplace procedures</w:t>
            </w:r>
          </w:p>
        </w:tc>
      </w:tr>
      <w:tr w:rsidTr="006A2A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Relevant documentation is completed and provided to appropriate person/s in accordance with workplace procedures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7" w:name="O_966743"/>
      <w:bookmarkEnd w:id="7"/>
      <w:r w:rsidRPr="006A2A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Foundation skills essential to performance are explicit in the performance criteria of this unit of competency.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8" w:name="O_966744"/>
      <w:bookmarkEnd w:id="8"/>
      <w:r w:rsidRPr="006A2A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Range is restricted to essential operating conditions and any other variables essential</w:t>
            </w:r>
            <w:r w:rsidRPr="006A2AF8">
              <w:t xml:space="preserve"> to the work environment.</w:t>
            </w:r>
          </w:p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Non-essential conditions may be found in the UEG Gas Industry Training Package Companion Volume Implementation Guide.</w:t>
            </w:r>
          </w:p>
        </w:tc>
      </w:tr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F8">
            <w:pPr>
              <w:pStyle w:val="BodyText"/>
              <w:rPr>
                <w:lang w:val="en-NZ"/>
              </w:rPr>
            </w:pPr>
            <w:r w:rsidRPr="006A2AF8">
              <w:t>competency must demonstrate constructing and laying a distribution gas service to metal mains, including: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ListBullet"/>
            </w:pPr>
            <w:r w:rsidRPr="006A2AF8">
              <w:t>installing the meter connection to the services user</w:t>
            </w:r>
          </w:p>
          <w:p w:rsidR="00000000" w:rsidRPr="006A2AF8" w:rsidP="006A2AF8">
            <w:pPr>
              <w:pStyle w:val="ListBullet"/>
            </w:pPr>
            <w:r w:rsidRPr="006A2AF8">
              <w:t>joining pipes and fittings</w:t>
            </w:r>
          </w:p>
          <w:p w:rsidR="00000000" w:rsidRPr="006A2AF8" w:rsidP="006A2AF8">
            <w:pPr>
              <w:pStyle w:val="ListBullet"/>
            </w:pPr>
            <w:r w:rsidRPr="006A2AF8">
              <w:t>laying and cutting pipes</w:t>
            </w:r>
          </w:p>
          <w:p w:rsidR="00000000" w:rsidRPr="006A2AF8" w:rsidP="006A2AF8">
            <w:pPr>
              <w:pStyle w:val="ListBullet"/>
            </w:pPr>
            <w:r w:rsidRPr="006A2AF8">
              <w:t>preparing an excavation bed and backfilling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9" w:name="O_966745"/>
      <w:bookmarkEnd w:id="9"/>
      <w:r w:rsidRPr="006A2A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F8" w:rsidP="006A2AF8">
            <w:pPr>
              <w:pStyle w:val="BodyText"/>
            </w:pPr>
            <w:r w:rsidRPr="006A2AF8">
              <w:t>This unit replaces and is equivalent to UEGNSG223A Construc</w:t>
            </w:r>
            <w:r w:rsidRPr="006A2AF8">
              <w:t>t and lay steel gas distribution pipelines.</w:t>
            </w:r>
          </w:p>
        </w:tc>
      </w:tr>
    </w:tbl>
    <w:p w:rsidR="00000000" w:rsidRPr="006A2AF8" w:rsidP="006A2AF8">
      <w:pPr>
        <w:pStyle w:val="NoPaddingFontSize1"/>
      </w:pPr>
    </w:p>
    <w:p w:rsidR="00000000" w:rsidRPr="006A2AF8" w:rsidP="006A2AF8">
      <w:pPr>
        <w:pStyle w:val="AllowPageBreak"/>
      </w:pPr>
    </w:p>
    <w:p w:rsidR="00000000" w:rsidRPr="006A2AF8" w:rsidP="006A2AF8">
      <w:pPr>
        <w:pStyle w:val="Heading1"/>
      </w:pPr>
      <w:bookmarkStart w:id="10" w:name="O_966752"/>
      <w:bookmarkEnd w:id="10"/>
      <w:r w:rsidRPr="006A2AF8">
        <w:t>Links</w:t>
      </w:r>
    </w:p>
    <w:p w:rsidR="00000000" w:rsidRPr="006A2AF8" w:rsidP="007546D6">
      <w:pPr>
        <w:pStyle w:val="BodyText"/>
      </w:pPr>
      <w:r w:rsidRPr="006A2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0584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A2AF8" w:rsidP="006A2AF8"/>
    <w:sectPr w:rsidSect="006A2A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F8" w:rsidRPr="007546D6" w:rsidP="00754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D6" w:rsidP="006A2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6D6" w:rsidP="006A2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46D6" w:rsidP="006A2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AF8" w:rsidRPr="007546D6" w:rsidP="00754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D6" w:rsidRPr="002D2AF8" w:rsidP="006A2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UEGNSG223 Construct and lay steel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546D6" w:rsidP="006A2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E8F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666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AF8"/>
  </w:style>
  <w:style w:type="character" w:customStyle="1" w:styleId="Heading1Char">
    <w:name w:val="Heading 1 Char"/>
    <w:basedOn w:val="DefaultParagraphFont"/>
    <w:link w:val="Heading1"/>
    <w:rsid w:val="006A2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A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AF8"/>
    <w:rPr>
      <w:b/>
      <w:spacing w:val="0"/>
    </w:rPr>
  </w:style>
  <w:style w:type="paragraph" w:customStyle="1" w:styleId="SuperHeading">
    <w:name w:val="SuperHeading"/>
    <w:basedOn w:val="Normal"/>
    <w:rsid w:val="006A2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AF8"/>
    <w:rPr>
      <w:i/>
    </w:rPr>
  </w:style>
  <w:style w:type="paragraph" w:styleId="Caption">
    <w:name w:val="caption"/>
    <w:basedOn w:val="BodyText"/>
    <w:next w:val="Normal"/>
    <w:qFormat/>
    <w:rsid w:val="006A2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AF8"/>
  </w:style>
  <w:style w:type="paragraph" w:styleId="TableofFigures">
    <w:name w:val="table of figures"/>
    <w:basedOn w:val="Normal"/>
    <w:next w:val="Normal"/>
    <w:semiHidden/>
    <w:rsid w:val="006A2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AF8"/>
    <w:rPr>
      <w:rFonts w:ascii="Wingdings" w:hAnsi="Wingdings"/>
    </w:rPr>
  </w:style>
  <w:style w:type="paragraph" w:customStyle="1" w:styleId="TableHeading">
    <w:name w:val="Table Heading"/>
    <w:basedOn w:val="HeadingBase"/>
    <w:rsid w:val="006A2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AF8"/>
    <w:rPr>
      <w:color w:val="0033CC"/>
      <w:u w:val="none"/>
    </w:rPr>
  </w:style>
  <w:style w:type="paragraph" w:customStyle="1" w:styleId="BodyTextRight">
    <w:name w:val="Body Text Right"/>
    <w:basedOn w:val="BodyText"/>
    <w:rsid w:val="006A2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AF8"/>
    <w:rPr>
      <w:sz w:val="32"/>
    </w:rPr>
  </w:style>
  <w:style w:type="paragraph" w:customStyle="1" w:styleId="HeadingProcedure">
    <w:name w:val="Heading Procedure"/>
    <w:basedOn w:val="HeadingBase"/>
    <w:next w:val="Normal"/>
    <w:rsid w:val="006A2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AF8"/>
    <w:pPr>
      <w:spacing w:before="60" w:after="60"/>
    </w:pPr>
  </w:style>
  <w:style w:type="paragraph" w:styleId="ListContinue">
    <w:name w:val="List Continue"/>
    <w:basedOn w:val="List"/>
    <w:rsid w:val="006A2AF8"/>
    <w:pPr>
      <w:ind w:firstLine="0"/>
    </w:pPr>
  </w:style>
  <w:style w:type="paragraph" w:customStyle="1" w:styleId="ListNote">
    <w:name w:val="List Note"/>
    <w:basedOn w:val="List"/>
    <w:rsid w:val="006A2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AF8"/>
    <w:rPr>
      <w:rFonts w:ascii="Courier New" w:hAnsi="Courier New"/>
    </w:rPr>
  </w:style>
  <w:style w:type="paragraph" w:customStyle="1" w:styleId="NoteBullet">
    <w:name w:val="Note Bullet"/>
    <w:basedOn w:val="Note"/>
    <w:rsid w:val="006A2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AF8"/>
    <w:rPr>
      <w:b/>
      <w:smallCaps/>
    </w:rPr>
  </w:style>
  <w:style w:type="paragraph" w:customStyle="1" w:styleId="TableListNumber">
    <w:name w:val="Table List Number"/>
    <w:basedOn w:val="ListNumber"/>
    <w:rsid w:val="006A2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AF8"/>
    <w:pPr>
      <w:numPr>
        <w:numId w:val="8"/>
      </w:numPr>
    </w:pPr>
  </w:style>
  <w:style w:type="paragraph" w:customStyle="1" w:styleId="ListAlpha2">
    <w:name w:val="List Alpha 2"/>
    <w:basedOn w:val="List2"/>
    <w:rsid w:val="006A2AF8"/>
    <w:pPr>
      <w:numPr>
        <w:numId w:val="7"/>
      </w:numPr>
    </w:pPr>
  </w:style>
  <w:style w:type="paragraph" w:styleId="List2">
    <w:name w:val="List 2"/>
    <w:basedOn w:val="BodyText"/>
    <w:rsid w:val="006A2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AF8"/>
    <w:pPr>
      <w:numPr>
        <w:numId w:val="3"/>
      </w:numPr>
    </w:pPr>
  </w:style>
  <w:style w:type="paragraph" w:styleId="ListContinue2">
    <w:name w:val="List Continue 2"/>
    <w:basedOn w:val="List2"/>
    <w:rsid w:val="006A2AF8"/>
    <w:pPr>
      <w:ind w:firstLine="0"/>
    </w:pPr>
  </w:style>
  <w:style w:type="paragraph" w:styleId="ListContinue3">
    <w:name w:val="List Continue 3"/>
    <w:basedOn w:val="List3"/>
    <w:rsid w:val="006A2AF8"/>
    <w:pPr>
      <w:ind w:left="1021" w:firstLine="0"/>
    </w:pPr>
  </w:style>
  <w:style w:type="paragraph" w:styleId="ListContinue4">
    <w:name w:val="List Continue 4"/>
    <w:basedOn w:val="List4"/>
    <w:rsid w:val="006A2AF8"/>
    <w:pPr>
      <w:ind w:firstLine="0"/>
    </w:pPr>
  </w:style>
  <w:style w:type="paragraph" w:styleId="ListContinue5">
    <w:name w:val="List Continue 5"/>
    <w:basedOn w:val="List5"/>
    <w:rsid w:val="006A2AF8"/>
    <w:pPr>
      <w:ind w:firstLine="0"/>
    </w:pPr>
  </w:style>
  <w:style w:type="paragraph" w:styleId="ListNumber3">
    <w:name w:val="List Number 3"/>
    <w:basedOn w:val="List3"/>
    <w:rsid w:val="006A2AF8"/>
    <w:pPr>
      <w:numPr>
        <w:numId w:val="4"/>
      </w:numPr>
    </w:pPr>
  </w:style>
  <w:style w:type="paragraph" w:styleId="ListNumber4">
    <w:name w:val="List Number 4"/>
    <w:basedOn w:val="List4"/>
    <w:rsid w:val="006A2AF8"/>
    <w:pPr>
      <w:numPr>
        <w:numId w:val="5"/>
      </w:numPr>
    </w:pPr>
  </w:style>
  <w:style w:type="paragraph" w:styleId="ListNumber5">
    <w:name w:val="List Number 5"/>
    <w:basedOn w:val="List5"/>
    <w:rsid w:val="006A2AF8"/>
    <w:pPr>
      <w:numPr>
        <w:numId w:val="6"/>
      </w:numPr>
    </w:pPr>
  </w:style>
  <w:style w:type="paragraph" w:styleId="BlockText">
    <w:name w:val="Block Text"/>
    <w:basedOn w:val="Normal"/>
    <w:rsid w:val="006A2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AF8"/>
    <w:rPr>
      <w:sz w:val="16"/>
      <w:vertAlign w:val="superscript"/>
    </w:rPr>
  </w:style>
  <w:style w:type="character" w:customStyle="1" w:styleId="Symbols">
    <w:name w:val="Symbols"/>
    <w:basedOn w:val="DefaultParagraphFont"/>
    <w:rsid w:val="006A2AF8"/>
    <w:rPr>
      <w:rFonts w:ascii="Symbol" w:hAnsi="Symbol"/>
    </w:rPr>
  </w:style>
  <w:style w:type="character" w:customStyle="1" w:styleId="MenuOptions">
    <w:name w:val="Menu Options"/>
    <w:basedOn w:val="DefaultParagraphFont"/>
    <w:rsid w:val="006A2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AF8"/>
    <w:rPr>
      <w:b/>
    </w:rPr>
  </w:style>
  <w:style w:type="character" w:customStyle="1" w:styleId="Underlined">
    <w:name w:val="Underlined"/>
    <w:basedOn w:val="DefaultParagraphFont"/>
    <w:rsid w:val="006A2AF8"/>
    <w:rPr>
      <w:u w:val="single"/>
    </w:rPr>
  </w:style>
  <w:style w:type="paragraph" w:customStyle="1" w:styleId="TableBodyTextRight">
    <w:name w:val="Table Body Text Right"/>
    <w:basedOn w:val="TableBodyText"/>
    <w:rsid w:val="006A2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AF8"/>
    <w:rPr>
      <w:sz w:val="18"/>
    </w:rPr>
  </w:style>
  <w:style w:type="paragraph" w:customStyle="1" w:styleId="BodySmallRight">
    <w:name w:val="Body Small Right"/>
    <w:basedOn w:val="BodyTextRight"/>
    <w:rsid w:val="006A2AF8"/>
    <w:rPr>
      <w:sz w:val="18"/>
      <w:szCs w:val="18"/>
    </w:rPr>
  </w:style>
  <w:style w:type="paragraph" w:customStyle="1" w:styleId="MarginEdition">
    <w:name w:val="Margin Edition"/>
    <w:basedOn w:val="MarginNote"/>
    <w:rsid w:val="006A2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AF8"/>
    <w:rPr>
      <w:sz w:val="2"/>
      <w:szCs w:val="2"/>
    </w:rPr>
  </w:style>
  <w:style w:type="character" w:customStyle="1" w:styleId="Small">
    <w:name w:val="Small"/>
    <w:basedOn w:val="DefaultParagraphFont"/>
    <w:rsid w:val="006A2AF8"/>
    <w:rPr>
      <w:sz w:val="16"/>
    </w:rPr>
  </w:style>
  <w:style w:type="paragraph" w:customStyle="1" w:styleId="WideTable">
    <w:name w:val="Wide Table"/>
    <w:basedOn w:val="Normal"/>
    <w:rsid w:val="006A2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AF8"/>
  </w:style>
  <w:style w:type="paragraph" w:styleId="Quote">
    <w:name w:val="Quote"/>
    <w:basedOn w:val="Heading1"/>
    <w:link w:val="QuoteChar"/>
    <w:qFormat/>
    <w:rsid w:val="006A2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AF8"/>
    <w:pPr>
      <w:pageBreakBefore/>
    </w:pPr>
  </w:style>
  <w:style w:type="paragraph" w:customStyle="1" w:styleId="Border">
    <w:name w:val="Border"/>
    <w:basedOn w:val="Normal"/>
    <w:qFormat/>
    <w:rsid w:val="006A2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AF8"/>
    <w:rPr>
      <w:u w:val="single"/>
    </w:rPr>
  </w:style>
  <w:style w:type="character" w:customStyle="1" w:styleId="BoldandItalics">
    <w:name w:val="Bold and Italics"/>
    <w:qFormat/>
    <w:rsid w:val="006A2AF8"/>
    <w:rPr>
      <w:b/>
      <w:i/>
      <w:u w:val="none"/>
    </w:rPr>
  </w:style>
  <w:style w:type="paragraph" w:styleId="BalloonText">
    <w:name w:val="Balloon Text"/>
    <w:basedOn w:val="Normal"/>
    <w:link w:val="BalloonTextChar"/>
    <w:rsid w:val="006A2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AF8"/>
    <w:pPr>
      <w:spacing w:before="0" w:after="0"/>
    </w:pPr>
  </w:style>
  <w:style w:type="paragraph" w:customStyle="1" w:styleId="BodyTextBold">
    <w:name w:val="Body Text Bold"/>
    <w:basedOn w:val="BodyText"/>
    <w:qFormat/>
    <w:rsid w:val="006A2AF8"/>
    <w:rPr>
      <w:b/>
    </w:rPr>
  </w:style>
  <w:style w:type="character" w:styleId="Hyperlink">
    <w:name w:val="Hyperlink"/>
    <w:basedOn w:val="DefaultParagraphFont"/>
    <w:uiPriority w:val="99"/>
    <w:unhideWhenUsed/>
    <w:rsid w:val="00754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5238</Characters>
  <Application>Microsoft Office Word</Application>
  <DocSecurity>0</DocSecurity>
  <Lines>249</Lines>
  <Paragraphs>112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UEGNSG223 Construct and lay steel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2021-04-21T07:42:00Z</dcterms:created>
  <dcterms:modified xsi:type="dcterms:W3CDTF">2021-04-21T07:42:00Z</dcterms:modified>
</cp:coreProperties>
</file>