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6220" w:rsidP="00DC62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UEGNSG222 Construct and lay nylon or PVC gas distribution mains</w:t>
      </w:r>
      <w:r>
        <w:fldChar w:fldCharType="end"/>
      </w:r>
    </w:p>
    <w:p w:rsidR="00DC6220" w:rsidP="00DC6220">
      <w:pPr>
        <w:pStyle w:val="Version"/>
        <w:sectPr w:rsidSect="004D2A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2A29" w:rsidP="004D2A29">
      <w:pPr>
        <w:pStyle w:val="SuperHeading"/>
      </w:pPr>
      <w:r w:rsidRPr="004D2A29">
        <w:t>UEGNSG222 Construct and lay nylon or PVC gas distribution mains</w:t>
      </w:r>
    </w:p>
    <w:p w:rsidR="00000000" w:rsidRPr="004D2A29" w:rsidP="004D2A29">
      <w:pPr>
        <w:pStyle w:val="Heading1"/>
      </w:pPr>
      <w:bookmarkStart w:id="1" w:name="O_966718"/>
      <w:bookmarkEnd w:id="1"/>
      <w:r w:rsidRPr="004D2A2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2A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 w:rsidP="004D2A29">
            <w:pPr>
              <w:pStyle w:val="BodyText"/>
            </w:pPr>
            <w:r w:rsidRPr="004D2A29">
              <w:t>Release 1. This is the first release of this unit of competency in the UEG Gas Industry Training Package.</w:t>
            </w:r>
          </w:p>
        </w:tc>
      </w:tr>
    </w:tbl>
    <w:p w:rsidR="00000000" w:rsidRPr="004D2A29" w:rsidP="004D2A29">
      <w:pPr>
        <w:pStyle w:val="NoPaddingFontSize1"/>
      </w:pPr>
    </w:p>
    <w:p w:rsidR="00000000" w:rsidRPr="004D2A29" w:rsidP="004D2A29">
      <w:pPr>
        <w:pStyle w:val="AllowPageBreak"/>
      </w:pPr>
    </w:p>
    <w:p w:rsidR="00000000" w:rsidRPr="004D2A29" w:rsidP="004D2A29">
      <w:pPr>
        <w:pStyle w:val="Heading1"/>
      </w:pPr>
      <w:bookmarkStart w:id="2" w:name="O_966719"/>
      <w:bookmarkEnd w:id="2"/>
      <w:r w:rsidRPr="004D2A2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2A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 w:rsidP="004D2A29">
            <w:pPr>
              <w:pStyle w:val="BodyText"/>
            </w:pPr>
            <w:r w:rsidRPr="004D2A29">
              <w:t xml:space="preserve">This unit involves the skills and knowledge required to construct and lay nylon or polyvinyl chloride (PVC) gas distribution mains. </w:t>
            </w:r>
          </w:p>
          <w:p w:rsidR="00000000" w:rsidRPr="004D2A29" w:rsidP="004D2A29">
            <w:pPr>
              <w:pStyle w:val="BodyText"/>
            </w:pPr>
            <w:r w:rsidRPr="004D2A29">
              <w:t>It includes constructing and laying nylon or PVC gas distribution mains using relevant tools and equipment, completing nece</w:t>
            </w:r>
            <w:r w:rsidRPr="004D2A29">
              <w:t xml:space="preserve">ssary documentation and working safely in accordance with workplace procedures and relevant legislative, industry standards and codes of practice requirements. </w:t>
            </w:r>
          </w:p>
          <w:p w:rsidR="00000000" w:rsidRPr="004D2A29" w:rsidP="004D2A29">
            <w:pPr>
              <w:pStyle w:val="BodyText"/>
            </w:pPr>
            <w:r w:rsidRPr="004D2A29">
              <w:t>No licensing, legislative or certification requirements apply to this unit at the time of publi</w:t>
            </w:r>
            <w:r w:rsidRPr="004D2A29">
              <w:t>cation.</w:t>
            </w:r>
          </w:p>
        </w:tc>
      </w:tr>
    </w:tbl>
    <w:p w:rsidR="00000000" w:rsidRPr="004D2A29" w:rsidP="004D2A29">
      <w:pPr>
        <w:pStyle w:val="NoPaddingFontSize1"/>
      </w:pPr>
    </w:p>
    <w:p w:rsidR="00000000" w:rsidRPr="004D2A29" w:rsidP="004D2A29">
      <w:pPr>
        <w:pStyle w:val="AllowPageBreak"/>
      </w:pPr>
    </w:p>
    <w:p w:rsidR="00000000" w:rsidRPr="004D2A29" w:rsidP="004D2A29">
      <w:pPr>
        <w:pStyle w:val="Heading1"/>
      </w:pPr>
      <w:bookmarkStart w:id="3" w:name="O_966720"/>
      <w:bookmarkEnd w:id="3"/>
      <w:r w:rsidRPr="004D2A2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2A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 w:rsidP="004D2A29">
            <w:pPr>
              <w:pStyle w:val="BodyText"/>
            </w:pPr>
            <w:r w:rsidRPr="004D2A29">
              <w:t>Not applicable.</w:t>
            </w:r>
          </w:p>
        </w:tc>
      </w:tr>
    </w:tbl>
    <w:p w:rsidR="00000000" w:rsidRPr="004D2A29" w:rsidP="004D2A29">
      <w:pPr>
        <w:pStyle w:val="NoPaddingFontSize1"/>
      </w:pPr>
    </w:p>
    <w:p w:rsidR="00000000" w:rsidRPr="004D2A29" w:rsidP="004D2A29">
      <w:pPr>
        <w:pStyle w:val="AllowPageBreak"/>
      </w:pPr>
    </w:p>
    <w:p w:rsidR="00000000" w:rsidRPr="004D2A29" w:rsidP="004D2A29">
      <w:pPr>
        <w:pStyle w:val="Heading1"/>
      </w:pPr>
      <w:bookmarkStart w:id="4" w:name="O_966721"/>
      <w:bookmarkEnd w:id="4"/>
      <w:r w:rsidRPr="004D2A2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2A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 w:rsidP="004D2A29">
            <w:pPr>
              <w:pStyle w:val="BodyText"/>
            </w:pPr>
            <w:r w:rsidRPr="004D2A29">
              <w:t xml:space="preserve">Gas Distribution </w:t>
            </w:r>
          </w:p>
        </w:tc>
      </w:tr>
    </w:tbl>
    <w:p w:rsidR="00000000" w:rsidRPr="004D2A29" w:rsidP="004D2A29">
      <w:pPr>
        <w:pStyle w:val="NoPaddingFontSize1"/>
      </w:pPr>
    </w:p>
    <w:p w:rsidR="00000000" w:rsidRPr="004D2A29" w:rsidP="004D2A29">
      <w:pPr>
        <w:pStyle w:val="AllowPageBreak"/>
      </w:pPr>
    </w:p>
    <w:p w:rsidR="00000000" w:rsidRPr="004D2A29" w:rsidP="004D2A29">
      <w:pPr>
        <w:pStyle w:val="Heading1"/>
      </w:pPr>
      <w:bookmarkStart w:id="5" w:name="O_966722"/>
      <w:bookmarkEnd w:id="5"/>
      <w:r w:rsidRPr="004D2A2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2A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 w:rsidP="004D2A29">
            <w:pPr>
              <w:pStyle w:val="BodyText"/>
            </w:pPr>
            <w:r w:rsidRPr="004D2A29">
              <w:t>Gas Industry</w:t>
            </w:r>
          </w:p>
        </w:tc>
      </w:tr>
    </w:tbl>
    <w:p w:rsidR="00000000" w:rsidRPr="004D2A29" w:rsidP="004D2A29">
      <w:pPr>
        <w:pStyle w:val="NoPaddingFontSize1"/>
      </w:pPr>
    </w:p>
    <w:p w:rsidR="00000000" w:rsidRPr="004D2A29" w:rsidP="004D2A29">
      <w:pPr>
        <w:pStyle w:val="AllowPageBreak"/>
      </w:pPr>
    </w:p>
    <w:p w:rsidR="00000000" w:rsidRPr="004D2A29" w:rsidP="004D2A29">
      <w:pPr>
        <w:pStyle w:val="Heading1"/>
      </w:pPr>
      <w:bookmarkStart w:id="6" w:name="O_966723"/>
      <w:bookmarkEnd w:id="6"/>
      <w:r w:rsidRPr="004D2A2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D2A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 w:rsidP="004D2A29">
            <w:pPr>
              <w:pStyle w:val="BodyText"/>
            </w:pPr>
            <w:r w:rsidRPr="004D2A2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rPr>
                <w:rStyle w:val="SpecialBold"/>
              </w:rPr>
              <w:t>PERFORMANCE CRITERIA</w:t>
            </w:r>
          </w:p>
        </w:tc>
      </w:tr>
      <w:tr w:rsidTr="004D2A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t>Performance criteria describe the performance needed to demonstrate achievement of the element.</w:t>
            </w:r>
          </w:p>
        </w:tc>
      </w:tr>
      <w:tr w:rsidTr="004D2A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 w:rsidP="004D2A29">
            <w:pPr>
              <w:pStyle w:val="BodyText"/>
            </w:pPr>
            <w:r w:rsidRPr="004D2A2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 w:rsidP="004D2A29">
            <w:pPr>
              <w:pStyle w:val="BodyText"/>
            </w:pPr>
            <w:r w:rsidRPr="004D2A29">
              <w:rPr>
                <w:rStyle w:val="SpecialBold"/>
              </w:rPr>
              <w:t xml:space="preserve">Prepare to construct and lay </w:t>
            </w:r>
            <w:r w:rsidRPr="004D2A29">
              <w:t>n</w:t>
            </w:r>
            <w:r w:rsidRPr="004D2A29">
              <w:rPr>
                <w:rStyle w:val="SpecialBold"/>
              </w:rPr>
              <w:t>ylon or PVC gas distribution mains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t>Work health and safety (WHS)/occupational health and safety (OHS) workplace procedures and environmental measures for the site are identified, obtained and applied</w:t>
            </w:r>
          </w:p>
        </w:tc>
      </w:tr>
      <w:tr w:rsidTr="004D2A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t>Job requirements and workplace procedures for the site are discussed with relevant pe</w:t>
            </w:r>
            <w:r w:rsidRPr="004D2A29">
              <w:t>rson/s to confirm the work schedule</w:t>
            </w:r>
          </w:p>
        </w:tc>
      </w:tr>
      <w:tr w:rsidTr="004D2A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t>WHS/OHS, environmental and sustainable energy policies and procedures are obtained and applied in accordance with workplace procedures</w:t>
            </w:r>
          </w:p>
        </w:tc>
      </w:tr>
      <w:tr w:rsidTr="004D2A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t>Hazards are identified, WHS/OHS risks are assessed and control measures prioritised, implemented and monitored in accordance with workplace procedures</w:t>
            </w:r>
          </w:p>
        </w:tc>
      </w:tr>
      <w:tr w:rsidTr="004D2A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t>Scope of work and level of responsibility under the relevant work permit and/or notification is co</w:t>
            </w:r>
            <w:r w:rsidRPr="004D2A29">
              <w:t>nfirmed with relevant person/s in accordance with job requirements and workplace procedures</w:t>
            </w:r>
          </w:p>
        </w:tc>
      </w:tr>
      <w:tr w:rsidTr="004D2A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t>Equipment, plant, tools and personal protective equipment (PPE) required to construct and lay nylon/PVC gas distribution pipelines and services are identifie</w:t>
            </w:r>
            <w:r w:rsidRPr="004D2A29">
              <w:t>d, obtained and checked for correct operation and safety in accordance with workplace procedures</w:t>
            </w:r>
          </w:p>
        </w:tc>
      </w:tr>
      <w:tr w:rsidTr="004D2A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t>Relevant person/s are consulted to ensure the work is coordinated effectively with others involved</w:t>
            </w:r>
          </w:p>
        </w:tc>
      </w:tr>
      <w:tr w:rsidTr="004D2A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t>Materials, plans, diagrams, drawings and resources required to construct and lay nylon/PVC gas distribution mains are confirmed, scheduled and obtained in accordance with workplace procedures</w:t>
            </w:r>
          </w:p>
        </w:tc>
      </w:tr>
      <w:tr w:rsidTr="004D2A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t xml:space="preserve">Safety and emergency procedures and responsibilities for </w:t>
            </w:r>
            <w:r w:rsidRPr="004D2A29">
              <w:t>an incident at the work site are checked and confirmed with relevant person/s</w:t>
            </w:r>
          </w:p>
        </w:tc>
      </w:tr>
      <w:tr w:rsidTr="004D2A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t>Third-party issues are referred to relevant person/s in accordance with workplace procedures</w:t>
            </w:r>
          </w:p>
        </w:tc>
      </w:tr>
      <w:tr w:rsidTr="004D2A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t>Site preparation, safety plan and work schedule are confirmed with re</w:t>
            </w:r>
            <w:r w:rsidRPr="004D2A29">
              <w:t>levant person/s in accordance with workplace procedures</w:t>
            </w:r>
          </w:p>
        </w:tc>
      </w:tr>
      <w:tr w:rsidTr="004D2A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t>Road signs, barriers and warning devices are positioned in accordance with job instructions, workplace procedures and traffic management plans</w:t>
            </w:r>
          </w:p>
        </w:tc>
      </w:tr>
      <w:tr w:rsidTr="004D2A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 w:rsidP="004D2A29">
            <w:pPr>
              <w:pStyle w:val="BodyText"/>
            </w:pPr>
            <w:r w:rsidRPr="004D2A2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 w:rsidP="004D2A29">
            <w:pPr>
              <w:pStyle w:val="BodyText"/>
            </w:pPr>
            <w:r w:rsidRPr="004D2A29">
              <w:rPr>
                <w:rStyle w:val="SpecialBold"/>
              </w:rPr>
              <w:t xml:space="preserve">Construct and lay </w:t>
            </w:r>
            <w:r w:rsidRPr="004D2A29">
              <w:t>n</w:t>
            </w:r>
            <w:r w:rsidRPr="004D2A29">
              <w:rPr>
                <w:rStyle w:val="SpecialBold"/>
              </w:rPr>
              <w:t>ylon or PVC gas distribution mains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t>WHS/OHS risk control measures, schedules of work and workplace procedures for carrying out work are followed</w:t>
            </w:r>
          </w:p>
        </w:tc>
      </w:tr>
      <w:tr w:rsidTr="004D2A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t>Materials, tools, equipment and measuring devices required for the work are selected and used correct</w:t>
            </w:r>
            <w:r w:rsidRPr="004D2A29">
              <w:t>ly and safely in accordance with manufacturer instructions and workplace procedures</w:t>
            </w:r>
          </w:p>
        </w:tc>
      </w:tr>
      <w:tr w:rsidTr="004D2A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t xml:space="preserve">Hazardous activities are conducted safely in accordance with WHS/OHS workplace procedures and job instructions </w:t>
            </w:r>
          </w:p>
        </w:tc>
      </w:tr>
      <w:tr w:rsidTr="004D2A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t>Excavation bed/trench is prepared for laying o</w:t>
            </w:r>
            <w:r w:rsidRPr="004D2A29">
              <w:t>f nylon/PVC pipe in accordance with relevant industry standards and workplace procedures</w:t>
            </w:r>
          </w:p>
        </w:tc>
      </w:tr>
      <w:tr w:rsidTr="004D2A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t>Construction and laying of nylon/PVC gas distribution mains is conducted in accordance with relevant industry standards and workplace procedures</w:t>
            </w:r>
          </w:p>
        </w:tc>
      </w:tr>
      <w:tr w:rsidTr="004D2A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t>Work is carried out to the required standard, without waste of materials or damage to apparatus, circuits, and the surrounding environment or services using sustainable energy principles</w:t>
            </w:r>
          </w:p>
        </w:tc>
      </w:tr>
      <w:tr w:rsidTr="004D2A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t>WHS/OHS risks, incidents and accidents are reported to authori</w:t>
            </w:r>
            <w:r w:rsidRPr="004D2A29">
              <w:t>sed person/s for directions in accordance with workplace procedures</w:t>
            </w:r>
          </w:p>
        </w:tc>
      </w:tr>
      <w:tr w:rsidTr="004D2A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t>Unplanned events are referred to authorised person/s for directions in accordance with workplace procedures</w:t>
            </w:r>
          </w:p>
        </w:tc>
      </w:tr>
      <w:tr w:rsidTr="004D2A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t>Quality and safety checks of work and testing of pipework is carried out in accordance with industry standards, work instructions and workplace procedures</w:t>
            </w:r>
          </w:p>
        </w:tc>
      </w:tr>
      <w:tr w:rsidTr="004D2A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 w:rsidP="004D2A29">
            <w:pPr>
              <w:pStyle w:val="BodyText"/>
            </w:pPr>
            <w:r w:rsidRPr="004D2A2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 w:rsidP="004D2A29">
            <w:pPr>
              <w:pStyle w:val="BodyText"/>
            </w:pPr>
            <w:r w:rsidRPr="004D2A29">
              <w:rPr>
                <w:rStyle w:val="SpecialBold"/>
              </w:rPr>
              <w:t>Complete the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t>WHS/OHS risk control measures for work completion</w:t>
            </w:r>
            <w:r w:rsidRPr="004D2A29">
              <w:t xml:space="preserve"> are followed</w:t>
            </w:r>
          </w:p>
        </w:tc>
      </w:tr>
      <w:tr w:rsidTr="004D2A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t>Relevant person/s are notified of work completion in accordance with workplace procedures</w:t>
            </w:r>
          </w:p>
        </w:tc>
      </w:tr>
      <w:tr w:rsidTr="004D2A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t>Tools, equipment and any surplus resources and materials are cleaned, checked and securely stored in accordance with workplace procedures</w:t>
            </w:r>
          </w:p>
        </w:tc>
      </w:tr>
      <w:tr w:rsidTr="004D2A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t>Work site is tidied and made safe in accordance with workplace procedures</w:t>
            </w:r>
          </w:p>
        </w:tc>
      </w:tr>
      <w:tr w:rsidTr="004D2A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 w:rsidP="004D2A29">
            <w:pPr>
              <w:pStyle w:val="BodyText"/>
            </w:pPr>
            <w:r w:rsidRPr="004D2A29">
              <w:t>Relevant documentation is completed and provided to appropriate person/s in accordance with workplace procedures</w:t>
            </w:r>
          </w:p>
        </w:tc>
      </w:tr>
    </w:tbl>
    <w:p w:rsidR="00000000" w:rsidRPr="004D2A29" w:rsidP="004D2A29">
      <w:pPr>
        <w:pStyle w:val="NoPaddingFontSize1"/>
      </w:pPr>
    </w:p>
    <w:p w:rsidR="00000000" w:rsidRPr="004D2A29" w:rsidP="004D2A29">
      <w:pPr>
        <w:pStyle w:val="AllowPageBreak"/>
      </w:pPr>
    </w:p>
    <w:p w:rsidR="00000000" w:rsidRPr="004D2A29" w:rsidP="004D2A29">
      <w:pPr>
        <w:pStyle w:val="Heading1"/>
      </w:pPr>
      <w:bookmarkStart w:id="7" w:name="O_966724"/>
      <w:bookmarkEnd w:id="7"/>
      <w:r w:rsidRPr="004D2A2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2A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 w:rsidP="004D2A29">
            <w:pPr>
              <w:pStyle w:val="BodyText"/>
            </w:pPr>
            <w:r w:rsidRPr="004D2A29">
              <w:t>Foundation skills essential to performance are explicit in the performance criteria of this unit of competency.</w:t>
            </w:r>
          </w:p>
        </w:tc>
      </w:tr>
    </w:tbl>
    <w:p w:rsidR="00000000" w:rsidRPr="004D2A29" w:rsidP="004D2A29">
      <w:pPr>
        <w:pStyle w:val="NoPaddingFontSize1"/>
      </w:pPr>
    </w:p>
    <w:p w:rsidR="00000000" w:rsidRPr="004D2A29" w:rsidP="004D2A29">
      <w:pPr>
        <w:pStyle w:val="AllowPageBreak"/>
      </w:pPr>
    </w:p>
    <w:p w:rsidR="00000000" w:rsidRPr="004D2A29" w:rsidP="004D2A29">
      <w:pPr>
        <w:pStyle w:val="Heading1"/>
      </w:pPr>
      <w:bookmarkStart w:id="8" w:name="O_966725"/>
      <w:bookmarkEnd w:id="8"/>
      <w:r w:rsidRPr="004D2A2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4D2A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 w:rsidP="004D2A29">
            <w:pPr>
              <w:pStyle w:val="BodyText"/>
            </w:pPr>
            <w:r w:rsidRPr="004D2A29">
              <w:t>Range is restricted to essential operating conditions and any other variables essential to the work envir</w:t>
            </w:r>
            <w:r w:rsidRPr="004D2A29">
              <w:t>onment.</w:t>
            </w:r>
          </w:p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t>Non-essential conditions may be found in the UEG Gas Industry Training Package Companion Volume Implementation Guide.</w:t>
            </w:r>
          </w:p>
        </w:tc>
      </w:tr>
      <w:tr w:rsidTr="004D2A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29">
            <w:pPr>
              <w:pStyle w:val="BodyText"/>
              <w:rPr>
                <w:lang w:val="en-NZ"/>
              </w:rPr>
            </w:pPr>
            <w:r w:rsidRPr="004D2A29">
              <w:t>competency must be demonstrated by constructing and laying a distribution gas service to a metal main, including: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 w:rsidP="004D2A29">
            <w:pPr>
              <w:pStyle w:val="ListBullet"/>
            </w:pPr>
            <w:r w:rsidRPr="004D2A29">
              <w:t>laying and cutting pipes</w:t>
            </w:r>
          </w:p>
          <w:p w:rsidR="00000000" w:rsidRPr="004D2A29" w:rsidP="004D2A29">
            <w:pPr>
              <w:pStyle w:val="ListBullet"/>
            </w:pPr>
            <w:r w:rsidRPr="004D2A29">
              <w:t xml:space="preserve">joining pipes and fittings </w:t>
            </w:r>
          </w:p>
          <w:p w:rsidR="00000000" w:rsidRPr="004D2A29" w:rsidP="004D2A29">
            <w:pPr>
              <w:pStyle w:val="ListBullet"/>
            </w:pPr>
            <w:r w:rsidRPr="004D2A29">
              <w:t>installing the meter connection to the service user</w:t>
            </w:r>
          </w:p>
        </w:tc>
      </w:tr>
    </w:tbl>
    <w:p w:rsidR="00000000" w:rsidRPr="004D2A29" w:rsidP="004D2A29">
      <w:pPr>
        <w:pStyle w:val="NoPaddingFontSize1"/>
      </w:pPr>
    </w:p>
    <w:p w:rsidR="00000000" w:rsidRPr="004D2A29" w:rsidP="004D2A29">
      <w:pPr>
        <w:pStyle w:val="AllowPageBreak"/>
      </w:pPr>
    </w:p>
    <w:p w:rsidR="00000000" w:rsidRPr="004D2A29" w:rsidP="004D2A29">
      <w:pPr>
        <w:pStyle w:val="Heading1"/>
      </w:pPr>
      <w:bookmarkStart w:id="9" w:name="O_966726"/>
      <w:bookmarkEnd w:id="9"/>
      <w:r w:rsidRPr="004D2A2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2A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29" w:rsidP="004D2A29">
            <w:pPr>
              <w:pStyle w:val="BodyText"/>
            </w:pPr>
            <w:r w:rsidRPr="004D2A29">
              <w:t>This unit replaces and is equivalent to UEGNSG222A Construct and lay Nylon or PVC gas distribution mains.</w:t>
            </w:r>
          </w:p>
        </w:tc>
      </w:tr>
    </w:tbl>
    <w:p w:rsidR="00000000" w:rsidRPr="004D2A29" w:rsidP="004D2A29">
      <w:pPr>
        <w:pStyle w:val="NoPaddingFontSize1"/>
      </w:pPr>
    </w:p>
    <w:p w:rsidR="00000000" w:rsidRPr="004D2A29" w:rsidP="004D2A29">
      <w:pPr>
        <w:pStyle w:val="AllowPageBreak"/>
      </w:pPr>
    </w:p>
    <w:p w:rsidR="00000000" w:rsidRPr="004D2A29" w:rsidP="004D2A29">
      <w:pPr>
        <w:pStyle w:val="Heading1"/>
      </w:pPr>
      <w:bookmarkStart w:id="10" w:name="O_966733"/>
      <w:bookmarkEnd w:id="10"/>
      <w:r w:rsidRPr="004D2A29">
        <w:t>Links</w:t>
      </w:r>
    </w:p>
    <w:p w:rsidR="00000000" w:rsidRPr="004D2A29" w:rsidP="00DC6220">
      <w:pPr>
        <w:pStyle w:val="BodyText"/>
      </w:pPr>
      <w:r w:rsidRPr="004D2A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F8739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4D2A29" w:rsidP="004D2A29"/>
    <w:sectPr w:rsidSect="004D2A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A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A29" w:rsidRPr="00DC6220" w:rsidP="00DC62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A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220" w:rsidP="004D2A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6220" w:rsidP="004D2A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C6220" w:rsidP="004D2A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A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2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A29" w:rsidRPr="00DC6220" w:rsidP="00DC62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A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220" w:rsidRPr="002D2AF8" w:rsidP="004D2A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UEGNSG222 Construct and lay nylon or PVC gas distribution 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DC6220" w:rsidP="004D2A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2083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FEAF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A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A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A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A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A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A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A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A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A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A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A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A29"/>
  </w:style>
  <w:style w:type="character" w:customStyle="1" w:styleId="Heading1Char">
    <w:name w:val="Heading 1 Char"/>
    <w:basedOn w:val="DefaultParagraphFont"/>
    <w:link w:val="Heading1"/>
    <w:rsid w:val="004D2A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A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A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2A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2A29"/>
    <w:rPr>
      <w:b/>
      <w:spacing w:val="0"/>
    </w:rPr>
  </w:style>
  <w:style w:type="paragraph" w:customStyle="1" w:styleId="SuperHeading">
    <w:name w:val="SuperHeading"/>
    <w:basedOn w:val="Normal"/>
    <w:rsid w:val="004D2A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2A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D2A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A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A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A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A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A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A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A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A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A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A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A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A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A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A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A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A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A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2A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2A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2A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A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A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2A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2A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A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A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A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A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A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A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A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A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2A29"/>
    <w:rPr>
      <w:i/>
    </w:rPr>
  </w:style>
  <w:style w:type="paragraph" w:styleId="Caption">
    <w:name w:val="caption"/>
    <w:basedOn w:val="BodyText"/>
    <w:next w:val="Normal"/>
    <w:qFormat/>
    <w:rsid w:val="004D2A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A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A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A29"/>
  </w:style>
  <w:style w:type="paragraph" w:styleId="TableofFigures">
    <w:name w:val="table of figures"/>
    <w:basedOn w:val="Normal"/>
    <w:next w:val="Normal"/>
    <w:semiHidden/>
    <w:rsid w:val="004D2A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A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2A29"/>
    <w:rPr>
      <w:rFonts w:ascii="Wingdings" w:hAnsi="Wingdings"/>
    </w:rPr>
  </w:style>
  <w:style w:type="paragraph" w:customStyle="1" w:styleId="TableHeading">
    <w:name w:val="Table Heading"/>
    <w:basedOn w:val="HeadingBase"/>
    <w:rsid w:val="004D2A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2A29"/>
    <w:rPr>
      <w:color w:val="0033CC"/>
      <w:u w:val="none"/>
    </w:rPr>
  </w:style>
  <w:style w:type="paragraph" w:customStyle="1" w:styleId="BodyTextRight">
    <w:name w:val="Body Text Right"/>
    <w:basedOn w:val="BodyText"/>
    <w:rsid w:val="004D2A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A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A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A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A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A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A29"/>
    <w:rPr>
      <w:sz w:val="32"/>
    </w:rPr>
  </w:style>
  <w:style w:type="paragraph" w:customStyle="1" w:styleId="HeadingProcedure">
    <w:name w:val="Heading Procedure"/>
    <w:basedOn w:val="HeadingBase"/>
    <w:next w:val="Normal"/>
    <w:rsid w:val="004D2A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A29"/>
    <w:pPr>
      <w:spacing w:before="60" w:after="60"/>
    </w:pPr>
  </w:style>
  <w:style w:type="paragraph" w:styleId="ListContinue">
    <w:name w:val="List Continue"/>
    <w:basedOn w:val="List"/>
    <w:rsid w:val="004D2A29"/>
    <w:pPr>
      <w:ind w:firstLine="0"/>
    </w:pPr>
  </w:style>
  <w:style w:type="paragraph" w:customStyle="1" w:styleId="ListNote">
    <w:name w:val="List Note"/>
    <w:basedOn w:val="List"/>
    <w:rsid w:val="004D2A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A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A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A29"/>
    <w:rPr>
      <w:rFonts w:ascii="Courier New" w:hAnsi="Courier New"/>
    </w:rPr>
  </w:style>
  <w:style w:type="paragraph" w:customStyle="1" w:styleId="NoteBullet">
    <w:name w:val="Note Bullet"/>
    <w:basedOn w:val="Note"/>
    <w:rsid w:val="004D2A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A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A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A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A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2A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A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A29"/>
    <w:rPr>
      <w:b/>
      <w:smallCaps/>
    </w:rPr>
  </w:style>
  <w:style w:type="paragraph" w:customStyle="1" w:styleId="TableListNumber">
    <w:name w:val="Table List Number"/>
    <w:basedOn w:val="ListNumber"/>
    <w:rsid w:val="004D2A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A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A29"/>
    <w:pPr>
      <w:numPr>
        <w:numId w:val="8"/>
      </w:numPr>
    </w:pPr>
  </w:style>
  <w:style w:type="paragraph" w:customStyle="1" w:styleId="ListAlpha2">
    <w:name w:val="List Alpha 2"/>
    <w:basedOn w:val="List2"/>
    <w:rsid w:val="004D2A29"/>
    <w:pPr>
      <w:numPr>
        <w:numId w:val="7"/>
      </w:numPr>
    </w:pPr>
  </w:style>
  <w:style w:type="paragraph" w:styleId="List2">
    <w:name w:val="List 2"/>
    <w:basedOn w:val="BodyText"/>
    <w:rsid w:val="004D2A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A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A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A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2A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2A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2A29"/>
    <w:pPr>
      <w:numPr>
        <w:numId w:val="3"/>
      </w:numPr>
    </w:pPr>
  </w:style>
  <w:style w:type="paragraph" w:styleId="ListContinue2">
    <w:name w:val="List Continue 2"/>
    <w:basedOn w:val="List2"/>
    <w:rsid w:val="004D2A29"/>
    <w:pPr>
      <w:ind w:firstLine="0"/>
    </w:pPr>
  </w:style>
  <w:style w:type="paragraph" w:styleId="ListContinue3">
    <w:name w:val="List Continue 3"/>
    <w:basedOn w:val="List3"/>
    <w:rsid w:val="004D2A29"/>
    <w:pPr>
      <w:ind w:left="1021" w:firstLine="0"/>
    </w:pPr>
  </w:style>
  <w:style w:type="paragraph" w:styleId="ListContinue4">
    <w:name w:val="List Continue 4"/>
    <w:basedOn w:val="List4"/>
    <w:rsid w:val="004D2A29"/>
    <w:pPr>
      <w:ind w:firstLine="0"/>
    </w:pPr>
  </w:style>
  <w:style w:type="paragraph" w:styleId="ListContinue5">
    <w:name w:val="List Continue 5"/>
    <w:basedOn w:val="List5"/>
    <w:rsid w:val="004D2A29"/>
    <w:pPr>
      <w:ind w:firstLine="0"/>
    </w:pPr>
  </w:style>
  <w:style w:type="paragraph" w:styleId="ListNumber3">
    <w:name w:val="List Number 3"/>
    <w:basedOn w:val="List3"/>
    <w:rsid w:val="004D2A29"/>
    <w:pPr>
      <w:numPr>
        <w:numId w:val="4"/>
      </w:numPr>
    </w:pPr>
  </w:style>
  <w:style w:type="paragraph" w:styleId="ListNumber4">
    <w:name w:val="List Number 4"/>
    <w:basedOn w:val="List4"/>
    <w:rsid w:val="004D2A29"/>
    <w:pPr>
      <w:numPr>
        <w:numId w:val="5"/>
      </w:numPr>
    </w:pPr>
  </w:style>
  <w:style w:type="paragraph" w:styleId="ListNumber5">
    <w:name w:val="List Number 5"/>
    <w:basedOn w:val="List5"/>
    <w:rsid w:val="004D2A29"/>
    <w:pPr>
      <w:numPr>
        <w:numId w:val="6"/>
      </w:numPr>
    </w:pPr>
  </w:style>
  <w:style w:type="paragraph" w:styleId="BlockText">
    <w:name w:val="Block Text"/>
    <w:basedOn w:val="Normal"/>
    <w:rsid w:val="004D2A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A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A29"/>
    <w:rPr>
      <w:sz w:val="16"/>
      <w:vertAlign w:val="superscript"/>
    </w:rPr>
  </w:style>
  <w:style w:type="character" w:customStyle="1" w:styleId="Symbols">
    <w:name w:val="Symbols"/>
    <w:basedOn w:val="DefaultParagraphFont"/>
    <w:rsid w:val="004D2A29"/>
    <w:rPr>
      <w:rFonts w:ascii="Symbol" w:hAnsi="Symbol"/>
    </w:rPr>
  </w:style>
  <w:style w:type="character" w:customStyle="1" w:styleId="MenuOptions">
    <w:name w:val="Menu Options"/>
    <w:basedOn w:val="DefaultParagraphFont"/>
    <w:rsid w:val="004D2A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A29"/>
    <w:rPr>
      <w:b/>
    </w:rPr>
  </w:style>
  <w:style w:type="character" w:customStyle="1" w:styleId="Underlined">
    <w:name w:val="Underlined"/>
    <w:basedOn w:val="DefaultParagraphFont"/>
    <w:rsid w:val="004D2A29"/>
    <w:rPr>
      <w:u w:val="single"/>
    </w:rPr>
  </w:style>
  <w:style w:type="paragraph" w:customStyle="1" w:styleId="TableBodyTextRight">
    <w:name w:val="Table Body Text Right"/>
    <w:basedOn w:val="TableBodyText"/>
    <w:rsid w:val="004D2A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A29"/>
    <w:rPr>
      <w:sz w:val="18"/>
    </w:rPr>
  </w:style>
  <w:style w:type="paragraph" w:customStyle="1" w:styleId="BodySmallRight">
    <w:name w:val="Body Small Right"/>
    <w:basedOn w:val="BodyTextRight"/>
    <w:rsid w:val="004D2A29"/>
    <w:rPr>
      <w:sz w:val="18"/>
      <w:szCs w:val="18"/>
    </w:rPr>
  </w:style>
  <w:style w:type="paragraph" w:customStyle="1" w:styleId="MarginEdition">
    <w:name w:val="Margin Edition"/>
    <w:basedOn w:val="MarginNote"/>
    <w:rsid w:val="004D2A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A29"/>
    <w:rPr>
      <w:sz w:val="2"/>
      <w:szCs w:val="2"/>
    </w:rPr>
  </w:style>
  <w:style w:type="character" w:customStyle="1" w:styleId="Small">
    <w:name w:val="Small"/>
    <w:basedOn w:val="DefaultParagraphFont"/>
    <w:rsid w:val="004D2A29"/>
    <w:rPr>
      <w:sz w:val="16"/>
    </w:rPr>
  </w:style>
  <w:style w:type="paragraph" w:customStyle="1" w:styleId="WideTable">
    <w:name w:val="Wide Table"/>
    <w:basedOn w:val="Normal"/>
    <w:rsid w:val="004D2A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A29"/>
  </w:style>
  <w:style w:type="paragraph" w:styleId="Quote">
    <w:name w:val="Quote"/>
    <w:basedOn w:val="Heading1"/>
    <w:link w:val="QuoteChar"/>
    <w:qFormat/>
    <w:rsid w:val="004D2A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A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A29"/>
    <w:pPr>
      <w:pageBreakBefore/>
    </w:pPr>
  </w:style>
  <w:style w:type="paragraph" w:customStyle="1" w:styleId="Border">
    <w:name w:val="Border"/>
    <w:basedOn w:val="Normal"/>
    <w:qFormat/>
    <w:rsid w:val="004D2A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A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A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A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A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A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A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A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A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A29"/>
    <w:rPr>
      <w:u w:val="single"/>
    </w:rPr>
  </w:style>
  <w:style w:type="character" w:customStyle="1" w:styleId="BoldandItalics">
    <w:name w:val="Bold and Italics"/>
    <w:qFormat/>
    <w:rsid w:val="004D2A29"/>
    <w:rPr>
      <w:b/>
      <w:i/>
      <w:u w:val="none"/>
    </w:rPr>
  </w:style>
  <w:style w:type="paragraph" w:styleId="BalloonText">
    <w:name w:val="Balloon Text"/>
    <w:basedOn w:val="Normal"/>
    <w:link w:val="BalloonTextChar"/>
    <w:rsid w:val="004D2A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A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A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A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A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A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A29"/>
    <w:pPr>
      <w:spacing w:before="0" w:after="0"/>
    </w:pPr>
  </w:style>
  <w:style w:type="paragraph" w:customStyle="1" w:styleId="BodyTextBold">
    <w:name w:val="Body Text Bold"/>
    <w:basedOn w:val="BodyText"/>
    <w:qFormat/>
    <w:rsid w:val="004D2A29"/>
    <w:rPr>
      <w:b/>
    </w:rPr>
  </w:style>
  <w:style w:type="character" w:styleId="Hyperlink">
    <w:name w:val="Hyperlink"/>
    <w:basedOn w:val="DefaultParagraphFont"/>
    <w:uiPriority w:val="99"/>
    <w:unhideWhenUsed/>
    <w:rsid w:val="00DC62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845</Words>
  <Characters>5229</Characters>
  <Application>Microsoft Office Word</Application>
  <DocSecurity>0</DocSecurity>
  <Lines>249</Lines>
  <Paragraphs>110</Paragraphs>
  <ScaleCrop>false</ScaleCrop>
  <Company>Author-it Software Corporation Ltd.</Company>
  <LinksUpToDate>false</LinksUpToDate>
  <CharactersWithSpaces>5964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UEGNSG222 Construct and lay nylon or PVC gas distribution mains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2021-11-23T02:41:00Z</dcterms:created>
  <dcterms:modified xsi:type="dcterms:W3CDTF">2021-11-23T02:41:00Z</dcterms:modified>
</cp:coreProperties>
</file>