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128" w:rsidP="007E51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UEGNSG220 Construct and lay polyethylene gas distribution mains</w:t>
      </w:r>
      <w:r>
        <w:fldChar w:fldCharType="end"/>
      </w:r>
    </w:p>
    <w:p w:rsidR="007E5128" w:rsidP="007E5128">
      <w:pPr>
        <w:pStyle w:val="Version"/>
        <w:sectPr w:rsidSect="00EE38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889" w:rsidP="00EE3889">
      <w:pPr>
        <w:pStyle w:val="SuperHeading"/>
      </w:pPr>
      <w:r w:rsidRPr="00EE3889">
        <w:t>UEGNSG220 Construct and lay polyethylene gas distribution mains</w:t>
      </w:r>
    </w:p>
    <w:p w:rsidR="00000000" w:rsidRPr="00EE3889" w:rsidP="00EE3889">
      <w:pPr>
        <w:pStyle w:val="Heading1"/>
      </w:pPr>
      <w:bookmarkStart w:id="1" w:name="O_966680"/>
      <w:bookmarkEnd w:id="1"/>
      <w:r w:rsidRPr="00EE38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t>Release 1. This is the first release of this unit of competency in the UEG Gas Industry Training Package.</w:t>
            </w:r>
          </w:p>
        </w:tc>
      </w:tr>
    </w:tbl>
    <w:p w:rsidR="00000000" w:rsidRPr="00EE3889" w:rsidP="00EE3889">
      <w:pPr>
        <w:pStyle w:val="NoPaddingFontSize1"/>
      </w:pPr>
    </w:p>
    <w:p w:rsidR="00000000" w:rsidRPr="00EE3889" w:rsidP="00EE3889">
      <w:pPr>
        <w:pStyle w:val="AllowPageBreak"/>
      </w:pPr>
    </w:p>
    <w:p w:rsidR="00000000" w:rsidRPr="00EE3889" w:rsidP="00EE3889">
      <w:pPr>
        <w:pStyle w:val="Heading1"/>
      </w:pPr>
      <w:bookmarkStart w:id="2" w:name="O_966681"/>
      <w:bookmarkEnd w:id="2"/>
      <w:r w:rsidRPr="00EE38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t xml:space="preserve">This unit involves the skills and knowledge required to construct and lay polyethylene gas distribution mains. </w:t>
            </w:r>
          </w:p>
          <w:p w:rsidR="00000000" w:rsidRPr="00EE3889" w:rsidP="00EE3889">
            <w:pPr>
              <w:pStyle w:val="BodyText"/>
            </w:pPr>
            <w:r w:rsidRPr="00EE3889">
              <w:t xml:space="preserve">It includes constructing and laying polyethylene gas distribution mains using relevant tools and equipment, completing necessary documentation, </w:t>
            </w:r>
            <w:r w:rsidRPr="00EE3889">
              <w:t>and working safely in accordance with workplace procedures and relevant legislative, industry standard and code of practice requirements.</w:t>
            </w:r>
          </w:p>
          <w:p w:rsidR="00000000" w:rsidRPr="00EE3889" w:rsidP="00EE3889">
            <w:pPr>
              <w:pStyle w:val="BodyText"/>
            </w:pPr>
            <w:r w:rsidRPr="00EE3889">
              <w:t>No licensing, legislative or certification requirements apply to this unit at the time of publication.</w:t>
            </w:r>
          </w:p>
        </w:tc>
      </w:tr>
    </w:tbl>
    <w:p w:rsidR="007E5128" w:rsidP="00EE3889">
      <w:pPr>
        <w:pStyle w:val="NoPaddingFontSize1"/>
      </w:pPr>
    </w:p>
    <w:p w:rsidR="007E5128" w:rsidP="00EE3889">
      <w:pPr>
        <w:pStyle w:val="NoPaddingFontSize1"/>
      </w:pPr>
    </w:p>
    <w:p w:rsidR="00000000" w:rsidRPr="00EE3889" w:rsidP="00EE3889">
      <w:pPr>
        <w:pStyle w:val="Heading1"/>
      </w:pPr>
      <w:bookmarkStart w:id="3" w:name="O_966682"/>
      <w:bookmarkEnd w:id="3"/>
      <w:r w:rsidRPr="00EE38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t>Not applicable.</w:t>
            </w:r>
          </w:p>
        </w:tc>
      </w:tr>
    </w:tbl>
    <w:p w:rsidR="00000000" w:rsidRPr="00EE3889" w:rsidP="00EE3889">
      <w:pPr>
        <w:pStyle w:val="NoPaddingFontSize1"/>
      </w:pPr>
    </w:p>
    <w:p w:rsidR="00000000" w:rsidRPr="00EE3889" w:rsidP="00EE3889">
      <w:pPr>
        <w:pStyle w:val="AllowPageBreak"/>
      </w:pPr>
    </w:p>
    <w:p w:rsidR="00000000" w:rsidRPr="00EE3889" w:rsidP="00EE3889">
      <w:pPr>
        <w:pStyle w:val="Heading1"/>
      </w:pPr>
      <w:bookmarkStart w:id="4" w:name="O_966683"/>
      <w:bookmarkEnd w:id="4"/>
      <w:r w:rsidRPr="00EE38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t xml:space="preserve">Gas Distribution </w:t>
            </w:r>
          </w:p>
        </w:tc>
      </w:tr>
    </w:tbl>
    <w:p w:rsidR="00000000" w:rsidRPr="00EE3889" w:rsidP="00EE3889">
      <w:pPr>
        <w:pStyle w:val="NoPaddingFontSize1"/>
      </w:pPr>
    </w:p>
    <w:p w:rsidR="00000000" w:rsidRPr="00EE3889" w:rsidP="00EE3889">
      <w:pPr>
        <w:pStyle w:val="AllowPageBreak"/>
      </w:pPr>
    </w:p>
    <w:p w:rsidR="00000000" w:rsidRPr="00EE3889" w:rsidP="00EE3889">
      <w:pPr>
        <w:pStyle w:val="Heading1"/>
      </w:pPr>
      <w:bookmarkStart w:id="5" w:name="O_966684"/>
      <w:bookmarkEnd w:id="5"/>
      <w:r w:rsidRPr="00EE38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t>Gas Industry</w:t>
            </w:r>
          </w:p>
        </w:tc>
      </w:tr>
    </w:tbl>
    <w:p w:rsidR="00000000" w:rsidRPr="00EE3889" w:rsidP="00EE3889">
      <w:pPr>
        <w:pStyle w:val="NoPaddingFontSize1"/>
      </w:pPr>
    </w:p>
    <w:p w:rsidR="00000000" w:rsidRPr="00EE3889" w:rsidP="00EE3889">
      <w:pPr>
        <w:pStyle w:val="AllowPageBreak"/>
      </w:pPr>
    </w:p>
    <w:p w:rsidR="00000000" w:rsidRPr="00EE3889" w:rsidP="00EE3889">
      <w:pPr>
        <w:pStyle w:val="Heading1"/>
      </w:pPr>
      <w:bookmarkStart w:id="6" w:name="O_966685"/>
      <w:bookmarkEnd w:id="6"/>
      <w:r w:rsidRPr="00EE388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PERFORMANCE CRITERIA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Performance criteria describe the performance needed to demonstrate achievement of the element.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rPr>
                <w:rStyle w:val="SpecialBold"/>
              </w:rPr>
              <w:t xml:space="preserve">Prepare to construct and lay </w:t>
            </w:r>
            <w:r w:rsidRPr="00EE3889">
              <w:t>p</w:t>
            </w:r>
            <w:r w:rsidRPr="00EE3889">
              <w:rPr>
                <w:rStyle w:val="SpecialBold"/>
              </w:rPr>
              <w:t>olyethylene gas distribution mains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Work health and safety (WHS)/occupational health and safety (OHS) workplace procedures and environmental measures for the site are identified, obtained and applied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Job requirements, including alignment of main and services and workplace procedures f</w:t>
            </w:r>
            <w:r w:rsidRPr="00EE3889">
              <w:t>or the site, are discussed with relevant person/s to confirm the work schedule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WHS/OHS, environmental and sustainable energy policies and procedures are obtained and applied in accordance with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 xml:space="preserve">Hazards are identified, WHS/OHS risks are assessed and control measures prioritised, implemented and monitored in accordance with workplace procedures 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Scope of work and level of responsibility under the relevant work permit and/or notification is c</w:t>
            </w:r>
            <w:r w:rsidRPr="00EE3889">
              <w:t>onfirmed with relevant person/s in accordance with job requirements and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Equipment, tools and personal protective equipment (PPE) required to carry out the work are identified, obtained and checked for correct operation and safet</w:t>
            </w:r>
            <w:r w:rsidRPr="00EE3889">
              <w:t>y in accordance with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Relevant person/s are consulted to ensure the work is coordinated effectively with others involved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Materials, plans, diagrams, drawings and resources required to construct and lay polyethylene gas distribution mains are confirmed, scheduled and obtained in accordance with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Safety and emergency response procedures and responsib</w:t>
            </w:r>
            <w:r w:rsidRPr="00EE3889">
              <w:t>ilities for an incident are checked and confirmed with relevant person/s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Third-party issues are referred to relevant person/s in accordance with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Site preparation, safety plan and work schedule are confirmed with relevan</w:t>
            </w:r>
            <w:r w:rsidRPr="00EE3889">
              <w:t>t person/s in accordance with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Road signs, barriers and warning devices are positioned in accordance with job instructions, workplace procedures and traffic management plans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rPr>
                <w:rStyle w:val="SpecialBold"/>
              </w:rPr>
              <w:t>Construct and lay polyethylene gas distribution mains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WHS/OHS and environmental risk control measures, schedule of work and workplace procedures for carrying out work are followed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Materials, tools, equipment and measuring devices required for th</w:t>
            </w:r>
            <w:r w:rsidRPr="00EE3889">
              <w:t>e work are selected and used correctly and safely in accordance with manufacturer instructions and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 xml:space="preserve">Hazardous activities are conducted safely in accordance with WHS/OHS workplace procedures and job instructions 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Excavation</w:t>
            </w:r>
            <w:r w:rsidRPr="00EE3889">
              <w:t xml:space="preserve"> bed/trench is prepared for laying of polyethylene gas pipe in accordance with relevant industry standards and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Construction and laying of polyethylene gas distribution mains are conducted in accordance with relevant industry s</w:t>
            </w:r>
            <w:r w:rsidRPr="00EE3889">
              <w:t>tandards and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Materials are prepared, aligned, constrained and jointed in accordance with relevant industry standards and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Work is carried out to the required standard, without waste of materials or dam</w:t>
            </w:r>
            <w:r w:rsidRPr="00EE3889">
              <w:t>age to apparatus, equipment, and the surrounding environment or services using sustainable energy principles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WHS/OHS risks, incidents and accidents are reported to the immediate authorised person/s for directions in accordance with workplace procedu</w:t>
            </w:r>
            <w:r w:rsidRPr="00EE3889">
              <w:t>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Unplanned events are referred to authorised person/s for directions in accordance with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Quality and safety checks of work and testing of pipework is carried out in accordance with industry standards, work instructions and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WHS/OHS and environmental risk control measures for w</w:t>
            </w:r>
            <w:r w:rsidRPr="00EE3889">
              <w:t>ork completion are followed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Work site is rehabilitated, cleaned up and made safe in accordance with and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Tools, equipment and any surplus resources and materials are cleaned, checked and securely s</w:t>
            </w:r>
            <w:r w:rsidRPr="00EE3889">
              <w:t>tored in accordance with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t>Relevant person/s are notified of work completion in accordance with workplace procedures</w:t>
            </w:r>
          </w:p>
        </w:tc>
      </w:tr>
      <w:tr w:rsidTr="00EE3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889">
            <w:pPr>
              <w:pStyle w:val="BodyText"/>
              <w:rPr>
                <w:lang w:val="en-NZ"/>
              </w:rPr>
            </w:pPr>
            <w:r w:rsidRPr="00EE388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t>Relevant documentation is completed and provided to appropriate person/s in accordance with workplace proc</w:t>
            </w:r>
            <w:r w:rsidRPr="00EE3889">
              <w:t>edures</w:t>
            </w:r>
          </w:p>
        </w:tc>
      </w:tr>
    </w:tbl>
    <w:p w:rsidR="007E5128" w:rsidP="00EE3889">
      <w:pPr>
        <w:pStyle w:val="NoPaddingFontSize1"/>
      </w:pPr>
    </w:p>
    <w:p w:rsidR="007E5128" w:rsidP="00EE3889">
      <w:pPr>
        <w:pStyle w:val="NoPaddingFontSize1"/>
      </w:pPr>
    </w:p>
    <w:p w:rsidR="00000000" w:rsidRPr="00EE3889" w:rsidP="00EE3889">
      <w:pPr>
        <w:pStyle w:val="Heading1"/>
      </w:pPr>
      <w:bookmarkStart w:id="7" w:name="O_966686"/>
      <w:bookmarkEnd w:id="7"/>
      <w:r w:rsidRPr="00EE38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t>Foundation skills essential to performance are explicit in the performance criteria of this unit of competency.</w:t>
            </w:r>
          </w:p>
        </w:tc>
      </w:tr>
    </w:tbl>
    <w:p w:rsidR="00000000" w:rsidRPr="00EE3889" w:rsidP="00EE3889">
      <w:pPr>
        <w:pStyle w:val="NoPaddingFontSize1"/>
      </w:pPr>
    </w:p>
    <w:p w:rsidR="00000000" w:rsidRPr="00EE3889" w:rsidP="00EE3889">
      <w:pPr>
        <w:pStyle w:val="AllowPageBreak"/>
      </w:pPr>
    </w:p>
    <w:p w:rsidR="00000000" w:rsidRPr="00EE3889" w:rsidP="00EE3889">
      <w:pPr>
        <w:pStyle w:val="Heading1"/>
      </w:pPr>
      <w:bookmarkStart w:id="8" w:name="O_966687"/>
      <w:bookmarkEnd w:id="8"/>
      <w:r w:rsidRPr="00EE38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t>Range is restricted to essential operating conditions and any other variables essential to the work environment.</w:t>
            </w:r>
          </w:p>
          <w:p w:rsidR="00000000" w:rsidRPr="00EE3889" w:rsidP="00EE3889">
            <w:pPr>
              <w:pStyle w:val="BodyText"/>
            </w:pPr>
            <w:r w:rsidRPr="00EE3889">
              <w:t>Non-essential conditions may be found in the UEG Gas Industry Training Package Companion Volume Implementation Guide.</w:t>
            </w:r>
          </w:p>
        </w:tc>
      </w:tr>
    </w:tbl>
    <w:p w:rsidR="00000000" w:rsidRPr="00EE3889" w:rsidP="00EE3889">
      <w:pPr>
        <w:pStyle w:val="NoPaddingFontSize1"/>
      </w:pPr>
    </w:p>
    <w:p w:rsidR="00000000" w:rsidRPr="00EE3889" w:rsidP="00EE3889">
      <w:pPr>
        <w:pStyle w:val="AllowPageBreak"/>
      </w:pPr>
    </w:p>
    <w:p w:rsidR="00000000" w:rsidRPr="00EE3889" w:rsidP="00EE3889">
      <w:pPr>
        <w:pStyle w:val="Heading1"/>
      </w:pPr>
      <w:bookmarkStart w:id="9" w:name="O_966688"/>
      <w:bookmarkEnd w:id="9"/>
      <w:r w:rsidRPr="00EE3889">
        <w:t>Unit M</w:t>
      </w:r>
      <w:r w:rsidRPr="00EE3889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889" w:rsidP="00EE3889">
            <w:pPr>
              <w:pStyle w:val="BodyText"/>
            </w:pPr>
            <w:r w:rsidRPr="00EE3889">
              <w:t>This unit replaces and is equivalent to UEGNSG220A Construct and lay Polyethylene gas distribution mains.</w:t>
            </w:r>
          </w:p>
        </w:tc>
      </w:tr>
    </w:tbl>
    <w:p w:rsidR="00000000" w:rsidRPr="00EE3889" w:rsidP="00EE3889">
      <w:pPr>
        <w:pStyle w:val="NoPaddingFontSize1"/>
      </w:pPr>
    </w:p>
    <w:p w:rsidR="00000000" w:rsidRPr="00EE3889" w:rsidP="00EE3889">
      <w:pPr>
        <w:pStyle w:val="AllowPageBreak"/>
      </w:pPr>
    </w:p>
    <w:p w:rsidR="00000000" w:rsidRPr="00EE3889" w:rsidP="00EE3889">
      <w:pPr>
        <w:pStyle w:val="Heading1"/>
      </w:pPr>
      <w:bookmarkStart w:id="10" w:name="O_966695"/>
      <w:bookmarkEnd w:id="10"/>
      <w:r w:rsidRPr="00EE3889">
        <w:t>Links</w:t>
      </w:r>
    </w:p>
    <w:p w:rsidR="00000000" w:rsidRPr="00EE3889" w:rsidP="007E5128">
      <w:pPr>
        <w:pStyle w:val="BodyText"/>
      </w:pPr>
      <w:r w:rsidRPr="00EE38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300F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E3889" w:rsidP="00EE3889"/>
    <w:sectPr w:rsidSect="00EE38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89" w:rsidRPr="007E5128" w:rsidP="007E51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128" w:rsidP="00EE3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5128" w:rsidP="00EE3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5128" w:rsidP="00EE38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1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889" w:rsidRPr="007E5128" w:rsidP="007E51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128" w:rsidRPr="002D2AF8" w:rsidP="00EE3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UEGNSG220 Construct and lay polyethylene gas distribution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7E5128" w:rsidP="00EE38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8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8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8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8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8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8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8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8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8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8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8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889"/>
  </w:style>
  <w:style w:type="character" w:customStyle="1" w:styleId="Heading1Char">
    <w:name w:val="Heading 1 Char"/>
    <w:basedOn w:val="DefaultParagraphFont"/>
    <w:link w:val="Heading1"/>
    <w:rsid w:val="00EE38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8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8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3889"/>
    <w:rPr>
      <w:b/>
      <w:spacing w:val="0"/>
    </w:rPr>
  </w:style>
  <w:style w:type="paragraph" w:customStyle="1" w:styleId="SuperHeading">
    <w:name w:val="SuperHeading"/>
    <w:basedOn w:val="Normal"/>
    <w:rsid w:val="00EE38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8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38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8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8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8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8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8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8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8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8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8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8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8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8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8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8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38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38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8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8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8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38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38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8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8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8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8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8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8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8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8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889"/>
    <w:rPr>
      <w:i/>
    </w:rPr>
  </w:style>
  <w:style w:type="paragraph" w:styleId="Caption">
    <w:name w:val="caption"/>
    <w:basedOn w:val="BodyText"/>
    <w:next w:val="Normal"/>
    <w:qFormat/>
    <w:rsid w:val="00EE38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8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8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889"/>
  </w:style>
  <w:style w:type="paragraph" w:styleId="TableofFigures">
    <w:name w:val="table of figures"/>
    <w:basedOn w:val="Normal"/>
    <w:next w:val="Normal"/>
    <w:semiHidden/>
    <w:rsid w:val="00EE38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8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3889"/>
    <w:rPr>
      <w:rFonts w:ascii="Wingdings" w:hAnsi="Wingdings"/>
    </w:rPr>
  </w:style>
  <w:style w:type="paragraph" w:customStyle="1" w:styleId="TableHeading">
    <w:name w:val="Table Heading"/>
    <w:basedOn w:val="HeadingBase"/>
    <w:rsid w:val="00EE38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889"/>
    <w:rPr>
      <w:color w:val="0033CC"/>
      <w:u w:val="none"/>
    </w:rPr>
  </w:style>
  <w:style w:type="paragraph" w:customStyle="1" w:styleId="BodyTextRight">
    <w:name w:val="Body Text Right"/>
    <w:basedOn w:val="BodyText"/>
    <w:rsid w:val="00EE38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8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8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8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8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8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889"/>
    <w:rPr>
      <w:sz w:val="32"/>
    </w:rPr>
  </w:style>
  <w:style w:type="paragraph" w:customStyle="1" w:styleId="HeadingProcedure">
    <w:name w:val="Heading Procedure"/>
    <w:basedOn w:val="HeadingBase"/>
    <w:next w:val="Normal"/>
    <w:rsid w:val="00EE38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889"/>
    <w:pPr>
      <w:spacing w:before="60" w:after="60"/>
    </w:pPr>
  </w:style>
  <w:style w:type="paragraph" w:styleId="ListContinue">
    <w:name w:val="List Continue"/>
    <w:basedOn w:val="List"/>
    <w:rsid w:val="00EE3889"/>
    <w:pPr>
      <w:ind w:firstLine="0"/>
    </w:pPr>
  </w:style>
  <w:style w:type="paragraph" w:customStyle="1" w:styleId="ListNote">
    <w:name w:val="List Note"/>
    <w:basedOn w:val="List"/>
    <w:rsid w:val="00EE38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8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8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889"/>
    <w:rPr>
      <w:rFonts w:ascii="Courier New" w:hAnsi="Courier New"/>
    </w:rPr>
  </w:style>
  <w:style w:type="paragraph" w:customStyle="1" w:styleId="NoteBullet">
    <w:name w:val="Note Bullet"/>
    <w:basedOn w:val="Note"/>
    <w:rsid w:val="00EE38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8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8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8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8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38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8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889"/>
    <w:rPr>
      <w:b/>
      <w:smallCaps/>
    </w:rPr>
  </w:style>
  <w:style w:type="paragraph" w:customStyle="1" w:styleId="TableListNumber">
    <w:name w:val="Table List Number"/>
    <w:basedOn w:val="ListNumber"/>
    <w:rsid w:val="00EE38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8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889"/>
    <w:pPr>
      <w:numPr>
        <w:numId w:val="7"/>
      </w:numPr>
    </w:pPr>
  </w:style>
  <w:style w:type="paragraph" w:customStyle="1" w:styleId="ListAlpha2">
    <w:name w:val="List Alpha 2"/>
    <w:basedOn w:val="List2"/>
    <w:rsid w:val="00EE3889"/>
    <w:pPr>
      <w:numPr>
        <w:numId w:val="6"/>
      </w:numPr>
    </w:pPr>
  </w:style>
  <w:style w:type="paragraph" w:styleId="List2">
    <w:name w:val="List 2"/>
    <w:basedOn w:val="BodyText"/>
    <w:rsid w:val="00EE38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8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8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8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8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8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3889"/>
    <w:pPr>
      <w:numPr>
        <w:numId w:val="2"/>
      </w:numPr>
    </w:pPr>
  </w:style>
  <w:style w:type="paragraph" w:styleId="ListContinue2">
    <w:name w:val="List Continue 2"/>
    <w:basedOn w:val="List2"/>
    <w:rsid w:val="00EE3889"/>
    <w:pPr>
      <w:ind w:firstLine="0"/>
    </w:pPr>
  </w:style>
  <w:style w:type="paragraph" w:styleId="ListContinue3">
    <w:name w:val="List Continue 3"/>
    <w:basedOn w:val="List3"/>
    <w:rsid w:val="00EE3889"/>
    <w:pPr>
      <w:ind w:left="1021" w:firstLine="0"/>
    </w:pPr>
  </w:style>
  <w:style w:type="paragraph" w:styleId="ListContinue4">
    <w:name w:val="List Continue 4"/>
    <w:basedOn w:val="List4"/>
    <w:rsid w:val="00EE3889"/>
    <w:pPr>
      <w:ind w:firstLine="0"/>
    </w:pPr>
  </w:style>
  <w:style w:type="paragraph" w:styleId="ListContinue5">
    <w:name w:val="List Continue 5"/>
    <w:basedOn w:val="List5"/>
    <w:rsid w:val="00EE3889"/>
    <w:pPr>
      <w:ind w:firstLine="0"/>
    </w:pPr>
  </w:style>
  <w:style w:type="paragraph" w:styleId="ListNumber3">
    <w:name w:val="List Number 3"/>
    <w:basedOn w:val="List3"/>
    <w:rsid w:val="00EE3889"/>
    <w:pPr>
      <w:numPr>
        <w:numId w:val="3"/>
      </w:numPr>
    </w:pPr>
  </w:style>
  <w:style w:type="paragraph" w:styleId="ListNumber4">
    <w:name w:val="List Number 4"/>
    <w:basedOn w:val="List4"/>
    <w:rsid w:val="00EE3889"/>
    <w:pPr>
      <w:numPr>
        <w:numId w:val="4"/>
      </w:numPr>
    </w:pPr>
  </w:style>
  <w:style w:type="paragraph" w:styleId="ListNumber5">
    <w:name w:val="List Number 5"/>
    <w:basedOn w:val="List5"/>
    <w:rsid w:val="00EE3889"/>
    <w:pPr>
      <w:numPr>
        <w:numId w:val="5"/>
      </w:numPr>
    </w:pPr>
  </w:style>
  <w:style w:type="paragraph" w:styleId="BlockText">
    <w:name w:val="Block Text"/>
    <w:basedOn w:val="Normal"/>
    <w:rsid w:val="00EE38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8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889"/>
    <w:rPr>
      <w:sz w:val="16"/>
      <w:vertAlign w:val="superscript"/>
    </w:rPr>
  </w:style>
  <w:style w:type="character" w:customStyle="1" w:styleId="Symbols">
    <w:name w:val="Symbols"/>
    <w:basedOn w:val="DefaultParagraphFont"/>
    <w:rsid w:val="00EE3889"/>
    <w:rPr>
      <w:rFonts w:ascii="Symbol" w:hAnsi="Symbol"/>
    </w:rPr>
  </w:style>
  <w:style w:type="character" w:customStyle="1" w:styleId="MenuOptions">
    <w:name w:val="Menu Options"/>
    <w:basedOn w:val="DefaultParagraphFont"/>
    <w:rsid w:val="00EE38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889"/>
    <w:rPr>
      <w:b/>
    </w:rPr>
  </w:style>
  <w:style w:type="character" w:customStyle="1" w:styleId="Underlined">
    <w:name w:val="Underlined"/>
    <w:basedOn w:val="DefaultParagraphFont"/>
    <w:rsid w:val="00EE3889"/>
    <w:rPr>
      <w:u w:val="single"/>
    </w:rPr>
  </w:style>
  <w:style w:type="paragraph" w:customStyle="1" w:styleId="TableBodyTextRight">
    <w:name w:val="Table Body Text Right"/>
    <w:basedOn w:val="TableBodyText"/>
    <w:rsid w:val="00EE38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889"/>
    <w:rPr>
      <w:sz w:val="18"/>
    </w:rPr>
  </w:style>
  <w:style w:type="paragraph" w:customStyle="1" w:styleId="BodySmallRight">
    <w:name w:val="Body Small Right"/>
    <w:basedOn w:val="BodyTextRight"/>
    <w:rsid w:val="00EE3889"/>
    <w:rPr>
      <w:sz w:val="18"/>
      <w:szCs w:val="18"/>
    </w:rPr>
  </w:style>
  <w:style w:type="paragraph" w:customStyle="1" w:styleId="MarginEdition">
    <w:name w:val="Margin Edition"/>
    <w:basedOn w:val="MarginNote"/>
    <w:rsid w:val="00EE38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889"/>
    <w:rPr>
      <w:sz w:val="2"/>
      <w:szCs w:val="2"/>
    </w:rPr>
  </w:style>
  <w:style w:type="character" w:customStyle="1" w:styleId="Small">
    <w:name w:val="Small"/>
    <w:basedOn w:val="DefaultParagraphFont"/>
    <w:rsid w:val="00EE3889"/>
    <w:rPr>
      <w:sz w:val="16"/>
    </w:rPr>
  </w:style>
  <w:style w:type="paragraph" w:customStyle="1" w:styleId="WideTable">
    <w:name w:val="Wide Table"/>
    <w:basedOn w:val="Normal"/>
    <w:rsid w:val="00EE38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889"/>
  </w:style>
  <w:style w:type="paragraph" w:styleId="Quote">
    <w:name w:val="Quote"/>
    <w:basedOn w:val="Heading1"/>
    <w:link w:val="QuoteChar"/>
    <w:qFormat/>
    <w:rsid w:val="00EE38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8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889"/>
    <w:pPr>
      <w:pageBreakBefore/>
    </w:pPr>
  </w:style>
  <w:style w:type="paragraph" w:customStyle="1" w:styleId="Border">
    <w:name w:val="Border"/>
    <w:basedOn w:val="Normal"/>
    <w:qFormat/>
    <w:rsid w:val="00EE38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8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8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8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8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8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8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8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8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889"/>
    <w:rPr>
      <w:u w:val="single"/>
    </w:rPr>
  </w:style>
  <w:style w:type="character" w:customStyle="1" w:styleId="BoldandItalics">
    <w:name w:val="Bold and Italics"/>
    <w:qFormat/>
    <w:rsid w:val="00EE3889"/>
    <w:rPr>
      <w:b/>
      <w:i/>
      <w:u w:val="none"/>
    </w:rPr>
  </w:style>
  <w:style w:type="paragraph" w:styleId="BalloonText">
    <w:name w:val="Balloon Text"/>
    <w:basedOn w:val="Normal"/>
    <w:link w:val="BalloonTextChar"/>
    <w:rsid w:val="00EE38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8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8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8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8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8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889"/>
    <w:pPr>
      <w:spacing w:before="0" w:after="0"/>
    </w:pPr>
  </w:style>
  <w:style w:type="paragraph" w:customStyle="1" w:styleId="BodyTextBold">
    <w:name w:val="Body Text Bold"/>
    <w:basedOn w:val="BodyText"/>
    <w:qFormat/>
    <w:rsid w:val="00EE3889"/>
    <w:rPr>
      <w:b/>
    </w:rPr>
  </w:style>
  <w:style w:type="character" w:styleId="Hyperlink">
    <w:name w:val="Hyperlink"/>
    <w:basedOn w:val="DefaultParagraphFont"/>
    <w:uiPriority w:val="99"/>
    <w:unhideWhenUsed/>
    <w:rsid w:val="007E51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5212</Characters>
  <Application>Microsoft Office Word</Application>
  <DocSecurity>0</DocSecurity>
  <Lines>248</Lines>
  <Paragraphs>107</Paragraphs>
  <ScaleCrop>false</ScaleCrop>
  <Company>Author-it Software Corporation Ltd.</Company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UEGNSG220 Construct and lay polyethylene gas distribution mains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2021-04-21T07:55:00Z</dcterms:created>
  <dcterms:modified xsi:type="dcterms:W3CDTF">2021-04-21T07:55:00Z</dcterms:modified>
</cp:coreProperties>
</file>