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EE3" w:rsidP="00534EE3">
      <w:pPr>
        <w:pStyle w:val="Title"/>
      </w:pPr>
      <w:r>
        <w:fldChar w:fldCharType="begin"/>
      </w:r>
      <w:r>
        <w:instrText xml:space="preserve"> TITLE   \* MERGEFORMAT </w:instrText>
      </w:r>
      <w:r>
        <w:fldChar w:fldCharType="separate"/>
      </w:r>
      <w:r>
        <w:t>UEGNSG217 Launch and recover PIGs in a gas distribution pipeline</w:t>
      </w:r>
      <w:r>
        <w:fldChar w:fldCharType="end"/>
      </w:r>
    </w:p>
    <w:p w:rsidR="00534EE3" w:rsidP="00534EE3">
      <w:pPr>
        <w:pStyle w:val="Version"/>
        <w:sectPr w:rsidSect="00744A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AE0" w:rsidP="00744AE0">
      <w:pPr>
        <w:pStyle w:val="SuperHeading"/>
      </w:pPr>
      <w:r w:rsidRPr="00744AE0">
        <w:t>UEGNSG217 Launch and recover PIGs in a gas distribution pipeline</w:t>
      </w:r>
    </w:p>
    <w:p w:rsidR="00000000" w:rsidRPr="00744AE0" w:rsidP="00744AE0">
      <w:pPr>
        <w:pStyle w:val="Heading1"/>
      </w:pPr>
      <w:bookmarkStart w:id="1" w:name="O_966623"/>
      <w:bookmarkEnd w:id="1"/>
      <w:r w:rsidRPr="00744AE0">
        <w:t>Modification History</w:t>
      </w:r>
    </w:p>
    <w:tbl>
      <w:tblPr>
        <w:tblW w:w="9497" w:type="dxa"/>
        <w:tblLayout w:type="fixed"/>
        <w:tblCellMar>
          <w:left w:w="62" w:type="dxa"/>
          <w:right w:w="62" w:type="dxa"/>
        </w:tblCellMar>
        <w:tblLook w:val="0000"/>
      </w:tblPr>
      <w:tblGrid>
        <w:gridCol w:w="9497"/>
      </w:tblGrid>
      <w:tr w:rsidTr="00744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t>Release 1. This is the first release of this unit of competency in the UEG Gas Industry Training Package.</w:t>
            </w:r>
          </w:p>
        </w:tc>
      </w:tr>
    </w:tbl>
    <w:p w:rsidR="00000000" w:rsidRPr="00744AE0" w:rsidP="00744AE0">
      <w:pPr>
        <w:pStyle w:val="NoPaddingFontSize1"/>
      </w:pPr>
    </w:p>
    <w:p w:rsidR="00000000" w:rsidRPr="00744AE0" w:rsidP="00744AE0">
      <w:pPr>
        <w:pStyle w:val="AllowPageBreak"/>
      </w:pPr>
    </w:p>
    <w:p w:rsidR="00000000" w:rsidRPr="00744AE0" w:rsidP="00744AE0">
      <w:pPr>
        <w:pStyle w:val="Heading1"/>
      </w:pPr>
      <w:bookmarkStart w:id="2" w:name="O_966624"/>
      <w:bookmarkEnd w:id="2"/>
      <w:r w:rsidRPr="00744AE0">
        <w:t>Application</w:t>
      </w:r>
    </w:p>
    <w:tbl>
      <w:tblPr>
        <w:tblW w:w="9497" w:type="dxa"/>
        <w:tblLayout w:type="fixed"/>
        <w:tblCellMar>
          <w:left w:w="62" w:type="dxa"/>
          <w:right w:w="62" w:type="dxa"/>
        </w:tblCellMar>
        <w:tblLook w:val="0000"/>
      </w:tblPr>
      <w:tblGrid>
        <w:gridCol w:w="9497"/>
      </w:tblGrid>
      <w:tr w:rsidTr="00744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t xml:space="preserve">This unit involves the skills and knowledge required to launch and recover pipeline inspection gauge (PIG) in gas distribution pipelines to ensure the pipeline is clean and dry with no obstructions prior to commissioning. </w:t>
            </w:r>
          </w:p>
          <w:p w:rsidR="00000000" w:rsidRPr="00744AE0" w:rsidP="00744AE0">
            <w:pPr>
              <w:pStyle w:val="BodyText"/>
            </w:pPr>
            <w:r w:rsidRPr="00744AE0">
              <w:t>It includes inspecting, launching</w:t>
            </w:r>
            <w:r w:rsidRPr="00744AE0">
              <w:t xml:space="preserve"> and recovering PIGs and PIG traps in accordance with manufacturer requirements and documenting relevant outcomes.</w:t>
            </w:r>
          </w:p>
          <w:p w:rsidR="00000000" w:rsidRPr="00744AE0" w:rsidP="00744AE0">
            <w:pPr>
              <w:pStyle w:val="BodyText"/>
            </w:pPr>
            <w:r w:rsidRPr="00744AE0">
              <w:t>No licensing, legislative or certification requirements apply to this unit at the time of publication.</w:t>
            </w:r>
          </w:p>
        </w:tc>
      </w:tr>
    </w:tbl>
    <w:p w:rsidR="00000000" w:rsidRPr="00744AE0" w:rsidP="00744AE0">
      <w:pPr>
        <w:pStyle w:val="NoPaddingFontSize1"/>
      </w:pPr>
    </w:p>
    <w:p w:rsidR="00000000" w:rsidRPr="00744AE0" w:rsidP="00744AE0">
      <w:pPr>
        <w:pStyle w:val="AllowPageBreak"/>
      </w:pPr>
    </w:p>
    <w:p w:rsidR="00000000" w:rsidRPr="00744AE0" w:rsidP="00744AE0">
      <w:pPr>
        <w:pStyle w:val="Heading1"/>
      </w:pPr>
      <w:bookmarkStart w:id="3" w:name="O_966625"/>
      <w:bookmarkEnd w:id="3"/>
      <w:r w:rsidRPr="00744AE0">
        <w:t>Pre-requisite Unit</w:t>
      </w:r>
    </w:p>
    <w:tbl>
      <w:tblPr>
        <w:tblW w:w="9497" w:type="dxa"/>
        <w:tblLayout w:type="fixed"/>
        <w:tblCellMar>
          <w:left w:w="62" w:type="dxa"/>
          <w:right w:w="62" w:type="dxa"/>
        </w:tblCellMar>
        <w:tblLook w:val="0000"/>
      </w:tblPr>
      <w:tblGrid>
        <w:gridCol w:w="9497"/>
      </w:tblGrid>
      <w:tr w:rsidTr="00744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t>Not applicable.</w:t>
            </w:r>
          </w:p>
        </w:tc>
      </w:tr>
    </w:tbl>
    <w:p w:rsidR="00000000" w:rsidRPr="00744AE0" w:rsidP="00744AE0">
      <w:pPr>
        <w:pStyle w:val="NoPaddingFontSize1"/>
      </w:pPr>
    </w:p>
    <w:p w:rsidR="00000000" w:rsidRPr="00744AE0" w:rsidP="00744AE0">
      <w:pPr>
        <w:pStyle w:val="AllowPageBreak"/>
      </w:pPr>
    </w:p>
    <w:p w:rsidR="00000000" w:rsidRPr="00744AE0" w:rsidP="00744AE0">
      <w:pPr>
        <w:pStyle w:val="Heading1"/>
      </w:pPr>
      <w:bookmarkStart w:id="4" w:name="O_966626"/>
      <w:bookmarkEnd w:id="4"/>
      <w:r w:rsidRPr="00744AE0">
        <w:t>Competency Field</w:t>
      </w:r>
    </w:p>
    <w:tbl>
      <w:tblPr>
        <w:tblW w:w="9497" w:type="dxa"/>
        <w:tblLayout w:type="fixed"/>
        <w:tblCellMar>
          <w:left w:w="62" w:type="dxa"/>
          <w:right w:w="62" w:type="dxa"/>
        </w:tblCellMar>
        <w:tblLook w:val="0000"/>
      </w:tblPr>
      <w:tblGrid>
        <w:gridCol w:w="9497"/>
      </w:tblGrid>
      <w:tr w:rsidTr="00744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t xml:space="preserve">Gas Distribution </w:t>
            </w:r>
          </w:p>
        </w:tc>
      </w:tr>
    </w:tbl>
    <w:p w:rsidR="00000000" w:rsidRPr="00744AE0" w:rsidP="00744AE0">
      <w:pPr>
        <w:pStyle w:val="NoPaddingFontSize1"/>
      </w:pPr>
    </w:p>
    <w:p w:rsidR="00000000" w:rsidRPr="00744AE0" w:rsidP="00744AE0">
      <w:pPr>
        <w:pStyle w:val="AllowPageBreak"/>
      </w:pPr>
    </w:p>
    <w:p w:rsidR="00000000" w:rsidRPr="00744AE0" w:rsidP="00744AE0">
      <w:pPr>
        <w:pStyle w:val="Heading1"/>
      </w:pPr>
      <w:bookmarkStart w:id="5" w:name="O_966627"/>
      <w:bookmarkEnd w:id="5"/>
      <w:r w:rsidRPr="00744AE0">
        <w:t>Unit Sector</w:t>
      </w:r>
    </w:p>
    <w:tbl>
      <w:tblPr>
        <w:tblW w:w="9497" w:type="dxa"/>
        <w:tblLayout w:type="fixed"/>
        <w:tblCellMar>
          <w:left w:w="62" w:type="dxa"/>
          <w:right w:w="62" w:type="dxa"/>
        </w:tblCellMar>
        <w:tblLook w:val="0000"/>
      </w:tblPr>
      <w:tblGrid>
        <w:gridCol w:w="9497"/>
      </w:tblGrid>
      <w:tr w:rsidTr="00744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t>Gas Industry</w:t>
            </w:r>
          </w:p>
        </w:tc>
      </w:tr>
    </w:tbl>
    <w:p w:rsidR="00000000" w:rsidRPr="00744AE0" w:rsidP="00744AE0">
      <w:pPr>
        <w:pStyle w:val="NoPaddingFontSize1"/>
      </w:pPr>
    </w:p>
    <w:p w:rsidR="00000000" w:rsidRPr="00744AE0" w:rsidP="00744AE0">
      <w:pPr>
        <w:pStyle w:val="AllowPageBreak"/>
      </w:pPr>
    </w:p>
    <w:p w:rsidR="00000000" w:rsidRPr="00744AE0" w:rsidP="00744AE0">
      <w:pPr>
        <w:pStyle w:val="Heading1"/>
      </w:pPr>
      <w:bookmarkStart w:id="6" w:name="O_966628"/>
      <w:bookmarkEnd w:id="6"/>
      <w:r w:rsidRPr="00744AE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44AE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PERFORMANCE CRITERIA</w:t>
            </w:r>
          </w:p>
        </w:tc>
      </w:tr>
      <w:tr w:rsidTr="00744AE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Performance criteria describe the performance needed to demonstrate achievement of the element.</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rPr>
                <w:rStyle w:val="SpecialBold"/>
              </w:rPr>
              <w:t>Prepare and plan for pigging gas distribution pipelines</w:t>
            </w: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Work health and safety (WHS)/occupational health and safety (OHS) workplace procedures and environmental measures for the site are identified, obtained and applied</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 xml:space="preserve">Job requirements and workplace procedures for the </w:t>
            </w:r>
            <w:r w:rsidRPr="00744AE0">
              <w:t>work are obtained and discussed wit</w:t>
            </w:r>
            <w:r w:rsidRPr="00744AE0">
              <w:t>h relevant person/s to confirm the work schedule</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WHS/OHS, environmental and sustainable energy policies and procedures are obtained and applied</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Hazards are identified, WHS/OHS risks are assessed and control measur</w:t>
            </w:r>
            <w:r w:rsidRPr="00744AE0">
              <w:t>es prioritised, implemented and monitored in accordance with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Responsibilities under the relevant work permit/notification are obtained and confirmed with relevant person/s to access, isolate/de-isolate systems and perform the wo</w:t>
            </w:r>
            <w:r w:rsidRPr="00744AE0">
              <w:t>rk in accordance with regulatory requirements and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Personnel, equipment, tools and personal protective equipment (PPE) required for the work are identified, scheduled, obtained and checked for correct operation and safety in acco</w:t>
            </w:r>
            <w:r w:rsidRPr="00744AE0">
              <w:t>rdance with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Materials, plans, diagrams, drawings and resources required for work are confirmed, scheduled and obtained in accordance with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 xml:space="preserve">Responsibilities for first aid and other emergency incidents at the work site are checked and confirmed with relevant person/s in accordance with workplace procedures </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Communication with authorised person/s, authorities, clients and land-owners is c</w:t>
            </w:r>
            <w:r w:rsidRPr="00744AE0">
              <w:t>onducted and work coordinated in accordance with work schedule and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Site preparation, safety plan and work schedule are confirmed in accordance with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Site, PIG, PIG trap and pipeline are prepared to m</w:t>
            </w:r>
            <w:r w:rsidRPr="00744AE0">
              <w:t>inimise risk and damage to property, commerce and individuals in accordance with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 xml:space="preserve">Person/s participating in the work, including plant operators and contractors, are briefed and responsibilities confirmed in accordance with </w:t>
            </w:r>
            <w:r w:rsidRPr="00744AE0">
              <w:t>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 xml:space="preserve">Road signs, barriers and warning devices are positioned in accordance with job requirements, workplace </w:t>
            </w:r>
            <w:r w:rsidRPr="00744AE0">
              <w:t>procedures and traffic management plan</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rPr>
                <w:rStyle w:val="SpecialBold"/>
              </w:rPr>
              <w:t>Launch and recover gas</w:t>
            </w:r>
            <w:r w:rsidRPr="00744AE0">
              <w:t xml:space="preserve"> </w:t>
            </w:r>
            <w:r w:rsidRPr="00744AE0">
              <w:rPr>
                <w:rStyle w:val="SpecialBold"/>
              </w:rPr>
              <w:t>distribution pipeline PIGs</w:t>
            </w: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WHS/OHS risk control measures, schedule of work and workplace procedures for carrying out the work are followed</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Materials, tools, equipment and measuring devices required for the work are selected and used correctly and safely in accordance with man</w:t>
            </w:r>
            <w:r w:rsidRPr="00744AE0">
              <w:t xml:space="preserve">ufacturer instructions </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Hazardous activities and use of power tools, techniques and practices are conducted safely in accordance with job instructions, regulatory requirements and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Launch and recovery of gas distributi</w:t>
            </w:r>
            <w:r w:rsidRPr="00744AE0">
              <w:t>on pipeline PIG is carried out in accordance with work schedule and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Work is carried out to industry standards without waste of materials or damage to apparatus, circuits, and the surrounding environment or services using sustain</w:t>
            </w:r>
            <w:r w:rsidRPr="00744AE0">
              <w:t>able energy principles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Data/results from distribution pipeline pigging operations is gathered/retrieved and analysed to determine internal pipeline conditions in accordance with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Testing and inspecting of pipeline and pigg</w:t>
            </w:r>
            <w:r w:rsidRPr="00744AE0">
              <w:t>ing equipment is conducted in accordance with job requirements and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Hazards are identified and WHS/OHS risks are assessed and incidents reported to authorised person/s for directions in accordance with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Unplanned events and non-routine problems are referred to authorised person/s for direction in accordance with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Quality and safety checks of the work are undertaken in accordance with industry standards and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rPr>
                <w:rStyle w:val="SpecialBold"/>
              </w:rPr>
              <w:t>Re-establish distribution pipeline to operational condition, and</w:t>
            </w:r>
            <w:r w:rsidRPr="00744AE0">
              <w:t xml:space="preserve"> </w:t>
            </w:r>
            <w:r w:rsidRPr="00744AE0">
              <w:rPr>
                <w:rStyle w:val="SpecialBold"/>
              </w:rPr>
              <w:t xml:space="preserve">complete work and relevant documentation  </w:t>
            </w: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WHS/OHS risk control measures and workplace procedures for completing the work are followed</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Retrieved PIG is inspected to determine t</w:t>
            </w:r>
            <w:r w:rsidRPr="00744AE0">
              <w:t>he wear sustained to the PIG, material is checked against works schedule for conformance and anomalies reported in accordance with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Waste materials are safely disposed of and work site is rehabilitated, cleaned up and made safe in accordance with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Tools, equipment and any surplus resources and materials are cleaned, checked and securely stored in accordance w</w:t>
            </w:r>
            <w:r w:rsidRPr="00744AE0">
              <w:t>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Appropriate person/s are notified of work completion in accordance with workplace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Relevant work permit/s are signed off and pipeline returned to service in accordance with regulatory requirements and workpl</w:t>
            </w:r>
            <w:r w:rsidRPr="00744AE0">
              <w:t>ace procedures</w:t>
            </w:r>
          </w:p>
        </w:tc>
      </w:tr>
      <w:tr w:rsidTr="00744AE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4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t>Data is recorded and work completion documentation is completed and provided to the appropriate person/s in accordance with workplace procedures</w:t>
            </w:r>
          </w:p>
        </w:tc>
      </w:tr>
    </w:tbl>
    <w:p w:rsidR="00000000" w:rsidRPr="00744AE0" w:rsidP="00744AE0">
      <w:pPr>
        <w:pStyle w:val="NoPaddingFontSize1"/>
      </w:pPr>
    </w:p>
    <w:p w:rsidR="00000000" w:rsidRPr="00744AE0" w:rsidP="00744AE0">
      <w:pPr>
        <w:pStyle w:val="AllowPageBreak"/>
      </w:pPr>
    </w:p>
    <w:p w:rsidR="00000000" w:rsidRPr="00744AE0" w:rsidP="00744AE0">
      <w:pPr>
        <w:pStyle w:val="Heading1"/>
      </w:pPr>
      <w:bookmarkStart w:id="7" w:name="O_966629"/>
      <w:bookmarkEnd w:id="7"/>
      <w:r w:rsidRPr="00744AE0">
        <w:t>Foundation Skills</w:t>
      </w:r>
    </w:p>
    <w:tbl>
      <w:tblPr>
        <w:tblW w:w="9497" w:type="dxa"/>
        <w:tblLayout w:type="fixed"/>
        <w:tblCellMar>
          <w:left w:w="62" w:type="dxa"/>
          <w:right w:w="62" w:type="dxa"/>
        </w:tblCellMar>
        <w:tblLook w:val="0000"/>
      </w:tblPr>
      <w:tblGrid>
        <w:gridCol w:w="9497"/>
      </w:tblGrid>
      <w:tr w:rsidTr="00744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t>Foundation skills essential to performance are explicit in the performance criteria of this unit of competency.</w:t>
            </w:r>
          </w:p>
        </w:tc>
      </w:tr>
    </w:tbl>
    <w:p w:rsidR="00000000" w:rsidRPr="00744AE0" w:rsidP="00744AE0">
      <w:pPr>
        <w:pStyle w:val="NoPaddingFontSize1"/>
      </w:pPr>
    </w:p>
    <w:p w:rsidR="00000000" w:rsidRPr="00744AE0" w:rsidP="00744AE0">
      <w:pPr>
        <w:pStyle w:val="AllowPageBreak"/>
      </w:pPr>
    </w:p>
    <w:p w:rsidR="00000000" w:rsidRPr="00744AE0" w:rsidP="00744AE0">
      <w:pPr>
        <w:pStyle w:val="Heading1"/>
      </w:pPr>
      <w:bookmarkStart w:id="8" w:name="O_966630"/>
      <w:bookmarkEnd w:id="8"/>
      <w:r w:rsidRPr="00744AE0">
        <w:t>Range of Conditions</w:t>
      </w:r>
    </w:p>
    <w:tbl>
      <w:tblPr>
        <w:tblW w:w="9497" w:type="dxa"/>
        <w:tblLayout w:type="fixed"/>
        <w:tblCellMar>
          <w:left w:w="62" w:type="dxa"/>
          <w:right w:w="62" w:type="dxa"/>
        </w:tblCellMar>
        <w:tblLook w:val="0000"/>
      </w:tblPr>
      <w:tblGrid>
        <w:gridCol w:w="4693"/>
        <w:gridCol w:w="4804"/>
      </w:tblGrid>
      <w:tr w:rsidTr="00744AE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t>Range is restricted to essential operating conditions and any other variables essential to the work envir</w:t>
            </w:r>
            <w:r w:rsidRPr="00744AE0">
              <w:t>onment.</w:t>
            </w:r>
          </w:p>
          <w:p w:rsidR="00000000" w:rsidP="00744AE0">
            <w:pPr>
              <w:pStyle w:val="BodyText"/>
              <w:rPr>
                <w:lang w:val="en-NZ"/>
              </w:rPr>
            </w:pPr>
            <w:r w:rsidRPr="00744AE0">
              <w:t>Non-essential conditions may be found in the UEG Gas Industry Training Package Companion Volume Implementation Guide.</w:t>
            </w:r>
          </w:p>
        </w:tc>
      </w:tr>
      <w:tr w:rsidTr="00744AE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44AE0">
            <w:pPr>
              <w:pStyle w:val="BodyText"/>
              <w:rPr>
                <w:lang w:val="en-NZ"/>
              </w:rPr>
            </w:pPr>
            <w:r w:rsidRPr="00744AE0">
              <w:t>launch and recovery of PIGs in new or decommissioned gas distribution main pipelines must include:</w:t>
            </w:r>
          </w:p>
        </w:tc>
        <w:tc>
          <w:tcPr>
            <w:tcW w:w="4804" w:type="dxa"/>
            <w:tcBorders>
              <w:top w:val="nil"/>
              <w:left w:val="nil"/>
              <w:bottom w:val="nil"/>
              <w:right w:val="nil"/>
            </w:tcBorders>
            <w:tcMar>
              <w:top w:w="0" w:type="dxa"/>
              <w:left w:w="62" w:type="dxa"/>
              <w:bottom w:w="0" w:type="dxa"/>
              <w:right w:w="62" w:type="dxa"/>
            </w:tcMar>
          </w:tcPr>
          <w:p w:rsidR="00000000" w:rsidRPr="00744AE0" w:rsidP="00744AE0">
            <w:pPr>
              <w:pStyle w:val="ListBullet"/>
            </w:pPr>
            <w:r w:rsidRPr="00744AE0">
              <w:t>prepare PIG trap for launch</w:t>
            </w:r>
          </w:p>
          <w:p w:rsidR="00000000" w:rsidRPr="00744AE0" w:rsidP="00744AE0">
            <w:pPr>
              <w:pStyle w:val="ListBullet"/>
            </w:pPr>
            <w:r w:rsidRPr="00744AE0">
              <w:t>connections to compressors</w:t>
            </w:r>
          </w:p>
          <w:p w:rsidR="00000000" w:rsidRPr="00744AE0" w:rsidP="00744AE0">
            <w:pPr>
              <w:pStyle w:val="ListBullet"/>
            </w:pPr>
            <w:r w:rsidRPr="00744AE0">
              <w:t>prepare trap for receiving</w:t>
            </w:r>
          </w:p>
          <w:p w:rsidR="00000000" w:rsidRPr="00744AE0" w:rsidP="00744AE0">
            <w:pPr>
              <w:pStyle w:val="ListBullet"/>
            </w:pPr>
            <w:r w:rsidRPr="00744AE0">
              <w:t>determine volume of water /compressor requirements from chart/table needed</w:t>
            </w:r>
          </w:p>
          <w:p w:rsidR="00000000" w:rsidRPr="00744AE0" w:rsidP="00744AE0">
            <w:pPr>
              <w:pStyle w:val="ListBullet"/>
            </w:pPr>
            <w:r w:rsidRPr="00744AE0">
              <w:t>install disc PIG</w:t>
            </w:r>
          </w:p>
          <w:p w:rsidR="00000000" w:rsidRPr="00744AE0" w:rsidP="00744AE0">
            <w:pPr>
              <w:pStyle w:val="ListBullet"/>
            </w:pPr>
            <w:r w:rsidRPr="00744AE0">
              <w:t>carry out pigging operation</w:t>
            </w:r>
          </w:p>
          <w:p w:rsidR="00000000" w:rsidRPr="00744AE0" w:rsidP="00744AE0">
            <w:pPr>
              <w:pStyle w:val="ListBullet"/>
            </w:pPr>
            <w:r w:rsidRPr="00744AE0">
              <w:t>install foam PIG</w:t>
            </w:r>
          </w:p>
          <w:p w:rsidR="00000000" w:rsidRPr="00744AE0" w:rsidP="00744AE0">
            <w:pPr>
              <w:pStyle w:val="ListBullet"/>
            </w:pPr>
            <w:r w:rsidRPr="00744AE0">
              <w:t>carry out pigging operation</w:t>
            </w:r>
          </w:p>
          <w:p w:rsidR="00000000" w:rsidRPr="00744AE0" w:rsidP="00744AE0">
            <w:pPr>
              <w:pStyle w:val="ListBullet"/>
            </w:pPr>
            <w:r w:rsidRPr="00744AE0">
              <w:t>recover PIG</w:t>
            </w:r>
          </w:p>
          <w:p w:rsidR="00000000" w:rsidRPr="00744AE0" w:rsidP="00744AE0">
            <w:pPr>
              <w:pStyle w:val="ListBullet"/>
            </w:pPr>
            <w:r w:rsidRPr="00744AE0">
              <w:t>pressure test pipeline</w:t>
            </w:r>
          </w:p>
        </w:tc>
      </w:tr>
    </w:tbl>
    <w:p w:rsidR="00000000" w:rsidRPr="00744AE0" w:rsidP="00744AE0">
      <w:pPr>
        <w:pStyle w:val="NoPaddingFontSize1"/>
      </w:pPr>
    </w:p>
    <w:p w:rsidR="00000000" w:rsidRPr="00744AE0" w:rsidP="00744AE0">
      <w:pPr>
        <w:pStyle w:val="AllowPageBreak"/>
      </w:pPr>
    </w:p>
    <w:p w:rsidR="00000000" w:rsidRPr="00744AE0" w:rsidP="00744AE0">
      <w:pPr>
        <w:pStyle w:val="Heading1"/>
      </w:pPr>
      <w:bookmarkStart w:id="9" w:name="O_966631"/>
      <w:bookmarkEnd w:id="9"/>
      <w:r w:rsidRPr="00744AE0">
        <w:t>Unit Mapping Information</w:t>
      </w:r>
    </w:p>
    <w:tbl>
      <w:tblPr>
        <w:tblW w:w="9497" w:type="dxa"/>
        <w:tblLayout w:type="fixed"/>
        <w:tblCellMar>
          <w:left w:w="62" w:type="dxa"/>
          <w:right w:w="62" w:type="dxa"/>
        </w:tblCellMar>
        <w:tblLook w:val="0000"/>
      </w:tblPr>
      <w:tblGrid>
        <w:gridCol w:w="9497"/>
      </w:tblGrid>
      <w:tr w:rsidTr="00744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AE0" w:rsidP="00744AE0">
            <w:pPr>
              <w:pStyle w:val="BodyText"/>
            </w:pPr>
            <w:r w:rsidRPr="00744AE0">
              <w:t>This unit replaces and is equivalent to UEGNSG217A Launch and recover PIGs in a gas distribution pipeline.</w:t>
            </w:r>
          </w:p>
        </w:tc>
      </w:tr>
    </w:tbl>
    <w:p w:rsidR="00000000" w:rsidRPr="00744AE0" w:rsidP="00744AE0">
      <w:pPr>
        <w:pStyle w:val="NoPaddingFontSize1"/>
      </w:pPr>
    </w:p>
    <w:p w:rsidR="00000000" w:rsidRPr="00744AE0" w:rsidP="00744AE0">
      <w:pPr>
        <w:pStyle w:val="AllowPageBreak"/>
      </w:pPr>
    </w:p>
    <w:p w:rsidR="00000000" w:rsidRPr="00744AE0" w:rsidP="00744AE0">
      <w:pPr>
        <w:pStyle w:val="Heading1"/>
      </w:pPr>
      <w:bookmarkStart w:id="10" w:name="O_966638"/>
      <w:bookmarkEnd w:id="10"/>
      <w:r w:rsidRPr="00744AE0">
        <w:t>Links</w:t>
      </w:r>
    </w:p>
    <w:p w:rsidR="00000000" w:rsidRPr="00744AE0" w:rsidP="00534EE3">
      <w:pPr>
        <w:pStyle w:val="BodyText"/>
      </w:pPr>
      <w:r w:rsidRPr="00744AE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B2837">
        <w:rPr>
          <w:rStyle w:val="Hyperlink"/>
        </w:rPr>
        <w:t>https://vetnet.gov.au/Pages/TrainingDocs.aspx?q=6a6c032e-ffcb-4f3d-8063-415efbd261e8</w:t>
      </w:r>
      <w:r>
        <w:fldChar w:fldCharType="end"/>
      </w:r>
    </w:p>
    <w:p w:rsidR="00000000" w:rsidRPr="00744AE0" w:rsidP="00744AE0"/>
    <w:sectPr w:rsidSect="00744A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E0" w:rsidRPr="00534EE3" w:rsidP="00534E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E3" w:rsidP="00744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4EE3" w:rsidP="00744AE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34EE3" w:rsidP="00744A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AE0" w:rsidRPr="00534EE3" w:rsidP="00534E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E3" w:rsidRPr="002D2AF8" w:rsidP="00744AE0">
    <w:pPr>
      <w:pStyle w:val="Header"/>
      <w:framePr w:wrap="around"/>
    </w:pPr>
    <w:r>
      <w:fldChar w:fldCharType="begin"/>
    </w:r>
    <w:r>
      <w:instrText xml:space="preserve"> TITLE   \* MERGEFORMAT </w:instrText>
    </w:r>
    <w:r>
      <w:fldChar w:fldCharType="separate"/>
    </w:r>
    <w:r>
      <w:t>UEGNSG217 Launch and recover PIGs in a gas distribution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534EE3" w:rsidP="00744A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58C3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78DA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A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AE0"/>
    <w:pPr>
      <w:spacing w:before="360" w:after="60"/>
      <w:outlineLvl w:val="0"/>
    </w:pPr>
    <w:rPr>
      <w:sz w:val="32"/>
    </w:rPr>
  </w:style>
  <w:style w:type="paragraph" w:styleId="Heading2">
    <w:name w:val="heading 2"/>
    <w:basedOn w:val="HeadingBase"/>
    <w:next w:val="BodyText"/>
    <w:link w:val="Heading2Char"/>
    <w:qFormat/>
    <w:rsid w:val="00744AE0"/>
    <w:pPr>
      <w:keepLines/>
      <w:spacing w:before="240" w:after="120"/>
      <w:outlineLvl w:val="1"/>
    </w:pPr>
    <w:rPr>
      <w:sz w:val="28"/>
      <w:szCs w:val="40"/>
    </w:rPr>
  </w:style>
  <w:style w:type="paragraph" w:styleId="Heading3">
    <w:name w:val="heading 3"/>
    <w:basedOn w:val="HeadingBase"/>
    <w:next w:val="BodyText"/>
    <w:link w:val="Heading3Char"/>
    <w:qFormat/>
    <w:rsid w:val="00744AE0"/>
    <w:pPr>
      <w:spacing w:before="180" w:after="120"/>
      <w:outlineLvl w:val="2"/>
    </w:pPr>
    <w:rPr>
      <w:spacing w:val="-10"/>
      <w:kern w:val="32"/>
    </w:rPr>
  </w:style>
  <w:style w:type="paragraph" w:styleId="Heading4">
    <w:name w:val="heading 4"/>
    <w:basedOn w:val="HeadingBase"/>
    <w:next w:val="BodyText"/>
    <w:link w:val="Heading4Char"/>
    <w:qFormat/>
    <w:rsid w:val="00744AE0"/>
    <w:pPr>
      <w:spacing w:before="160" w:after="120"/>
      <w:outlineLvl w:val="3"/>
    </w:pPr>
    <w:rPr>
      <w:sz w:val="22"/>
    </w:rPr>
  </w:style>
  <w:style w:type="paragraph" w:styleId="Heading5">
    <w:name w:val="heading 5"/>
    <w:basedOn w:val="HeadingBase"/>
    <w:next w:val="Normal"/>
    <w:link w:val="Heading5Char"/>
    <w:qFormat/>
    <w:rsid w:val="00744AE0"/>
    <w:pPr>
      <w:spacing w:before="80"/>
      <w:outlineLvl w:val="4"/>
    </w:pPr>
    <w:rPr>
      <w:color w:val="918585"/>
      <w:sz w:val="20"/>
    </w:rPr>
  </w:style>
  <w:style w:type="paragraph" w:styleId="Heading6">
    <w:name w:val="heading 6"/>
    <w:basedOn w:val="HeadingBase"/>
    <w:next w:val="Normal"/>
    <w:link w:val="Heading6Char"/>
    <w:qFormat/>
    <w:rsid w:val="00744AE0"/>
    <w:pPr>
      <w:spacing w:before="60"/>
      <w:outlineLvl w:val="5"/>
    </w:pPr>
    <w:rPr>
      <w:color w:val="918585"/>
      <w:sz w:val="20"/>
    </w:rPr>
  </w:style>
  <w:style w:type="paragraph" w:styleId="Heading7">
    <w:name w:val="heading 7"/>
    <w:basedOn w:val="Normal"/>
    <w:next w:val="Normal"/>
    <w:link w:val="Heading7Char"/>
    <w:qFormat/>
    <w:rsid w:val="00744AE0"/>
    <w:pPr>
      <w:ind w:left="720"/>
      <w:outlineLvl w:val="6"/>
    </w:pPr>
    <w:rPr>
      <w:i/>
    </w:rPr>
  </w:style>
  <w:style w:type="paragraph" w:styleId="Heading8">
    <w:name w:val="heading 8"/>
    <w:basedOn w:val="Normal"/>
    <w:next w:val="Normal"/>
    <w:link w:val="Heading8Char"/>
    <w:qFormat/>
    <w:rsid w:val="00744AE0"/>
    <w:pPr>
      <w:ind w:left="720"/>
      <w:outlineLvl w:val="7"/>
    </w:pPr>
    <w:rPr>
      <w:i/>
    </w:rPr>
  </w:style>
  <w:style w:type="paragraph" w:styleId="Heading9">
    <w:name w:val="heading 9"/>
    <w:basedOn w:val="Normal"/>
    <w:next w:val="Normal"/>
    <w:link w:val="Heading9Char"/>
    <w:qFormat/>
    <w:rsid w:val="00744AE0"/>
    <w:pPr>
      <w:ind w:left="720"/>
      <w:outlineLvl w:val="8"/>
    </w:pPr>
    <w:rPr>
      <w:i/>
    </w:rPr>
  </w:style>
  <w:style w:type="character" w:default="1" w:styleId="DefaultParagraphFont">
    <w:name w:val="Default Paragraph Font"/>
    <w:uiPriority w:val="1"/>
    <w:unhideWhenUsed/>
    <w:rsid w:val="00744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AE0"/>
  </w:style>
  <w:style w:type="character" w:customStyle="1" w:styleId="Heading1Char">
    <w:name w:val="Heading 1 Char"/>
    <w:basedOn w:val="DefaultParagraphFont"/>
    <w:link w:val="Heading1"/>
    <w:rsid w:val="00744AE0"/>
    <w:rPr>
      <w:rFonts w:ascii="Times New Roman" w:eastAsia="Times New Roman" w:hAnsi="Times New Roman" w:cs="Times New Roman"/>
      <w:b/>
      <w:sz w:val="32"/>
      <w:szCs w:val="20"/>
      <w:lang w:eastAsia="en-US"/>
    </w:rPr>
  </w:style>
  <w:style w:type="paragraph" w:styleId="BodyText">
    <w:name w:val="Body Text"/>
    <w:basedOn w:val="Normal"/>
    <w:link w:val="BodyTextChar"/>
    <w:rsid w:val="00744A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AE0"/>
    <w:rPr>
      <w:rFonts w:ascii="Times New Roman" w:eastAsia="Times New Roman" w:hAnsi="Times New Roman" w:cs="Times New Roman"/>
      <w:sz w:val="24"/>
      <w:lang w:eastAsia="en-US"/>
    </w:rPr>
  </w:style>
  <w:style w:type="paragraph" w:styleId="ListBullet">
    <w:name w:val="List Bullet"/>
    <w:basedOn w:val="List"/>
    <w:rsid w:val="00744AE0"/>
    <w:pPr>
      <w:numPr>
        <w:numId w:val="11"/>
      </w:numPr>
      <w:tabs>
        <w:tab w:val="clear" w:pos="340"/>
      </w:tabs>
      <w:spacing w:before="40" w:after="40"/>
    </w:pPr>
  </w:style>
  <w:style w:type="character" w:customStyle="1" w:styleId="SpecialBold">
    <w:name w:val="Special Bold"/>
    <w:basedOn w:val="DefaultParagraphFont"/>
    <w:rsid w:val="00744AE0"/>
    <w:rPr>
      <w:b/>
      <w:spacing w:val="0"/>
    </w:rPr>
  </w:style>
  <w:style w:type="paragraph" w:customStyle="1" w:styleId="SuperHeading">
    <w:name w:val="SuperHeading"/>
    <w:basedOn w:val="Normal"/>
    <w:rsid w:val="00744AE0"/>
    <w:pPr>
      <w:spacing w:before="240" w:after="120"/>
      <w:outlineLvl w:val="0"/>
    </w:pPr>
    <w:rPr>
      <w:rFonts w:ascii="Times New Roman" w:hAnsi="Times New Roman"/>
      <w:b/>
      <w:sz w:val="32"/>
    </w:rPr>
  </w:style>
  <w:style w:type="paragraph" w:customStyle="1" w:styleId="AllowPageBreak">
    <w:name w:val="AllowPageBreak"/>
    <w:rsid w:val="00744A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4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A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A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AE0"/>
    <w:rPr>
      <w:rFonts w:ascii="Courier New" w:eastAsia="Times New Roman" w:hAnsi="Courier New" w:cs="Times New Roman"/>
      <w:i/>
      <w:szCs w:val="20"/>
      <w:lang w:eastAsia="en-US"/>
    </w:rPr>
  </w:style>
  <w:style w:type="paragraph" w:customStyle="1" w:styleId="HeadingBase">
    <w:name w:val="Heading Base"/>
    <w:rsid w:val="00744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AE0"/>
    <w:pPr>
      <w:tabs>
        <w:tab w:val="right" w:leader="dot" w:pos="9072"/>
      </w:tabs>
      <w:ind w:left="567"/>
    </w:pPr>
    <w:rPr>
      <w:szCs w:val="22"/>
    </w:rPr>
  </w:style>
  <w:style w:type="paragraph" w:customStyle="1" w:styleId="TOCBase">
    <w:name w:val="TOC Base"/>
    <w:rsid w:val="00744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AE0"/>
    <w:pPr>
      <w:tabs>
        <w:tab w:val="right" w:leader="dot" w:pos="9072"/>
      </w:tabs>
      <w:spacing w:before="40" w:after="40"/>
      <w:ind w:left="284"/>
    </w:pPr>
    <w:rPr>
      <w:rFonts w:ascii="Times New Roman" w:hAnsi="Times New Roman"/>
    </w:rPr>
  </w:style>
  <w:style w:type="paragraph" w:styleId="TOC1">
    <w:name w:val="toc 1"/>
    <w:basedOn w:val="TOCBase"/>
    <w:next w:val="Normal"/>
    <w:rsid w:val="00744A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AE0"/>
    <w:rPr>
      <w:rFonts w:ascii="Times New Roman" w:eastAsia="Times New Roman" w:hAnsi="Times New Roman" w:cs="Times New Roman"/>
      <w:sz w:val="16"/>
      <w:lang w:eastAsia="en-US"/>
    </w:rPr>
  </w:style>
  <w:style w:type="paragraph" w:styleId="Title">
    <w:name w:val="Title"/>
    <w:basedOn w:val="HeadingBase"/>
    <w:link w:val="TitleChar"/>
    <w:qFormat/>
    <w:rsid w:val="00744AE0"/>
    <w:pPr>
      <w:spacing w:before="5040"/>
      <w:jc w:val="center"/>
    </w:pPr>
    <w:rPr>
      <w:sz w:val="48"/>
      <w:szCs w:val="72"/>
      <w:lang w:val="en-US"/>
    </w:rPr>
  </w:style>
  <w:style w:type="character" w:customStyle="1" w:styleId="TitleChar">
    <w:name w:val="Title Char"/>
    <w:basedOn w:val="DefaultParagraphFont"/>
    <w:link w:val="Title"/>
    <w:rsid w:val="00744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AE0"/>
    <w:pPr>
      <w:tabs>
        <w:tab w:val="left" w:pos="3600"/>
        <w:tab w:val="left" w:pos="3958"/>
      </w:tabs>
    </w:pPr>
  </w:style>
  <w:style w:type="paragraph" w:styleId="List">
    <w:name w:val="List"/>
    <w:basedOn w:val="BodyText"/>
    <w:next w:val="BodyText"/>
    <w:rsid w:val="00744AE0"/>
    <w:pPr>
      <w:tabs>
        <w:tab w:val="left" w:pos="340"/>
      </w:tabs>
      <w:spacing w:before="60" w:after="60"/>
      <w:ind w:left="340" w:hanging="340"/>
    </w:pPr>
  </w:style>
  <w:style w:type="paragraph" w:customStyle="1" w:styleId="Note">
    <w:name w:val="Note"/>
    <w:basedOn w:val="BodyText"/>
    <w:rsid w:val="00744A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AE0"/>
    <w:pPr>
      <w:framePr w:wrap="auto" w:hAnchor="text" w:y="6049"/>
    </w:pPr>
    <w:rPr>
      <w:color w:val="000000"/>
      <w:sz w:val="40"/>
    </w:rPr>
  </w:style>
  <w:style w:type="paragraph" w:customStyle="1" w:styleId="TOCTitle">
    <w:name w:val="TOCTitle"/>
    <w:basedOn w:val="Heading1"/>
    <w:rsid w:val="00744AE0"/>
    <w:pPr>
      <w:spacing w:after="240"/>
      <w:jc w:val="center"/>
      <w:outlineLvl w:val="9"/>
    </w:pPr>
    <w:rPr>
      <w:caps/>
    </w:rPr>
  </w:style>
  <w:style w:type="paragraph" w:customStyle="1" w:styleId="Version">
    <w:name w:val="Version"/>
    <w:rsid w:val="00744A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AE0"/>
    <w:pPr>
      <w:numPr>
        <w:numId w:val="12"/>
      </w:numPr>
      <w:tabs>
        <w:tab w:val="clear" w:pos="680"/>
      </w:tabs>
    </w:pPr>
  </w:style>
  <w:style w:type="paragraph" w:styleId="Index1">
    <w:name w:val="index 1"/>
    <w:basedOn w:val="Normal"/>
    <w:next w:val="Normal"/>
    <w:semiHidden/>
    <w:rsid w:val="00744AE0"/>
    <w:pPr>
      <w:keepNext w:val="0"/>
      <w:tabs>
        <w:tab w:val="right" w:pos="4176"/>
      </w:tabs>
      <w:ind w:left="198" w:hanging="198"/>
    </w:pPr>
    <w:rPr>
      <w:rFonts w:ascii="Garamond" w:hAnsi="Garamond"/>
    </w:rPr>
  </w:style>
  <w:style w:type="paragraph" w:styleId="IndexHeading">
    <w:name w:val="index heading"/>
    <w:basedOn w:val="Normal"/>
    <w:next w:val="Index1"/>
    <w:semiHidden/>
    <w:rsid w:val="00744AE0"/>
    <w:pPr>
      <w:spacing w:before="120" w:after="120"/>
    </w:pPr>
    <w:rPr>
      <w:rFonts w:ascii="Arial" w:hAnsi="Arial"/>
      <w:b/>
      <w:color w:val="918585"/>
      <w:sz w:val="24"/>
    </w:rPr>
  </w:style>
  <w:style w:type="paragraph" w:styleId="Header">
    <w:name w:val="header"/>
    <w:basedOn w:val="Normal"/>
    <w:link w:val="HeaderChar"/>
    <w:rsid w:val="00744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AE0"/>
    <w:rPr>
      <w:rFonts w:ascii="Times New Roman" w:eastAsia="Times New Roman" w:hAnsi="Times New Roman" w:cs="Times New Roman"/>
      <w:sz w:val="16"/>
      <w:szCs w:val="20"/>
      <w:lang w:val="en-GB" w:eastAsia="en-US"/>
    </w:rPr>
  </w:style>
  <w:style w:type="paragraph" w:customStyle="1" w:styleId="Chapter">
    <w:name w:val="Chapter"/>
    <w:basedOn w:val="Normal"/>
    <w:rsid w:val="00744AE0"/>
    <w:pPr>
      <w:spacing w:before="240"/>
    </w:pPr>
    <w:rPr>
      <w:rFonts w:ascii="Times New Roman" w:hAnsi="Times New Roman"/>
      <w:smallCaps/>
      <w:spacing w:val="80"/>
      <w:sz w:val="28"/>
    </w:rPr>
  </w:style>
  <w:style w:type="paragraph" w:customStyle="1" w:styleId="InChapter">
    <w:name w:val="InChapter"/>
    <w:basedOn w:val="Heading3"/>
    <w:rsid w:val="00744AE0"/>
    <w:pPr>
      <w:spacing w:after="240"/>
      <w:outlineLvl w:val="9"/>
    </w:pPr>
    <w:rPr>
      <w:noProof/>
    </w:rPr>
  </w:style>
  <w:style w:type="paragraph" w:styleId="Index2">
    <w:name w:val="index 2"/>
    <w:basedOn w:val="Normal"/>
    <w:next w:val="Normal"/>
    <w:semiHidden/>
    <w:rsid w:val="00744AE0"/>
    <w:pPr>
      <w:tabs>
        <w:tab w:val="right" w:pos="4176"/>
      </w:tabs>
      <w:ind w:left="568" w:hanging="284"/>
    </w:pPr>
    <w:rPr>
      <w:rFonts w:ascii="Garamond" w:hAnsi="Garamond"/>
    </w:rPr>
  </w:style>
  <w:style w:type="paragraph" w:customStyle="1" w:styleId="Byline">
    <w:name w:val="Byline"/>
    <w:rsid w:val="00744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AE0"/>
    <w:pPr>
      <w:tabs>
        <w:tab w:val="clear" w:pos="3600"/>
        <w:tab w:val="clear" w:pos="3958"/>
      </w:tabs>
      <w:jc w:val="right"/>
    </w:pPr>
  </w:style>
  <w:style w:type="character" w:styleId="Emphasis">
    <w:name w:val="Emphasis"/>
    <w:basedOn w:val="DefaultParagraphFont"/>
    <w:qFormat/>
    <w:rsid w:val="00744AE0"/>
    <w:rPr>
      <w:i/>
    </w:rPr>
  </w:style>
  <w:style w:type="paragraph" w:styleId="Caption">
    <w:name w:val="caption"/>
    <w:basedOn w:val="BodyText"/>
    <w:next w:val="Normal"/>
    <w:qFormat/>
    <w:rsid w:val="00744AE0"/>
    <w:pPr>
      <w:framePr w:w="2268" w:hSpace="181" w:vSpace="181" w:wrap="around" w:vAnchor="text" w:hAnchor="page" w:x="1135" w:y="285" w:anchorLock="1"/>
    </w:pPr>
    <w:rPr>
      <w:i/>
    </w:rPr>
  </w:style>
  <w:style w:type="paragraph" w:customStyle="1" w:styleId="MiniTOCTitle">
    <w:name w:val="MiniTOCTitle"/>
    <w:basedOn w:val="Heading4"/>
    <w:rsid w:val="00744AE0"/>
    <w:pPr>
      <w:spacing w:before="240"/>
      <w:outlineLvl w:val="9"/>
    </w:pPr>
    <w:rPr>
      <w:noProof/>
      <w:sz w:val="24"/>
    </w:rPr>
  </w:style>
  <w:style w:type="paragraph" w:customStyle="1" w:styleId="MiniTOCItem">
    <w:name w:val="MiniTOCItem"/>
    <w:basedOn w:val="ListBullet"/>
    <w:rsid w:val="00744AE0"/>
    <w:pPr>
      <w:numPr>
        <w:numId w:val="0"/>
      </w:numPr>
      <w:tabs>
        <w:tab w:val="right" w:leader="dot" w:pos="6521"/>
      </w:tabs>
      <w:spacing w:before="0" w:after="0"/>
    </w:pPr>
  </w:style>
  <w:style w:type="paragraph" w:customStyle="1" w:styleId="TOFTitle">
    <w:name w:val="TOFTitle"/>
    <w:basedOn w:val="TOCTitle"/>
    <w:rsid w:val="00744AE0"/>
  </w:style>
  <w:style w:type="paragraph" w:styleId="TableofFigures">
    <w:name w:val="table of figures"/>
    <w:basedOn w:val="Normal"/>
    <w:next w:val="Normal"/>
    <w:semiHidden/>
    <w:rsid w:val="00744AE0"/>
    <w:pPr>
      <w:tabs>
        <w:tab w:val="right" w:leader="dot" w:pos="9072"/>
      </w:tabs>
      <w:ind w:left="970" w:hanging="403"/>
    </w:pPr>
    <w:rPr>
      <w:rFonts w:ascii="Times New Roman" w:hAnsi="Times New Roman"/>
      <w:b/>
    </w:rPr>
  </w:style>
  <w:style w:type="paragraph" w:styleId="ListNumber">
    <w:name w:val="List Number"/>
    <w:basedOn w:val="List"/>
    <w:rsid w:val="00744AE0"/>
    <w:pPr>
      <w:numPr>
        <w:numId w:val="14"/>
      </w:numPr>
      <w:tabs>
        <w:tab w:val="clear" w:pos="340"/>
      </w:tabs>
    </w:pPr>
  </w:style>
  <w:style w:type="character" w:customStyle="1" w:styleId="WingdingSymbols">
    <w:name w:val="Wingding Symbols"/>
    <w:rsid w:val="00744AE0"/>
    <w:rPr>
      <w:rFonts w:ascii="Wingdings" w:hAnsi="Wingdings"/>
    </w:rPr>
  </w:style>
  <w:style w:type="paragraph" w:customStyle="1" w:styleId="TableHeading">
    <w:name w:val="Table Heading"/>
    <w:basedOn w:val="HeadingBase"/>
    <w:rsid w:val="00744AE0"/>
    <w:pPr>
      <w:keepLines/>
      <w:pBdr>
        <w:bottom w:val="single" w:sz="6" w:space="1" w:color="918585"/>
      </w:pBdr>
      <w:spacing w:before="240"/>
    </w:pPr>
  </w:style>
  <w:style w:type="character" w:customStyle="1" w:styleId="HotSpot">
    <w:name w:val="HotSpot"/>
    <w:rsid w:val="00744AE0"/>
    <w:rPr>
      <w:color w:val="0033CC"/>
      <w:u w:val="none"/>
    </w:rPr>
  </w:style>
  <w:style w:type="paragraph" w:customStyle="1" w:styleId="BodyTextRight">
    <w:name w:val="Body Text Right"/>
    <w:basedOn w:val="BodyText"/>
    <w:rsid w:val="00744AE0"/>
    <w:pPr>
      <w:spacing w:before="0" w:after="0"/>
      <w:jc w:val="right"/>
    </w:pPr>
  </w:style>
  <w:style w:type="paragraph" w:styleId="Index3">
    <w:name w:val="index 3"/>
    <w:basedOn w:val="ListNumber2"/>
    <w:next w:val="Normal"/>
    <w:semiHidden/>
    <w:rsid w:val="00744AE0"/>
    <w:pPr>
      <w:numPr>
        <w:numId w:val="0"/>
      </w:numPr>
      <w:tabs>
        <w:tab w:val="right" w:leader="dot" w:pos="4176"/>
      </w:tabs>
    </w:pPr>
  </w:style>
  <w:style w:type="paragraph" w:styleId="ListNumber2">
    <w:name w:val="List Number 2"/>
    <w:basedOn w:val="List2"/>
    <w:rsid w:val="00744AE0"/>
    <w:pPr>
      <w:numPr>
        <w:numId w:val="9"/>
      </w:numPr>
      <w:tabs>
        <w:tab w:val="clear" w:pos="1060"/>
      </w:tabs>
    </w:pPr>
  </w:style>
  <w:style w:type="paragraph" w:customStyle="1" w:styleId="MarginNote">
    <w:name w:val="Margin Note"/>
    <w:basedOn w:val="BodyText"/>
    <w:rsid w:val="00744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A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AE0"/>
    <w:rPr>
      <w:sz w:val="32"/>
    </w:rPr>
  </w:style>
  <w:style w:type="paragraph" w:customStyle="1" w:styleId="HeadingProcedure">
    <w:name w:val="Heading Procedure"/>
    <w:basedOn w:val="HeadingBase"/>
    <w:next w:val="Normal"/>
    <w:rsid w:val="00744AE0"/>
    <w:pPr>
      <w:tabs>
        <w:tab w:val="left" w:pos="0"/>
      </w:tabs>
      <w:spacing w:before="120" w:after="60"/>
    </w:pPr>
    <w:rPr>
      <w:i/>
      <w:color w:val="918585"/>
      <w:sz w:val="22"/>
    </w:rPr>
  </w:style>
  <w:style w:type="paragraph" w:customStyle="1" w:styleId="TableBodyText">
    <w:name w:val="Table Body Text"/>
    <w:basedOn w:val="BodyText"/>
    <w:rsid w:val="00744AE0"/>
    <w:pPr>
      <w:spacing w:before="60" w:after="60"/>
    </w:pPr>
  </w:style>
  <w:style w:type="paragraph" w:styleId="ListContinue">
    <w:name w:val="List Continue"/>
    <w:basedOn w:val="List"/>
    <w:rsid w:val="00744AE0"/>
    <w:pPr>
      <w:ind w:firstLine="0"/>
    </w:pPr>
  </w:style>
  <w:style w:type="paragraph" w:customStyle="1" w:styleId="ListNote">
    <w:name w:val="List Note"/>
    <w:basedOn w:val="List"/>
    <w:rsid w:val="00744AE0"/>
    <w:pPr>
      <w:pBdr>
        <w:top w:val="single" w:sz="6" w:space="2" w:color="918585"/>
        <w:bottom w:val="single" w:sz="6" w:space="2" w:color="918585"/>
      </w:pBdr>
      <w:tabs>
        <w:tab w:val="left" w:pos="1021"/>
      </w:tabs>
      <w:ind w:firstLine="0"/>
    </w:pPr>
  </w:style>
  <w:style w:type="paragraph" w:customStyle="1" w:styleId="Warning">
    <w:name w:val="Warning"/>
    <w:basedOn w:val="BodyText"/>
    <w:rsid w:val="00744AE0"/>
    <w:pPr>
      <w:shd w:val="clear" w:color="auto" w:fill="D9D9D9"/>
      <w:tabs>
        <w:tab w:val="left" w:pos="992"/>
      </w:tabs>
      <w:ind w:left="119" w:right="119"/>
    </w:pPr>
    <w:rPr>
      <w:sz w:val="20"/>
    </w:rPr>
  </w:style>
  <w:style w:type="paragraph" w:customStyle="1" w:styleId="MarginIcons">
    <w:name w:val="Margin Icons"/>
    <w:basedOn w:val="BodyText"/>
    <w:rsid w:val="00744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AE0"/>
    <w:rPr>
      <w:rFonts w:ascii="Courier New" w:hAnsi="Courier New"/>
    </w:rPr>
  </w:style>
  <w:style w:type="paragraph" w:customStyle="1" w:styleId="NoteBullet">
    <w:name w:val="Note Bullet"/>
    <w:basedOn w:val="Note"/>
    <w:rsid w:val="00744AE0"/>
    <w:pPr>
      <w:tabs>
        <w:tab w:val="clear" w:pos="680"/>
      </w:tabs>
      <w:spacing w:before="60" w:after="60"/>
    </w:pPr>
  </w:style>
  <w:style w:type="paragraph" w:customStyle="1" w:styleId="SubHeading2">
    <w:name w:val="SubHeading2"/>
    <w:basedOn w:val="HeadingBase"/>
    <w:rsid w:val="00744AE0"/>
    <w:pPr>
      <w:spacing w:before="240" w:after="60"/>
    </w:pPr>
    <w:rPr>
      <w:sz w:val="20"/>
    </w:rPr>
  </w:style>
  <w:style w:type="paragraph" w:customStyle="1" w:styleId="SubHeading1">
    <w:name w:val="SubHeading1"/>
    <w:basedOn w:val="HeadingBase"/>
    <w:rsid w:val="00744AE0"/>
    <w:pPr>
      <w:spacing w:before="240" w:after="60"/>
    </w:pPr>
    <w:rPr>
      <w:color w:val="918585"/>
      <w:sz w:val="22"/>
    </w:rPr>
  </w:style>
  <w:style w:type="paragraph" w:customStyle="1" w:styleId="SideHeading">
    <w:name w:val="Side Heading"/>
    <w:basedOn w:val="HeadingBase"/>
    <w:rsid w:val="00744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AE0"/>
    <w:pPr>
      <w:numPr>
        <w:numId w:val="10"/>
      </w:numPr>
    </w:pPr>
  </w:style>
  <w:style w:type="paragraph" w:styleId="PlainText">
    <w:name w:val="Plain Text"/>
    <w:basedOn w:val="Normal"/>
    <w:link w:val="PlainTextChar"/>
    <w:rsid w:val="00744AE0"/>
    <w:rPr>
      <w:sz w:val="20"/>
    </w:rPr>
  </w:style>
  <w:style w:type="character" w:customStyle="1" w:styleId="PlainTextChar">
    <w:name w:val="Plain Text Char"/>
    <w:basedOn w:val="DefaultParagraphFont"/>
    <w:link w:val="PlainText"/>
    <w:rsid w:val="00744AE0"/>
    <w:rPr>
      <w:rFonts w:ascii="Courier New" w:eastAsia="Times New Roman" w:hAnsi="Courier New" w:cs="Times New Roman"/>
      <w:sz w:val="20"/>
      <w:szCs w:val="20"/>
      <w:lang w:eastAsia="en-US"/>
    </w:rPr>
  </w:style>
  <w:style w:type="character" w:customStyle="1" w:styleId="MenuOption">
    <w:name w:val="Menu Option"/>
    <w:basedOn w:val="DefaultParagraphFont"/>
    <w:rsid w:val="00744AE0"/>
    <w:rPr>
      <w:b/>
      <w:smallCaps/>
    </w:rPr>
  </w:style>
  <w:style w:type="paragraph" w:customStyle="1" w:styleId="TableListNumber">
    <w:name w:val="Table List Number"/>
    <w:basedOn w:val="ListNumber"/>
    <w:rsid w:val="00744AE0"/>
    <w:pPr>
      <w:numPr>
        <w:numId w:val="0"/>
      </w:numPr>
    </w:pPr>
  </w:style>
  <w:style w:type="paragraph" w:styleId="TOC4">
    <w:name w:val="toc 4"/>
    <w:basedOn w:val="TOCBase"/>
    <w:next w:val="Normal"/>
    <w:semiHidden/>
    <w:rsid w:val="00744AE0"/>
    <w:pPr>
      <w:tabs>
        <w:tab w:val="right" w:leader="dot" w:pos="9071"/>
      </w:tabs>
      <w:ind w:left="1701"/>
    </w:pPr>
  </w:style>
  <w:style w:type="paragraph" w:customStyle="1" w:styleId="ListAlpha">
    <w:name w:val="List Alpha"/>
    <w:basedOn w:val="List"/>
    <w:rsid w:val="00744AE0"/>
    <w:pPr>
      <w:numPr>
        <w:numId w:val="8"/>
      </w:numPr>
    </w:pPr>
  </w:style>
  <w:style w:type="paragraph" w:customStyle="1" w:styleId="ListAlpha2">
    <w:name w:val="List Alpha 2"/>
    <w:basedOn w:val="List2"/>
    <w:rsid w:val="00744AE0"/>
    <w:pPr>
      <w:numPr>
        <w:numId w:val="7"/>
      </w:numPr>
    </w:pPr>
  </w:style>
  <w:style w:type="paragraph" w:styleId="List2">
    <w:name w:val="List 2"/>
    <w:basedOn w:val="BodyText"/>
    <w:rsid w:val="00744AE0"/>
    <w:pPr>
      <w:tabs>
        <w:tab w:val="left" w:pos="680"/>
      </w:tabs>
      <w:spacing w:before="60" w:after="60"/>
      <w:ind w:left="680" w:hanging="340"/>
    </w:pPr>
  </w:style>
  <w:style w:type="paragraph" w:styleId="List3">
    <w:name w:val="List 3"/>
    <w:basedOn w:val="BodyText"/>
    <w:rsid w:val="00744AE0"/>
    <w:pPr>
      <w:tabs>
        <w:tab w:val="left" w:pos="1021"/>
      </w:tabs>
      <w:spacing w:before="60" w:after="60"/>
      <w:ind w:left="1020" w:hanging="340"/>
    </w:pPr>
  </w:style>
  <w:style w:type="paragraph" w:styleId="List4">
    <w:name w:val="List 4"/>
    <w:basedOn w:val="BodyText"/>
    <w:rsid w:val="00744AE0"/>
    <w:pPr>
      <w:tabs>
        <w:tab w:val="left" w:pos="1361"/>
      </w:tabs>
      <w:spacing w:before="60" w:after="60"/>
      <w:ind w:left="1361" w:hanging="340"/>
    </w:pPr>
  </w:style>
  <w:style w:type="paragraph" w:styleId="List5">
    <w:name w:val="List 5"/>
    <w:basedOn w:val="BodyText"/>
    <w:rsid w:val="00744AE0"/>
    <w:pPr>
      <w:tabs>
        <w:tab w:val="left" w:pos="1701"/>
      </w:tabs>
      <w:spacing w:before="60" w:after="60"/>
      <w:ind w:left="1701" w:hanging="340"/>
    </w:pPr>
  </w:style>
  <w:style w:type="paragraph" w:styleId="ListBullet3">
    <w:name w:val="List Bullet 3"/>
    <w:basedOn w:val="List3"/>
    <w:rsid w:val="00744AE0"/>
    <w:pPr>
      <w:numPr>
        <w:numId w:val="13"/>
      </w:numPr>
      <w:tabs>
        <w:tab w:val="clear" w:pos="1021"/>
      </w:tabs>
      <w:ind w:left="1037" w:hanging="357"/>
    </w:pPr>
  </w:style>
  <w:style w:type="paragraph" w:styleId="ListBullet4">
    <w:name w:val="List Bullet 4"/>
    <w:basedOn w:val="List4"/>
    <w:rsid w:val="00744AE0"/>
    <w:pPr>
      <w:numPr>
        <w:numId w:val="2"/>
      </w:numPr>
      <w:tabs>
        <w:tab w:val="clear" w:pos="1361"/>
      </w:tabs>
    </w:pPr>
  </w:style>
  <w:style w:type="paragraph" w:styleId="ListBullet5">
    <w:name w:val="List Bullet 5"/>
    <w:basedOn w:val="List5"/>
    <w:rsid w:val="00744AE0"/>
    <w:pPr>
      <w:numPr>
        <w:numId w:val="3"/>
      </w:numPr>
    </w:pPr>
  </w:style>
  <w:style w:type="paragraph" w:styleId="ListContinue2">
    <w:name w:val="List Continue 2"/>
    <w:basedOn w:val="List2"/>
    <w:rsid w:val="00744AE0"/>
    <w:pPr>
      <w:ind w:firstLine="0"/>
    </w:pPr>
  </w:style>
  <w:style w:type="paragraph" w:styleId="ListContinue3">
    <w:name w:val="List Continue 3"/>
    <w:basedOn w:val="List3"/>
    <w:rsid w:val="00744AE0"/>
    <w:pPr>
      <w:ind w:left="1021" w:firstLine="0"/>
    </w:pPr>
  </w:style>
  <w:style w:type="paragraph" w:styleId="ListContinue4">
    <w:name w:val="List Continue 4"/>
    <w:basedOn w:val="List4"/>
    <w:rsid w:val="00744AE0"/>
    <w:pPr>
      <w:ind w:firstLine="0"/>
    </w:pPr>
  </w:style>
  <w:style w:type="paragraph" w:styleId="ListContinue5">
    <w:name w:val="List Continue 5"/>
    <w:basedOn w:val="List5"/>
    <w:rsid w:val="00744AE0"/>
    <w:pPr>
      <w:ind w:firstLine="0"/>
    </w:pPr>
  </w:style>
  <w:style w:type="paragraph" w:styleId="ListNumber3">
    <w:name w:val="List Number 3"/>
    <w:basedOn w:val="List3"/>
    <w:rsid w:val="00744AE0"/>
    <w:pPr>
      <w:numPr>
        <w:numId w:val="4"/>
      </w:numPr>
    </w:pPr>
  </w:style>
  <w:style w:type="paragraph" w:styleId="ListNumber4">
    <w:name w:val="List Number 4"/>
    <w:basedOn w:val="List4"/>
    <w:rsid w:val="00744AE0"/>
    <w:pPr>
      <w:numPr>
        <w:numId w:val="5"/>
      </w:numPr>
    </w:pPr>
  </w:style>
  <w:style w:type="paragraph" w:styleId="ListNumber5">
    <w:name w:val="List Number 5"/>
    <w:basedOn w:val="List5"/>
    <w:rsid w:val="00744AE0"/>
    <w:pPr>
      <w:numPr>
        <w:numId w:val="6"/>
      </w:numPr>
    </w:pPr>
  </w:style>
  <w:style w:type="paragraph" w:styleId="BlockText">
    <w:name w:val="Block Text"/>
    <w:basedOn w:val="Normal"/>
    <w:rsid w:val="00744AE0"/>
    <w:pPr>
      <w:spacing w:after="120"/>
      <w:ind w:left="1440" w:right="1440"/>
    </w:pPr>
  </w:style>
  <w:style w:type="character" w:customStyle="1" w:styleId="Subscript">
    <w:name w:val="Subscript"/>
    <w:basedOn w:val="DefaultParagraphFont"/>
    <w:rsid w:val="00744AE0"/>
    <w:rPr>
      <w:sz w:val="16"/>
      <w:vertAlign w:val="subscript"/>
    </w:rPr>
  </w:style>
  <w:style w:type="character" w:customStyle="1" w:styleId="Superscript">
    <w:name w:val="Superscript"/>
    <w:basedOn w:val="DefaultParagraphFont"/>
    <w:rsid w:val="00744AE0"/>
    <w:rPr>
      <w:sz w:val="16"/>
      <w:vertAlign w:val="superscript"/>
    </w:rPr>
  </w:style>
  <w:style w:type="character" w:customStyle="1" w:styleId="Symbols">
    <w:name w:val="Symbols"/>
    <w:basedOn w:val="DefaultParagraphFont"/>
    <w:rsid w:val="00744AE0"/>
    <w:rPr>
      <w:rFonts w:ascii="Symbol" w:hAnsi="Symbol"/>
    </w:rPr>
  </w:style>
  <w:style w:type="character" w:customStyle="1" w:styleId="MenuOptions">
    <w:name w:val="Menu Options"/>
    <w:basedOn w:val="DefaultParagraphFont"/>
    <w:rsid w:val="00744AE0"/>
    <w:rPr>
      <w:rFonts w:ascii="Arial Narrow" w:hAnsi="Arial Narrow"/>
      <w:smallCaps/>
    </w:rPr>
  </w:style>
  <w:style w:type="character" w:customStyle="1" w:styleId="Buttons">
    <w:name w:val="Buttons"/>
    <w:basedOn w:val="DefaultParagraphFont"/>
    <w:rsid w:val="00744AE0"/>
    <w:rPr>
      <w:b/>
    </w:rPr>
  </w:style>
  <w:style w:type="character" w:customStyle="1" w:styleId="Underlined">
    <w:name w:val="Underlined"/>
    <w:basedOn w:val="DefaultParagraphFont"/>
    <w:rsid w:val="00744AE0"/>
    <w:rPr>
      <w:u w:val="single"/>
    </w:rPr>
  </w:style>
  <w:style w:type="paragraph" w:customStyle="1" w:styleId="TableBodyTextRight">
    <w:name w:val="Table Body Text Right"/>
    <w:basedOn w:val="TableBodyText"/>
    <w:rsid w:val="00744AE0"/>
    <w:pPr>
      <w:widowControl w:val="0"/>
      <w:autoSpaceDE w:val="0"/>
      <w:autoSpaceDN w:val="0"/>
      <w:adjustRightInd w:val="0"/>
      <w:jc w:val="right"/>
    </w:pPr>
    <w:rPr>
      <w:rFonts w:cs="Arial"/>
      <w:szCs w:val="18"/>
    </w:rPr>
  </w:style>
  <w:style w:type="paragraph" w:customStyle="1" w:styleId="CopyrightText">
    <w:name w:val="Copyright Text"/>
    <w:basedOn w:val="BodyText"/>
    <w:rsid w:val="00744AE0"/>
    <w:rPr>
      <w:sz w:val="18"/>
    </w:rPr>
  </w:style>
  <w:style w:type="paragraph" w:customStyle="1" w:styleId="BodySmallRight">
    <w:name w:val="Body Small Right"/>
    <w:basedOn w:val="BodyTextRight"/>
    <w:rsid w:val="00744AE0"/>
    <w:rPr>
      <w:sz w:val="18"/>
      <w:szCs w:val="18"/>
    </w:rPr>
  </w:style>
  <w:style w:type="paragraph" w:customStyle="1" w:styleId="MarginEdition">
    <w:name w:val="Margin Edition"/>
    <w:basedOn w:val="MarginNote"/>
    <w:rsid w:val="00744AE0"/>
    <w:pPr>
      <w:spacing w:before="0" w:after="0"/>
    </w:pPr>
    <w:rPr>
      <w:rFonts w:ascii="Times New Roman" w:hAnsi="Times New Roman"/>
      <w:color w:val="999999"/>
    </w:rPr>
  </w:style>
  <w:style w:type="paragraph" w:customStyle="1" w:styleId="Spacer">
    <w:name w:val="Spacer"/>
    <w:basedOn w:val="Normal"/>
    <w:rsid w:val="00744AE0"/>
    <w:rPr>
      <w:sz w:val="2"/>
      <w:szCs w:val="2"/>
    </w:rPr>
  </w:style>
  <w:style w:type="character" w:customStyle="1" w:styleId="Small">
    <w:name w:val="Small"/>
    <w:basedOn w:val="DefaultParagraphFont"/>
    <w:rsid w:val="00744AE0"/>
    <w:rPr>
      <w:sz w:val="16"/>
    </w:rPr>
  </w:style>
  <w:style w:type="paragraph" w:customStyle="1" w:styleId="WideTable">
    <w:name w:val="Wide Table"/>
    <w:basedOn w:val="Normal"/>
    <w:rsid w:val="00744AE0"/>
    <w:pPr>
      <w:ind w:left="-1418"/>
    </w:pPr>
    <w:rPr>
      <w:sz w:val="2"/>
      <w:szCs w:val="2"/>
    </w:rPr>
  </w:style>
  <w:style w:type="character" w:styleId="PageNumber">
    <w:name w:val="page number"/>
    <w:basedOn w:val="DefaultParagraphFont"/>
    <w:rsid w:val="00744AE0"/>
  </w:style>
  <w:style w:type="paragraph" w:styleId="Quote">
    <w:name w:val="Quote"/>
    <w:basedOn w:val="Heading1"/>
    <w:link w:val="QuoteChar"/>
    <w:qFormat/>
    <w:rsid w:val="00744AE0"/>
    <w:rPr>
      <w:b w:val="0"/>
      <w:sz w:val="72"/>
      <w:szCs w:val="72"/>
      <w:lang w:val="en-NZ"/>
    </w:rPr>
  </w:style>
  <w:style w:type="character" w:customStyle="1" w:styleId="QuoteChar">
    <w:name w:val="Quote Char"/>
    <w:basedOn w:val="DefaultParagraphFont"/>
    <w:link w:val="Quote"/>
    <w:rsid w:val="00744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AE0"/>
    <w:pPr>
      <w:pageBreakBefore/>
    </w:pPr>
  </w:style>
  <w:style w:type="paragraph" w:customStyle="1" w:styleId="Border">
    <w:name w:val="Border"/>
    <w:basedOn w:val="Normal"/>
    <w:qFormat/>
    <w:rsid w:val="00744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AE0"/>
    <w:rPr>
      <w:b/>
      <w:bCs/>
      <w:i/>
      <w:iCs/>
      <w:color w:val="auto"/>
    </w:rPr>
  </w:style>
  <w:style w:type="paragraph" w:styleId="IntenseQuote">
    <w:name w:val="Intense Quote"/>
    <w:basedOn w:val="Normal"/>
    <w:next w:val="Normal"/>
    <w:link w:val="IntenseQuoteChar"/>
    <w:uiPriority w:val="30"/>
    <w:qFormat/>
    <w:rsid w:val="00744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A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AE0"/>
    <w:rPr>
      <w:smallCaps/>
      <w:color w:val="auto"/>
      <w:u w:val="single"/>
    </w:rPr>
  </w:style>
  <w:style w:type="character" w:styleId="IntenseReference">
    <w:name w:val="Intense Reference"/>
    <w:basedOn w:val="DefaultParagraphFont"/>
    <w:uiPriority w:val="32"/>
    <w:qFormat/>
    <w:rsid w:val="00744AE0"/>
    <w:rPr>
      <w:b/>
      <w:bCs/>
      <w:smallCaps/>
      <w:color w:val="auto"/>
      <w:spacing w:val="5"/>
      <w:u w:val="single"/>
    </w:rPr>
  </w:style>
  <w:style w:type="paragraph" w:customStyle="1" w:styleId="2ColumnHeading">
    <w:name w:val="2Column Heading"/>
    <w:basedOn w:val="BodyText"/>
    <w:qFormat/>
    <w:rsid w:val="00744AE0"/>
    <w:pPr>
      <w:spacing w:after="60"/>
      <w:ind w:left="-2268"/>
    </w:pPr>
    <w:rPr>
      <w:b/>
    </w:rPr>
  </w:style>
  <w:style w:type="paragraph" w:customStyle="1" w:styleId="Heading1TOC">
    <w:name w:val="Heading1 TOC"/>
    <w:basedOn w:val="Normal"/>
    <w:qFormat/>
    <w:rsid w:val="00744AE0"/>
    <w:pPr>
      <w:spacing w:before="240" w:after="120"/>
    </w:pPr>
    <w:rPr>
      <w:rFonts w:ascii="Times New Roman" w:hAnsi="Times New Roman"/>
      <w:b/>
      <w:sz w:val="32"/>
    </w:rPr>
  </w:style>
  <w:style w:type="paragraph" w:customStyle="1" w:styleId="Heading2TOC">
    <w:name w:val="Heading2 TOC"/>
    <w:basedOn w:val="Normal"/>
    <w:qFormat/>
    <w:rsid w:val="00744AE0"/>
    <w:pPr>
      <w:spacing w:before="240" w:after="60"/>
    </w:pPr>
    <w:rPr>
      <w:rFonts w:ascii="Times New Roman" w:hAnsi="Times New Roman"/>
      <w:b/>
      <w:sz w:val="28"/>
    </w:rPr>
  </w:style>
  <w:style w:type="character" w:customStyle="1" w:styleId="Underline">
    <w:name w:val="Underline"/>
    <w:basedOn w:val="DefaultParagraphFont"/>
    <w:qFormat/>
    <w:rsid w:val="00744AE0"/>
    <w:rPr>
      <w:u w:val="single"/>
    </w:rPr>
  </w:style>
  <w:style w:type="character" w:customStyle="1" w:styleId="BoldandItalics">
    <w:name w:val="Bold and Italics"/>
    <w:qFormat/>
    <w:rsid w:val="00744AE0"/>
    <w:rPr>
      <w:b/>
      <w:i/>
      <w:u w:val="none"/>
    </w:rPr>
  </w:style>
  <w:style w:type="paragraph" w:styleId="BalloonText">
    <w:name w:val="Balloon Text"/>
    <w:basedOn w:val="Normal"/>
    <w:link w:val="BalloonTextChar"/>
    <w:rsid w:val="00744AE0"/>
    <w:rPr>
      <w:rFonts w:ascii="Tahoma" w:hAnsi="Tahoma" w:cs="Tahoma"/>
      <w:sz w:val="16"/>
      <w:szCs w:val="16"/>
    </w:rPr>
  </w:style>
  <w:style w:type="character" w:customStyle="1" w:styleId="BalloonTextChar">
    <w:name w:val="Balloon Text Char"/>
    <w:basedOn w:val="DefaultParagraphFont"/>
    <w:link w:val="BalloonText"/>
    <w:rsid w:val="00744A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A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A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AE0"/>
    <w:rPr>
      <w:b/>
      <w:color w:val="660033"/>
      <w:spacing w:val="0"/>
    </w:rPr>
  </w:style>
  <w:style w:type="paragraph" w:customStyle="1" w:styleId="Nameditemlist">
    <w:name w:val="Named item list"/>
    <w:basedOn w:val="BodyText"/>
    <w:qFormat/>
    <w:rsid w:val="00744AE0"/>
    <w:pPr>
      <w:tabs>
        <w:tab w:val="left" w:pos="2835"/>
      </w:tabs>
      <w:ind w:left="2835" w:hanging="2835"/>
    </w:pPr>
  </w:style>
  <w:style w:type="paragraph" w:customStyle="1" w:styleId="BodyTextnopadding">
    <w:name w:val="Body Text no padding"/>
    <w:basedOn w:val="BodyText"/>
    <w:qFormat/>
    <w:rsid w:val="00744AE0"/>
    <w:pPr>
      <w:spacing w:before="0" w:after="0"/>
    </w:pPr>
  </w:style>
  <w:style w:type="paragraph" w:customStyle="1" w:styleId="BodyTextBold">
    <w:name w:val="Body Text Bold"/>
    <w:basedOn w:val="BodyText"/>
    <w:qFormat/>
    <w:rsid w:val="00744AE0"/>
    <w:rPr>
      <w:b/>
    </w:rPr>
  </w:style>
  <w:style w:type="character" w:styleId="Hyperlink">
    <w:name w:val="Hyperlink"/>
    <w:basedOn w:val="DefaultParagraphFont"/>
    <w:uiPriority w:val="99"/>
    <w:unhideWhenUsed/>
    <w:rsid w:val="00534E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988</Words>
  <Characters>6179</Characters>
  <Application>Microsoft Office Word</Application>
  <DocSecurity>0</DocSecurity>
  <Lines>280</Lines>
  <Paragraphs>125</Paragraphs>
  <ScaleCrop>false</ScaleCrop>
  <Company>Author-it Software Corporation Ltd.</Company>
  <LinksUpToDate>false</LinksUpToDate>
  <CharactersWithSpaces>7042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UEGNSG217 Launch and recover PIGs in a gas distribution pipeline</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2021-11-23T02:50:00Z</dcterms:created>
  <dcterms:modified xsi:type="dcterms:W3CDTF">2021-11-23T02:50:00Z</dcterms:modified>
</cp:coreProperties>
</file>