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CB0" w:rsidP="00442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UEGNSG210 Supervise and monitor contract staff for work on distribution pipelines</w:t>
      </w:r>
      <w:r>
        <w:fldChar w:fldCharType="end"/>
      </w:r>
    </w:p>
    <w:p w:rsidR="00442CB0" w:rsidP="00442CB0">
      <w:pPr>
        <w:pStyle w:val="Version"/>
        <w:sectPr w:rsidSect="00F76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3E7" w:rsidP="00F763E7">
      <w:pPr>
        <w:pStyle w:val="SuperHeading"/>
      </w:pPr>
      <w:r w:rsidRPr="00F763E7">
        <w:t>UEGNSG210 Supervise and monitor contract staff for work on distribution pipelines</w:t>
      </w:r>
    </w:p>
    <w:p w:rsidR="00000000" w:rsidRPr="00F763E7" w:rsidP="00F763E7">
      <w:pPr>
        <w:pStyle w:val="Heading1"/>
      </w:pPr>
      <w:bookmarkStart w:id="1" w:name="O_966547"/>
      <w:bookmarkEnd w:id="1"/>
      <w:r w:rsidRPr="00F763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Release 1: This is the first release of this unit of competency in the UEG Gas Industry Training Package.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2" w:name="O_966548"/>
      <w:bookmarkEnd w:id="2"/>
      <w:r w:rsidRPr="00F763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 xml:space="preserve">This unit involves the skills and knowledge required to supervise and monitor contractors working in the field on gas distribution pipeline. </w:t>
            </w:r>
          </w:p>
          <w:p w:rsidR="00000000" w:rsidRPr="00F763E7" w:rsidP="00F763E7">
            <w:pPr>
              <w:pStyle w:val="BodyText"/>
            </w:pPr>
            <w:r w:rsidRPr="00F763E7">
              <w:t>It includes providing information, guidance and direction to contractors to conduct their duties. It does not cov</w:t>
            </w:r>
            <w:r w:rsidRPr="00F763E7">
              <w:t xml:space="preserve">er the high levels of technical expertise required to perform the services, but focuses on supervising and monitoring the process from a contractor management perspective. </w:t>
            </w:r>
          </w:p>
          <w:p w:rsidR="00000000" w:rsidRPr="00F763E7" w:rsidP="00F763E7">
            <w:pPr>
              <w:pStyle w:val="BodyText"/>
            </w:pPr>
            <w:r w:rsidRPr="00F763E7">
              <w:t>No licensing, legislative or certification requirements apply to this unit at the t</w:t>
            </w:r>
            <w:r w:rsidRPr="00F763E7">
              <w:t>ime of publication.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3" w:name="O_966549"/>
      <w:bookmarkEnd w:id="3"/>
      <w:r w:rsidRPr="00F763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Not applicable.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4" w:name="O_966550"/>
      <w:bookmarkEnd w:id="4"/>
      <w:r w:rsidRPr="00F763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 xml:space="preserve">Gas Distribution 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5" w:name="O_966551"/>
      <w:bookmarkEnd w:id="5"/>
      <w:r w:rsidRPr="00F763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Gas Industry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6" w:name="O_966552"/>
      <w:bookmarkEnd w:id="6"/>
      <w:r w:rsidRPr="00F763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PERFORMANCE CRITERIA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Performance criteria describe the performance needed to demonstrate achievement of the element.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Prepare for supervising and monitoring contract staff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Works schedules, drawings, plans, job requirements and material lists are obtained and analysed and site inspection conducted, as required, to determine the preparation work required for planning and coordination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Distribution pipeline work is priori</w:t>
            </w:r>
            <w:r w:rsidRPr="00F763E7">
              <w:t>tised and sequenced for completion within acceptable timeframes following consultation with relevant person/s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Hazards and work health and safety (WHS)/occupational health and safety (OHS) risks are assessed an</w:t>
            </w:r>
            <w:r w:rsidRPr="00F763E7">
              <w:t>d control measures implemented and monitored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Job requirements and workplace procedures for the work are obtained for all work sites and communicated to relevant person/s, including contract staff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WHS/OHS, environmental and sustainable energy policies and procedures are obtained and for the work being performed and communicated to relevant person/s including contract staff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Relevant work permit/s are obtained to access and perform the distribu</w:t>
            </w:r>
            <w:r w:rsidRPr="00F763E7">
              <w:t>tion pipeline work in accordance with regulatory and job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Person/s, equipment, tools and personal protective equipment (PPE) required for the job are identified, scheduled and obtained, and checked for correct op</w:t>
            </w:r>
            <w:r w:rsidRPr="00F763E7">
              <w:t>eration and safety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 xml:space="preserve">Contractual requirements of person/s performing the work, including relevant qualifications, competency, currency, licenses, site induction </w:t>
            </w:r>
            <w:r w:rsidRPr="00F763E7">
              <w:t>and condition of equipment, are confirmed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First aid officer at the work site is confirmed in accordance with job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Communication with relevant stakeholders is conduc</w:t>
            </w:r>
            <w:r w:rsidRPr="00F763E7">
              <w:t>ted and work coordinated in accordance with work schedule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Person/s participating in the distribution pipeline work, including contract staff, are briefed and responsibilities coordinated and authorised in accordance with wo</w:t>
            </w:r>
            <w:r w:rsidRPr="00F763E7">
              <w:t>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Site is prepared to minimise risk and damage to property, commerce and individuals in accordance with work schedule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Road signs, barriers and warning devices are positioned in accordance with job requirements and traffic management plan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Monitor and supervise contractor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 xml:space="preserve">WHS/OHS risk control measures and policies and procedures are followed in accordance </w:t>
            </w:r>
            <w:r w:rsidRPr="00F763E7">
              <w:t>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Hazardous activities are safely conducted by contractors in accordance with job instructions, regulatory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Contractor activities are monitored and supervised to ensure job completi</w:t>
            </w:r>
            <w:r w:rsidRPr="00F763E7">
              <w:t>on in agreed timeframes and to industry standards with a minimum of waste in accordance with job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Contractor activity on the gas distribution pipeline is carried out in accordance with the work schedule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Hazard warnings and safety signs are recognised, hazards and WHS/OHS risks and incidents are assessed and reported to a</w:t>
            </w:r>
            <w:r w:rsidRPr="00F763E7">
              <w:t>uthorised person/s for directions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Unplanned events encountered when monitoring and supervising contractor activity are identified and actioned in accordance with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Pr</w:t>
            </w:r>
            <w:r w:rsidRPr="00F763E7">
              <w:t>oblem-solving and troubleshooting techniques are applied to problems encountered when monitoring and supervising contractor activity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Quality and safety checks of the contractor work are undertaken in accordance with job and regulatory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rPr>
                <w:rStyle w:val="SpecialBold"/>
              </w:rPr>
              <w:t>Complete work and relevant workplace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Inspection of the contract job is checked against work sch</w:t>
            </w:r>
            <w:r w:rsidRPr="00F763E7">
              <w:t>edule for conformance with job requirements and anomalies reported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Accidents and injuries are reported and followed up in accordance with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Waste materials are safely</w:t>
            </w:r>
            <w:r w:rsidRPr="00F763E7">
              <w:t xml:space="preserve"> disposed of and work site is rehabilitated, cleaned up and made safe in accordance with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Tools, equipment and any surplus resources and materials are cleaned, checked and returned to storage in accordance with workplace procedur</w:t>
            </w:r>
            <w:r w:rsidRPr="00F763E7">
              <w:t>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t>Relevant work permit/s are signed off and equipment returned to service in accordance with job and regulatory requirements and workplace procedures</w:t>
            </w:r>
          </w:p>
        </w:tc>
      </w:tr>
      <w:tr w:rsidTr="00F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E7">
            <w:pPr>
              <w:pStyle w:val="BodyText"/>
              <w:rPr>
                <w:lang w:val="en-NZ"/>
              </w:rPr>
            </w:pPr>
            <w:r w:rsidRPr="00F763E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Data is recorded and work completion records, reports and as installed/modified drawings and documentation are completed, processed and appropriate person/s notified in accordance with workplace procedures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7" w:name="O_966553"/>
      <w:bookmarkEnd w:id="7"/>
      <w:r w:rsidRPr="00F763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Foundation sk</w:t>
            </w:r>
            <w:r w:rsidRPr="00F763E7">
              <w:t>ills essential to performance are explicit in the performance criteria of this unit of competency.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8" w:name="O_966554"/>
      <w:bookmarkEnd w:id="8"/>
      <w:r w:rsidRPr="00F763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Range is restricted to essential operating conditions and any other variables essential to the work environment.</w:t>
            </w:r>
          </w:p>
          <w:p w:rsidR="00000000" w:rsidRPr="00F763E7" w:rsidP="00F763E7">
            <w:pPr>
              <w:pStyle w:val="BodyText"/>
            </w:pPr>
            <w:r w:rsidRPr="00F763E7">
              <w:t>Non-essential conditions may be found in the UEG Gas Industry Training Package Companion Volume Implementation Guide.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9" w:name="O_966555"/>
      <w:bookmarkEnd w:id="9"/>
      <w:r w:rsidRPr="00F763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3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E7" w:rsidP="00F763E7">
            <w:pPr>
              <w:pStyle w:val="BodyText"/>
            </w:pPr>
            <w:r w:rsidRPr="00F763E7">
              <w:t>This unit replaces and is equivalent to UEGNSG210B Supervise and monitor contract staff for wo</w:t>
            </w:r>
            <w:r w:rsidRPr="00F763E7">
              <w:t>rk on distribution pipelines.</w:t>
            </w:r>
          </w:p>
        </w:tc>
      </w:tr>
    </w:tbl>
    <w:p w:rsidR="00000000" w:rsidRPr="00F763E7" w:rsidP="00F763E7">
      <w:pPr>
        <w:pStyle w:val="NoPaddingFontSize1"/>
      </w:pPr>
    </w:p>
    <w:p w:rsidR="00000000" w:rsidRPr="00F763E7" w:rsidP="00F763E7">
      <w:pPr>
        <w:pStyle w:val="AllowPageBreak"/>
      </w:pPr>
    </w:p>
    <w:p w:rsidR="00000000" w:rsidRPr="00F763E7" w:rsidP="00F763E7">
      <w:pPr>
        <w:pStyle w:val="Heading1"/>
      </w:pPr>
      <w:bookmarkStart w:id="10" w:name="O_966562"/>
      <w:bookmarkEnd w:id="10"/>
      <w:r w:rsidRPr="00F763E7">
        <w:t>Links</w:t>
      </w:r>
    </w:p>
    <w:p w:rsidR="00000000" w:rsidRPr="00F763E7" w:rsidP="00442CB0">
      <w:pPr>
        <w:pStyle w:val="BodyText"/>
      </w:pPr>
      <w:r w:rsidRPr="00F76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B3E3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763E7" w:rsidP="00F763E7"/>
    <w:sectPr w:rsidSect="00F76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E7" w:rsidRPr="00442CB0" w:rsidP="00442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B0" w:rsidP="00F76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CB0" w:rsidP="00F76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2CB0" w:rsidP="00F76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3E7" w:rsidRPr="00442CB0" w:rsidP="00442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B0" w:rsidRPr="002D2AF8" w:rsidP="00F76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UEGNSG210 Supervise and monitor contract staff for work on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442CB0" w:rsidP="00F76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3E7"/>
  </w:style>
  <w:style w:type="character" w:customStyle="1" w:styleId="Heading1Char">
    <w:name w:val="Heading 1 Char"/>
    <w:basedOn w:val="DefaultParagraphFont"/>
    <w:link w:val="Heading1"/>
    <w:rsid w:val="00F76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3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63E7"/>
    <w:rPr>
      <w:b/>
      <w:spacing w:val="0"/>
    </w:rPr>
  </w:style>
  <w:style w:type="paragraph" w:customStyle="1" w:styleId="SuperHeading">
    <w:name w:val="SuperHeading"/>
    <w:basedOn w:val="Normal"/>
    <w:rsid w:val="00F76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6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3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6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3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3E7"/>
    <w:rPr>
      <w:i/>
    </w:rPr>
  </w:style>
  <w:style w:type="paragraph" w:styleId="Caption">
    <w:name w:val="caption"/>
    <w:basedOn w:val="BodyText"/>
    <w:next w:val="Normal"/>
    <w:qFormat/>
    <w:rsid w:val="00F76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3E7"/>
  </w:style>
  <w:style w:type="paragraph" w:styleId="TableofFigures">
    <w:name w:val="table of figures"/>
    <w:basedOn w:val="Normal"/>
    <w:next w:val="Normal"/>
    <w:semiHidden/>
    <w:rsid w:val="00F76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3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63E7"/>
    <w:rPr>
      <w:rFonts w:ascii="Wingdings" w:hAnsi="Wingdings"/>
    </w:rPr>
  </w:style>
  <w:style w:type="paragraph" w:customStyle="1" w:styleId="TableHeading">
    <w:name w:val="Table Heading"/>
    <w:basedOn w:val="HeadingBase"/>
    <w:rsid w:val="00F76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3E7"/>
    <w:rPr>
      <w:color w:val="0033CC"/>
      <w:u w:val="none"/>
    </w:rPr>
  </w:style>
  <w:style w:type="paragraph" w:customStyle="1" w:styleId="BodyTextRight">
    <w:name w:val="Body Text Right"/>
    <w:basedOn w:val="BodyText"/>
    <w:rsid w:val="00F76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3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3E7"/>
    <w:rPr>
      <w:sz w:val="32"/>
    </w:rPr>
  </w:style>
  <w:style w:type="paragraph" w:customStyle="1" w:styleId="HeadingProcedure">
    <w:name w:val="Heading Procedure"/>
    <w:basedOn w:val="HeadingBase"/>
    <w:next w:val="Normal"/>
    <w:rsid w:val="00F76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3E7"/>
    <w:pPr>
      <w:spacing w:before="60" w:after="60"/>
    </w:pPr>
  </w:style>
  <w:style w:type="paragraph" w:styleId="ListContinue">
    <w:name w:val="List Continue"/>
    <w:basedOn w:val="List"/>
    <w:rsid w:val="00F763E7"/>
    <w:pPr>
      <w:ind w:firstLine="0"/>
    </w:pPr>
  </w:style>
  <w:style w:type="paragraph" w:customStyle="1" w:styleId="ListNote">
    <w:name w:val="List Note"/>
    <w:basedOn w:val="List"/>
    <w:rsid w:val="00F76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3E7"/>
    <w:rPr>
      <w:rFonts w:ascii="Courier New" w:hAnsi="Courier New"/>
    </w:rPr>
  </w:style>
  <w:style w:type="paragraph" w:customStyle="1" w:styleId="NoteBullet">
    <w:name w:val="Note Bullet"/>
    <w:basedOn w:val="Note"/>
    <w:rsid w:val="00F76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3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6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3E7"/>
    <w:rPr>
      <w:b/>
      <w:smallCaps/>
    </w:rPr>
  </w:style>
  <w:style w:type="paragraph" w:customStyle="1" w:styleId="TableListNumber">
    <w:name w:val="Table List Number"/>
    <w:basedOn w:val="ListNumber"/>
    <w:rsid w:val="00F76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3E7"/>
    <w:pPr>
      <w:numPr>
        <w:numId w:val="7"/>
      </w:numPr>
    </w:pPr>
  </w:style>
  <w:style w:type="paragraph" w:customStyle="1" w:styleId="ListAlpha2">
    <w:name w:val="List Alpha 2"/>
    <w:basedOn w:val="List2"/>
    <w:rsid w:val="00F763E7"/>
    <w:pPr>
      <w:numPr>
        <w:numId w:val="6"/>
      </w:numPr>
    </w:pPr>
  </w:style>
  <w:style w:type="paragraph" w:styleId="List2">
    <w:name w:val="List 2"/>
    <w:basedOn w:val="BodyText"/>
    <w:rsid w:val="00F76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3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3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63E7"/>
    <w:pPr>
      <w:numPr>
        <w:numId w:val="2"/>
      </w:numPr>
    </w:pPr>
  </w:style>
  <w:style w:type="paragraph" w:styleId="ListContinue2">
    <w:name w:val="List Continue 2"/>
    <w:basedOn w:val="List2"/>
    <w:rsid w:val="00F763E7"/>
    <w:pPr>
      <w:ind w:firstLine="0"/>
    </w:pPr>
  </w:style>
  <w:style w:type="paragraph" w:styleId="ListContinue3">
    <w:name w:val="List Continue 3"/>
    <w:basedOn w:val="List3"/>
    <w:rsid w:val="00F763E7"/>
    <w:pPr>
      <w:ind w:left="1021" w:firstLine="0"/>
    </w:pPr>
  </w:style>
  <w:style w:type="paragraph" w:styleId="ListContinue4">
    <w:name w:val="List Continue 4"/>
    <w:basedOn w:val="List4"/>
    <w:rsid w:val="00F763E7"/>
    <w:pPr>
      <w:ind w:firstLine="0"/>
    </w:pPr>
  </w:style>
  <w:style w:type="paragraph" w:styleId="ListContinue5">
    <w:name w:val="List Continue 5"/>
    <w:basedOn w:val="List5"/>
    <w:rsid w:val="00F763E7"/>
    <w:pPr>
      <w:ind w:firstLine="0"/>
    </w:pPr>
  </w:style>
  <w:style w:type="paragraph" w:styleId="ListNumber3">
    <w:name w:val="List Number 3"/>
    <w:basedOn w:val="List3"/>
    <w:rsid w:val="00F763E7"/>
    <w:pPr>
      <w:numPr>
        <w:numId w:val="3"/>
      </w:numPr>
    </w:pPr>
  </w:style>
  <w:style w:type="paragraph" w:styleId="ListNumber4">
    <w:name w:val="List Number 4"/>
    <w:basedOn w:val="List4"/>
    <w:rsid w:val="00F763E7"/>
    <w:pPr>
      <w:numPr>
        <w:numId w:val="4"/>
      </w:numPr>
    </w:pPr>
  </w:style>
  <w:style w:type="paragraph" w:styleId="ListNumber5">
    <w:name w:val="List Number 5"/>
    <w:basedOn w:val="List5"/>
    <w:rsid w:val="00F763E7"/>
    <w:pPr>
      <w:numPr>
        <w:numId w:val="5"/>
      </w:numPr>
    </w:pPr>
  </w:style>
  <w:style w:type="paragraph" w:styleId="BlockText">
    <w:name w:val="Block Text"/>
    <w:basedOn w:val="Normal"/>
    <w:rsid w:val="00F76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3E7"/>
    <w:rPr>
      <w:sz w:val="16"/>
      <w:vertAlign w:val="superscript"/>
    </w:rPr>
  </w:style>
  <w:style w:type="character" w:customStyle="1" w:styleId="Symbols">
    <w:name w:val="Symbols"/>
    <w:basedOn w:val="DefaultParagraphFont"/>
    <w:rsid w:val="00F763E7"/>
    <w:rPr>
      <w:rFonts w:ascii="Symbol" w:hAnsi="Symbol"/>
    </w:rPr>
  </w:style>
  <w:style w:type="character" w:customStyle="1" w:styleId="MenuOptions">
    <w:name w:val="Menu Options"/>
    <w:basedOn w:val="DefaultParagraphFont"/>
    <w:rsid w:val="00F76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3E7"/>
    <w:rPr>
      <w:b/>
    </w:rPr>
  </w:style>
  <w:style w:type="character" w:customStyle="1" w:styleId="Underlined">
    <w:name w:val="Underlined"/>
    <w:basedOn w:val="DefaultParagraphFont"/>
    <w:rsid w:val="00F763E7"/>
    <w:rPr>
      <w:u w:val="single"/>
    </w:rPr>
  </w:style>
  <w:style w:type="paragraph" w:customStyle="1" w:styleId="TableBodyTextRight">
    <w:name w:val="Table Body Text Right"/>
    <w:basedOn w:val="TableBodyText"/>
    <w:rsid w:val="00F76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3E7"/>
    <w:rPr>
      <w:sz w:val="18"/>
    </w:rPr>
  </w:style>
  <w:style w:type="paragraph" w:customStyle="1" w:styleId="BodySmallRight">
    <w:name w:val="Body Small Right"/>
    <w:basedOn w:val="BodyTextRight"/>
    <w:rsid w:val="00F763E7"/>
    <w:rPr>
      <w:sz w:val="18"/>
      <w:szCs w:val="18"/>
    </w:rPr>
  </w:style>
  <w:style w:type="paragraph" w:customStyle="1" w:styleId="MarginEdition">
    <w:name w:val="Margin Edition"/>
    <w:basedOn w:val="MarginNote"/>
    <w:rsid w:val="00F76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3E7"/>
    <w:rPr>
      <w:sz w:val="2"/>
      <w:szCs w:val="2"/>
    </w:rPr>
  </w:style>
  <w:style w:type="character" w:customStyle="1" w:styleId="Small">
    <w:name w:val="Small"/>
    <w:basedOn w:val="DefaultParagraphFont"/>
    <w:rsid w:val="00F763E7"/>
    <w:rPr>
      <w:sz w:val="16"/>
    </w:rPr>
  </w:style>
  <w:style w:type="paragraph" w:customStyle="1" w:styleId="WideTable">
    <w:name w:val="Wide Table"/>
    <w:basedOn w:val="Normal"/>
    <w:rsid w:val="00F76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3E7"/>
  </w:style>
  <w:style w:type="paragraph" w:styleId="Quote">
    <w:name w:val="Quote"/>
    <w:basedOn w:val="Heading1"/>
    <w:link w:val="QuoteChar"/>
    <w:qFormat/>
    <w:rsid w:val="00F76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3E7"/>
    <w:pPr>
      <w:pageBreakBefore/>
    </w:pPr>
  </w:style>
  <w:style w:type="paragraph" w:customStyle="1" w:styleId="Border">
    <w:name w:val="Border"/>
    <w:basedOn w:val="Normal"/>
    <w:qFormat/>
    <w:rsid w:val="00F76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3E7"/>
    <w:rPr>
      <w:u w:val="single"/>
    </w:rPr>
  </w:style>
  <w:style w:type="character" w:customStyle="1" w:styleId="BoldandItalics">
    <w:name w:val="Bold and Italics"/>
    <w:qFormat/>
    <w:rsid w:val="00F763E7"/>
    <w:rPr>
      <w:b/>
      <w:i/>
      <w:u w:val="none"/>
    </w:rPr>
  </w:style>
  <w:style w:type="paragraph" w:styleId="BalloonText">
    <w:name w:val="Balloon Text"/>
    <w:basedOn w:val="Normal"/>
    <w:link w:val="BalloonTextChar"/>
    <w:rsid w:val="00F7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3E7"/>
    <w:pPr>
      <w:spacing w:before="0" w:after="0"/>
    </w:pPr>
  </w:style>
  <w:style w:type="paragraph" w:customStyle="1" w:styleId="BodyTextBold">
    <w:name w:val="Body Text Bold"/>
    <w:basedOn w:val="BodyText"/>
    <w:qFormat/>
    <w:rsid w:val="00F763E7"/>
    <w:rPr>
      <w:b/>
    </w:rPr>
  </w:style>
  <w:style w:type="character" w:styleId="Hyperlink">
    <w:name w:val="Hyperlink"/>
    <w:basedOn w:val="DefaultParagraphFont"/>
    <w:uiPriority w:val="99"/>
    <w:unhideWhenUsed/>
    <w:rsid w:val="00442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5785</Characters>
  <Application>Microsoft Office Word</Application>
  <DocSecurity>0</DocSecurity>
  <Lines>262</Lines>
  <Paragraphs>106</Paragraphs>
  <ScaleCrop>false</ScaleCrop>
  <Company>Author-it Software Corporation Ltd.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UEGNSG210 Supervise and monitor contract staff for work on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2021-11-23T02:40:00Z</dcterms:created>
  <dcterms:modified xsi:type="dcterms:W3CDTF">2021-11-23T02:40:00Z</dcterms:modified>
</cp:coreProperties>
</file>