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7FEF" w:rsidP="00507FEF">
      <w:pPr>
        <w:pStyle w:val="Title"/>
      </w:pPr>
      <w:r>
        <w:fldChar w:fldCharType="begin"/>
      </w:r>
      <w:r>
        <w:instrText xml:space="preserve"> TITLE   \* MERGEFORMAT </w:instrText>
      </w:r>
      <w:r>
        <w:fldChar w:fldCharType="separate"/>
      </w:r>
      <w:r>
        <w:t>UEGNSG202 Conduct emergency site control on gas distribution assets</w:t>
      </w:r>
      <w:r>
        <w:fldChar w:fldCharType="end"/>
      </w:r>
    </w:p>
    <w:p w:rsidR="00507FEF" w:rsidP="00507FEF">
      <w:pPr>
        <w:pStyle w:val="Version"/>
        <w:sectPr w:rsidSect="002548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48CA" w:rsidP="002548CA">
      <w:pPr>
        <w:pStyle w:val="SuperHeading"/>
      </w:pPr>
      <w:r w:rsidRPr="002548CA">
        <w:t>UEGNSG202 Conduct emergency site control on gas distribution assets</w:t>
      </w:r>
    </w:p>
    <w:p w:rsidR="00000000" w:rsidRPr="002548CA" w:rsidP="002548CA">
      <w:pPr>
        <w:pStyle w:val="Heading1"/>
      </w:pPr>
      <w:bookmarkStart w:id="1" w:name="O_1126903"/>
      <w:bookmarkEnd w:id="1"/>
      <w:r w:rsidRPr="002548CA">
        <w:t>Modification History</w:t>
      </w:r>
    </w:p>
    <w:tbl>
      <w:tblPr>
        <w:tblW w:w="9497" w:type="dxa"/>
        <w:tblLayout w:type="fixed"/>
        <w:tblCellMar>
          <w:left w:w="62" w:type="dxa"/>
          <w:right w:w="62" w:type="dxa"/>
        </w:tblCellMar>
        <w:tblLook w:val="0000"/>
      </w:tblPr>
      <w:tblGrid>
        <w:gridCol w:w="9497"/>
      </w:tblGrid>
      <w:tr w:rsidTr="002548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48CA" w:rsidP="002548CA">
            <w:pPr>
              <w:pStyle w:val="BodyText"/>
            </w:pPr>
            <w:r w:rsidRPr="002548CA">
              <w:t>Release 1. This is the first release of this unit of competency in the UEG - Gas Industry Training Package.</w:t>
            </w:r>
          </w:p>
        </w:tc>
      </w:tr>
    </w:tbl>
    <w:p w:rsidR="00000000" w:rsidRPr="002548CA" w:rsidP="002548CA">
      <w:pPr>
        <w:pStyle w:val="NoPaddingFontSize1"/>
      </w:pPr>
    </w:p>
    <w:p w:rsidR="00000000" w:rsidRPr="002548CA" w:rsidP="002548CA">
      <w:pPr>
        <w:pStyle w:val="AllowPageBreak"/>
      </w:pPr>
    </w:p>
    <w:p w:rsidR="00000000" w:rsidRPr="002548CA" w:rsidP="002548CA">
      <w:pPr>
        <w:pStyle w:val="Heading1"/>
      </w:pPr>
      <w:bookmarkStart w:id="2" w:name="O_1126904"/>
      <w:bookmarkEnd w:id="2"/>
      <w:r w:rsidRPr="002548CA">
        <w:t>Application</w:t>
      </w:r>
    </w:p>
    <w:tbl>
      <w:tblPr>
        <w:tblW w:w="9497" w:type="dxa"/>
        <w:tblLayout w:type="fixed"/>
        <w:tblCellMar>
          <w:left w:w="62" w:type="dxa"/>
          <w:right w:w="62" w:type="dxa"/>
        </w:tblCellMar>
        <w:tblLook w:val="0000"/>
      </w:tblPr>
      <w:tblGrid>
        <w:gridCol w:w="9497"/>
      </w:tblGrid>
      <w:tr w:rsidTr="002548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48CA" w:rsidP="002548CA">
            <w:pPr>
              <w:pStyle w:val="BodyText"/>
            </w:pPr>
            <w:r w:rsidRPr="002548CA">
              <w:t xml:space="preserve">This new unit involves the skills and knowledge required to coordinate with varied stakeholders during an onsite gas emergency on gas distribution assets. </w:t>
            </w:r>
          </w:p>
          <w:p w:rsidR="00000000" w:rsidRPr="002548CA" w:rsidP="002548CA">
            <w:pPr>
              <w:pStyle w:val="BodyText"/>
            </w:pPr>
            <w:r w:rsidRPr="002548CA">
              <w:t>Stakeholders include emergency service managers, emergency response personnel, police and fire respo</w:t>
            </w:r>
            <w:r w:rsidRPr="002548CA">
              <w:t>nders, and repair crews to ensure site control and safety is maintained while effectively controlling key response activities.</w:t>
            </w:r>
          </w:p>
          <w:p w:rsidR="00000000" w:rsidRPr="002548CA" w:rsidP="002548CA">
            <w:pPr>
              <w:pStyle w:val="BodyText"/>
            </w:pPr>
            <w:r w:rsidRPr="002548CA">
              <w:t>No licensing, legislative or certification requirements apply to this unit at the time of publication.</w:t>
            </w:r>
          </w:p>
        </w:tc>
      </w:tr>
    </w:tbl>
    <w:p w:rsidR="00000000" w:rsidRPr="002548CA" w:rsidP="002548CA">
      <w:pPr>
        <w:pStyle w:val="NoPaddingFontSize1"/>
      </w:pPr>
    </w:p>
    <w:p w:rsidR="00000000" w:rsidRPr="002548CA" w:rsidP="002548CA">
      <w:pPr>
        <w:pStyle w:val="AllowPageBreak"/>
      </w:pPr>
    </w:p>
    <w:p w:rsidR="00000000" w:rsidRPr="002548CA" w:rsidP="002548CA">
      <w:pPr>
        <w:pStyle w:val="Heading1"/>
      </w:pPr>
      <w:bookmarkStart w:id="3" w:name="O_1126905"/>
      <w:bookmarkEnd w:id="3"/>
      <w:r w:rsidRPr="002548CA">
        <w:t>Pre-r</w:t>
      </w:r>
      <w:r w:rsidRPr="002548CA">
        <w:t>equisite Unit</w:t>
      </w:r>
    </w:p>
    <w:tbl>
      <w:tblPr>
        <w:tblW w:w="9497" w:type="dxa"/>
        <w:tblLayout w:type="fixed"/>
        <w:tblCellMar>
          <w:left w:w="62" w:type="dxa"/>
          <w:right w:w="62" w:type="dxa"/>
        </w:tblCellMar>
        <w:tblLook w:val="0000"/>
      </w:tblPr>
      <w:tblGrid>
        <w:gridCol w:w="9497"/>
      </w:tblGrid>
      <w:tr w:rsidTr="002548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48CA" w:rsidP="002548CA">
            <w:pPr>
              <w:pStyle w:val="BodyText"/>
            </w:pPr>
            <w:r w:rsidRPr="002548CA">
              <w:t>Not applicable</w:t>
            </w:r>
          </w:p>
        </w:tc>
      </w:tr>
    </w:tbl>
    <w:p w:rsidR="00000000" w:rsidRPr="002548CA" w:rsidP="002548CA">
      <w:pPr>
        <w:pStyle w:val="NoPaddingFontSize1"/>
      </w:pPr>
    </w:p>
    <w:p w:rsidR="00000000" w:rsidRPr="002548CA" w:rsidP="002548CA">
      <w:pPr>
        <w:pStyle w:val="AllowPageBreak"/>
      </w:pPr>
    </w:p>
    <w:p w:rsidR="00000000" w:rsidRPr="002548CA" w:rsidP="002548CA">
      <w:pPr>
        <w:pStyle w:val="Heading1"/>
      </w:pPr>
      <w:bookmarkStart w:id="4" w:name="O_1126906"/>
      <w:bookmarkEnd w:id="4"/>
      <w:r w:rsidRPr="002548CA">
        <w:t>Competency Field</w:t>
      </w:r>
    </w:p>
    <w:tbl>
      <w:tblPr>
        <w:tblW w:w="9497" w:type="dxa"/>
        <w:tblLayout w:type="fixed"/>
        <w:tblCellMar>
          <w:left w:w="62" w:type="dxa"/>
          <w:right w:w="62" w:type="dxa"/>
        </w:tblCellMar>
        <w:tblLook w:val="0000"/>
      </w:tblPr>
      <w:tblGrid>
        <w:gridCol w:w="9497"/>
      </w:tblGrid>
      <w:tr w:rsidTr="002548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48CA" w:rsidP="002548CA">
            <w:pPr>
              <w:pStyle w:val="BodyText"/>
            </w:pPr>
            <w:r w:rsidRPr="002548CA">
              <w:t>Gas Distribution</w:t>
            </w:r>
          </w:p>
        </w:tc>
      </w:tr>
    </w:tbl>
    <w:p w:rsidR="00000000" w:rsidRPr="002548CA" w:rsidP="002548CA">
      <w:pPr>
        <w:pStyle w:val="NoPaddingFontSize1"/>
      </w:pPr>
    </w:p>
    <w:p w:rsidR="00000000" w:rsidRPr="002548CA" w:rsidP="002548CA">
      <w:pPr>
        <w:pStyle w:val="AllowPageBreak"/>
      </w:pPr>
    </w:p>
    <w:p w:rsidR="00000000" w:rsidRPr="002548CA" w:rsidP="002548CA">
      <w:pPr>
        <w:pStyle w:val="Heading1"/>
      </w:pPr>
      <w:bookmarkStart w:id="5" w:name="O_1126907"/>
      <w:bookmarkEnd w:id="5"/>
      <w:r w:rsidRPr="002548CA">
        <w:t>Unit Sector</w:t>
      </w:r>
    </w:p>
    <w:tbl>
      <w:tblPr>
        <w:tblW w:w="9497" w:type="dxa"/>
        <w:tblLayout w:type="fixed"/>
        <w:tblCellMar>
          <w:left w:w="62" w:type="dxa"/>
          <w:right w:w="62" w:type="dxa"/>
        </w:tblCellMar>
        <w:tblLook w:val="0000"/>
      </w:tblPr>
      <w:tblGrid>
        <w:gridCol w:w="9497"/>
      </w:tblGrid>
      <w:tr w:rsidTr="002548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48CA" w:rsidP="002548CA">
            <w:pPr>
              <w:pStyle w:val="BodyText"/>
            </w:pPr>
            <w:r w:rsidRPr="002548CA">
              <w:t>Gas Industry</w:t>
            </w:r>
          </w:p>
        </w:tc>
      </w:tr>
    </w:tbl>
    <w:p w:rsidR="00000000" w:rsidRPr="002548CA" w:rsidP="002548CA">
      <w:pPr>
        <w:pStyle w:val="NoPaddingFontSize1"/>
      </w:pPr>
    </w:p>
    <w:p w:rsidR="00000000" w:rsidRPr="002548CA" w:rsidP="002548CA">
      <w:pPr>
        <w:pStyle w:val="AllowPageBreak"/>
      </w:pPr>
    </w:p>
    <w:p w:rsidR="00000000" w:rsidRPr="002548CA" w:rsidP="002548CA">
      <w:pPr>
        <w:pStyle w:val="Heading1"/>
      </w:pPr>
      <w:bookmarkStart w:id="6" w:name="O_1126908"/>
      <w:bookmarkEnd w:id="6"/>
      <w:r w:rsidRPr="002548CA">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2548CA">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2548CA" w:rsidP="002548CA">
            <w:pPr>
              <w:pStyle w:val="BodyText"/>
            </w:pPr>
            <w:r w:rsidRPr="002548CA">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2548CA">
            <w:pPr>
              <w:pStyle w:val="BodyText"/>
              <w:rPr>
                <w:lang w:val="en-NZ"/>
              </w:rPr>
            </w:pPr>
            <w:r w:rsidRPr="002548CA">
              <w:rPr>
                <w:rStyle w:val="SpecialBold"/>
              </w:rPr>
              <w:t>PERFORMANCE CRITERIA</w:t>
            </w:r>
          </w:p>
        </w:tc>
      </w:tr>
      <w:tr w:rsidTr="002548CA">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2548CA">
            <w:pPr>
              <w:pStyle w:val="BodyText"/>
              <w:rPr>
                <w:lang w:val="en-NZ"/>
              </w:rPr>
            </w:pPr>
            <w:r w:rsidRPr="002548CA">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2548CA">
            <w:pPr>
              <w:pStyle w:val="BodyText"/>
              <w:rPr>
                <w:lang w:val="en-NZ"/>
              </w:rPr>
            </w:pPr>
            <w:r w:rsidRPr="002548CA">
              <w:t>Performance criteria describe the performance needed to demonstrate achievement of the element.</w:t>
            </w:r>
          </w:p>
        </w:tc>
      </w:tr>
      <w:tr w:rsidTr="002548C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548CA" w:rsidP="002548CA">
            <w:pPr>
              <w:pStyle w:val="BodyText"/>
            </w:pPr>
            <w:r w:rsidRPr="002548CA">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2548CA" w:rsidP="002548CA">
            <w:pPr>
              <w:pStyle w:val="BodyText"/>
            </w:pPr>
            <w:r w:rsidRPr="002548CA">
              <w:rPr>
                <w:rStyle w:val="SpecialBold"/>
              </w:rPr>
              <w:t>Prepare for site control of emergency on gas distribution assets</w:t>
            </w:r>
          </w:p>
        </w:tc>
        <w:tc>
          <w:tcPr>
            <w:tcW w:w="702" w:type="dxa"/>
            <w:tcBorders>
              <w:top w:val="nil"/>
              <w:left w:val="nil"/>
              <w:bottom w:val="nil"/>
              <w:right w:val="nil"/>
            </w:tcBorders>
            <w:tcMar>
              <w:top w:w="0" w:type="dxa"/>
              <w:left w:w="62" w:type="dxa"/>
              <w:bottom w:w="0" w:type="dxa"/>
              <w:right w:w="62" w:type="dxa"/>
            </w:tcMar>
          </w:tcPr>
          <w:p w:rsidR="00000000" w:rsidP="002548CA">
            <w:pPr>
              <w:pStyle w:val="BodyText"/>
              <w:rPr>
                <w:lang w:val="en-NZ"/>
              </w:rPr>
            </w:pPr>
            <w:r w:rsidRPr="002548CA">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2548CA">
            <w:pPr>
              <w:pStyle w:val="BodyText"/>
              <w:rPr>
                <w:lang w:val="en-NZ"/>
              </w:rPr>
            </w:pPr>
            <w:r w:rsidRPr="002548CA">
              <w:t>Workplace procedures and continge</w:t>
            </w:r>
            <w:r w:rsidRPr="002548CA">
              <w:t>ncy plans for dealing with emergencies and critical incidents are identified</w:t>
            </w:r>
          </w:p>
        </w:tc>
      </w:tr>
      <w:tr w:rsidTr="002548C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548C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548CA">
            <w:pPr>
              <w:pStyle w:val="BodyText"/>
              <w:rPr>
                <w:lang w:val="en-NZ"/>
              </w:rPr>
            </w:pPr>
            <w:r w:rsidRPr="002548CA">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2548CA">
            <w:pPr>
              <w:pStyle w:val="BodyText"/>
              <w:rPr>
                <w:lang w:val="en-NZ"/>
              </w:rPr>
            </w:pPr>
            <w:r w:rsidRPr="002548CA">
              <w:t xml:space="preserve">Emergency is evaluated and activities are identified and </w:t>
            </w:r>
            <w:r w:rsidRPr="002548CA">
              <w:t xml:space="preserve">sequenced for the most efficient and effective outcome </w:t>
            </w:r>
          </w:p>
        </w:tc>
      </w:tr>
      <w:tr w:rsidTr="002548C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548C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548CA">
            <w:pPr>
              <w:pStyle w:val="BodyText"/>
              <w:rPr>
                <w:lang w:val="en-NZ"/>
              </w:rPr>
            </w:pPr>
            <w:r w:rsidRPr="002548CA">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2548CA">
            <w:pPr>
              <w:pStyle w:val="BodyText"/>
              <w:rPr>
                <w:lang w:val="en-NZ"/>
              </w:rPr>
            </w:pPr>
            <w:r w:rsidRPr="002548CA">
              <w:t>Work schedule/s, drawings, plans, job requirements and material lists are obtained, analysed and confirmed</w:t>
            </w:r>
          </w:p>
        </w:tc>
      </w:tr>
      <w:tr w:rsidTr="002548C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548C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548CA">
            <w:pPr>
              <w:pStyle w:val="BodyText"/>
              <w:rPr>
                <w:lang w:val="en-NZ"/>
              </w:rPr>
            </w:pPr>
            <w:r w:rsidRPr="002548CA">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2548CA">
            <w:pPr>
              <w:pStyle w:val="BodyText"/>
              <w:rPr>
                <w:lang w:val="en-NZ"/>
              </w:rPr>
            </w:pPr>
            <w:r w:rsidRPr="002548CA">
              <w:t>Identified repair/modification communicated is communicated to relevant stakeholders in accordance with workplace procedures</w:t>
            </w:r>
          </w:p>
        </w:tc>
      </w:tr>
      <w:tr w:rsidTr="002548C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548C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548CA">
            <w:pPr>
              <w:pStyle w:val="BodyText"/>
              <w:rPr>
                <w:lang w:val="en-NZ"/>
              </w:rPr>
            </w:pPr>
            <w:r w:rsidRPr="002548CA">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2548CA">
            <w:pPr>
              <w:pStyle w:val="BodyText"/>
              <w:rPr>
                <w:lang w:val="en-NZ"/>
              </w:rPr>
            </w:pPr>
            <w:r w:rsidRPr="002548CA">
              <w:t>Work healt</w:t>
            </w:r>
            <w:r w:rsidRPr="002548CA">
              <w:t>h and safety (WHS)/occupational health and safety (OHS), environmental and sustainable energy policies and procedures related to the work are identified to ensure safe systems of work are followed</w:t>
            </w:r>
          </w:p>
        </w:tc>
      </w:tr>
      <w:tr w:rsidTr="002548C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548C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548CA">
            <w:pPr>
              <w:pStyle w:val="BodyText"/>
              <w:rPr>
                <w:lang w:val="en-NZ"/>
              </w:rPr>
            </w:pPr>
            <w:r w:rsidRPr="002548CA">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2548CA">
            <w:pPr>
              <w:pStyle w:val="BodyText"/>
              <w:rPr>
                <w:lang w:val="en-NZ"/>
              </w:rPr>
            </w:pPr>
            <w:r w:rsidRPr="002548CA">
              <w:t>Relevant stakeholders, public and emergency services</w:t>
            </w:r>
            <w:r w:rsidRPr="002548CA">
              <w:t>, repair crews included in the coordination are determined and consulted as required</w:t>
            </w:r>
          </w:p>
        </w:tc>
      </w:tr>
      <w:tr w:rsidTr="002548C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548C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548CA">
            <w:pPr>
              <w:pStyle w:val="BodyText"/>
              <w:rPr>
                <w:lang w:val="en-NZ"/>
              </w:rPr>
            </w:pPr>
            <w:r w:rsidRPr="002548CA">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2548CA">
            <w:pPr>
              <w:pStyle w:val="BodyText"/>
              <w:rPr>
                <w:lang w:val="en-NZ"/>
              </w:rPr>
            </w:pPr>
            <w:r w:rsidRPr="002548CA">
              <w:t xml:space="preserve"> Key actions, events and communications are documented in a log of events </w:t>
            </w:r>
          </w:p>
        </w:tc>
      </w:tr>
      <w:tr w:rsidTr="002548C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548C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548CA">
            <w:pPr>
              <w:pStyle w:val="BodyText"/>
              <w:rPr>
                <w:lang w:val="en-NZ"/>
              </w:rPr>
            </w:pPr>
            <w:r w:rsidRPr="002548CA">
              <w:rPr>
                <w:rStyle w:val="SpecialBold"/>
              </w:rPr>
              <w:t>1.8</w:t>
            </w:r>
          </w:p>
        </w:tc>
        <w:tc>
          <w:tcPr>
            <w:tcW w:w="5628" w:type="dxa"/>
            <w:tcBorders>
              <w:top w:val="nil"/>
              <w:left w:val="nil"/>
              <w:bottom w:val="nil"/>
              <w:right w:val="nil"/>
            </w:tcBorders>
            <w:tcMar>
              <w:top w:w="0" w:type="dxa"/>
              <w:left w:w="62" w:type="dxa"/>
              <w:bottom w:w="0" w:type="dxa"/>
              <w:right w:w="62" w:type="dxa"/>
            </w:tcMar>
          </w:tcPr>
          <w:p w:rsidR="00000000" w:rsidP="002548CA">
            <w:pPr>
              <w:pStyle w:val="BodyText"/>
              <w:rPr>
                <w:lang w:val="en-NZ"/>
              </w:rPr>
            </w:pPr>
            <w:r w:rsidRPr="002548CA">
              <w:t>WHS/OHS hazards and risks are identified, assessed and prioritised</w:t>
            </w:r>
          </w:p>
        </w:tc>
      </w:tr>
      <w:tr w:rsidTr="002548C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548CA" w:rsidP="002548CA">
            <w:pPr>
              <w:pStyle w:val="BodyText"/>
            </w:pPr>
            <w:r w:rsidRPr="002548CA">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2548CA" w:rsidP="002548CA">
            <w:pPr>
              <w:pStyle w:val="BodyText"/>
            </w:pPr>
            <w:r w:rsidRPr="002548CA">
              <w:rPr>
                <w:rStyle w:val="SpecialBold"/>
              </w:rPr>
              <w:t>Coordinate with varied stakeholders during an onsite gas emergency</w:t>
            </w:r>
          </w:p>
        </w:tc>
        <w:tc>
          <w:tcPr>
            <w:tcW w:w="702" w:type="dxa"/>
            <w:tcBorders>
              <w:top w:val="nil"/>
              <w:left w:val="nil"/>
              <w:bottom w:val="nil"/>
              <w:right w:val="nil"/>
            </w:tcBorders>
            <w:tcMar>
              <w:top w:w="0" w:type="dxa"/>
              <w:left w:w="62" w:type="dxa"/>
              <w:bottom w:w="0" w:type="dxa"/>
              <w:right w:w="62" w:type="dxa"/>
            </w:tcMar>
          </w:tcPr>
          <w:p w:rsidR="00000000" w:rsidP="002548CA">
            <w:pPr>
              <w:pStyle w:val="BodyText"/>
              <w:rPr>
                <w:lang w:val="en-NZ"/>
              </w:rPr>
            </w:pPr>
            <w:r w:rsidRPr="002548CA">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2548CA">
            <w:pPr>
              <w:pStyle w:val="BodyText"/>
              <w:rPr>
                <w:lang w:val="en-NZ"/>
              </w:rPr>
            </w:pPr>
            <w:r w:rsidRPr="002548CA">
              <w:t>WHS/OHS and environmental risk control measures and policies and workplace procedures are implemented and monitored in accordance with workplace procedures</w:t>
            </w:r>
          </w:p>
        </w:tc>
      </w:tr>
      <w:tr w:rsidTr="002548C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548C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548CA">
            <w:pPr>
              <w:pStyle w:val="BodyText"/>
              <w:rPr>
                <w:lang w:val="en-NZ"/>
              </w:rPr>
            </w:pPr>
            <w:r w:rsidRPr="002548CA">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2548CA">
            <w:pPr>
              <w:pStyle w:val="BodyText"/>
              <w:rPr>
                <w:lang w:val="en-NZ"/>
              </w:rPr>
            </w:pPr>
            <w:r w:rsidRPr="002548CA">
              <w:t>Communication with rel</w:t>
            </w:r>
            <w:r w:rsidRPr="002548CA">
              <w:t>evant stakeholders, public and emergency services, repair crews and clients are conducted and coordinated in accordance with workplace procedures</w:t>
            </w:r>
          </w:p>
        </w:tc>
      </w:tr>
      <w:tr w:rsidTr="002548C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548C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548CA">
            <w:pPr>
              <w:pStyle w:val="BodyText"/>
              <w:rPr>
                <w:lang w:val="en-NZ"/>
              </w:rPr>
            </w:pPr>
            <w:r w:rsidRPr="002548CA">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2548CA">
            <w:pPr>
              <w:pStyle w:val="BodyText"/>
              <w:rPr>
                <w:lang w:val="en-NZ"/>
              </w:rPr>
            </w:pPr>
            <w:r w:rsidRPr="002548CA">
              <w:t>Key response activities are coordinated to ensure completion in agreed timeframe and to required indust</w:t>
            </w:r>
            <w:r w:rsidRPr="002548CA">
              <w:t>ry and asset owner standards in accordance with job requirements and workplace procedures</w:t>
            </w:r>
          </w:p>
        </w:tc>
      </w:tr>
      <w:tr w:rsidTr="002548CA">
        <w:tblPrEx>
          <w:tblW w:w="9498" w:type="dxa"/>
          <w:tblLayout w:type="fixed"/>
          <w:tblCellMar>
            <w:left w:w="62" w:type="dxa"/>
            <w:right w:w="62" w:type="dxa"/>
          </w:tblCellMar>
          <w:tblLook w:val="0000"/>
        </w:tblPrEx>
        <w:trPr>
          <w:trHeight w:val="114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548C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548CA">
            <w:pPr>
              <w:pStyle w:val="BodyText"/>
              <w:rPr>
                <w:lang w:val="en-NZ"/>
              </w:rPr>
            </w:pPr>
            <w:r w:rsidRPr="002548CA">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2548CA">
            <w:pPr>
              <w:pStyle w:val="BodyText"/>
              <w:rPr>
                <w:lang w:val="en-NZ"/>
              </w:rPr>
            </w:pPr>
            <w:r w:rsidRPr="002548CA">
              <w:t xml:space="preserve">Actions are taken to reduce the effect of the incident to minimise threats to the public, pipeline, gas distribution assets, facilities and environment in </w:t>
            </w:r>
            <w:r w:rsidRPr="002548CA">
              <w:t>accordance with requirements, incident response strategy and workplace procedures</w:t>
            </w:r>
          </w:p>
        </w:tc>
      </w:tr>
      <w:tr w:rsidTr="002548CA">
        <w:tblPrEx>
          <w:tblW w:w="9498" w:type="dxa"/>
          <w:tblLayout w:type="fixed"/>
          <w:tblCellMar>
            <w:left w:w="62" w:type="dxa"/>
            <w:right w:w="62" w:type="dxa"/>
          </w:tblCellMar>
          <w:tblLook w:val="0000"/>
        </w:tblPrEx>
        <w:trPr>
          <w:trHeight w:val="95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548C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548CA">
            <w:pPr>
              <w:pStyle w:val="BodyText"/>
              <w:rPr>
                <w:lang w:val="en-NZ"/>
              </w:rPr>
            </w:pPr>
            <w:r w:rsidRPr="002548CA">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2548CA">
            <w:pPr>
              <w:pStyle w:val="BodyText"/>
              <w:rPr>
                <w:lang w:val="en-NZ"/>
              </w:rPr>
            </w:pPr>
            <w:r w:rsidRPr="002548CA">
              <w:t>Incident is continually monitored and assessed for changes and responded to in accordance with incident response strategy and workplace procedures</w:t>
            </w:r>
          </w:p>
        </w:tc>
      </w:tr>
      <w:tr w:rsidTr="002548CA">
        <w:tblPrEx>
          <w:tblW w:w="9498" w:type="dxa"/>
          <w:tblLayout w:type="fixed"/>
          <w:tblCellMar>
            <w:left w:w="62" w:type="dxa"/>
            <w:right w:w="62" w:type="dxa"/>
          </w:tblCellMar>
          <w:tblLook w:val="0000"/>
        </w:tblPrEx>
        <w:trPr>
          <w:trHeight w:val="92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548C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548CA">
            <w:pPr>
              <w:pStyle w:val="BodyText"/>
              <w:rPr>
                <w:lang w:val="en-NZ"/>
              </w:rPr>
            </w:pPr>
            <w:r w:rsidRPr="002548CA">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2548CA">
            <w:pPr>
              <w:pStyle w:val="BodyText"/>
              <w:rPr>
                <w:lang w:val="en-NZ"/>
              </w:rPr>
            </w:pPr>
            <w:r w:rsidRPr="002548CA">
              <w:t>Unplanned sit</w:t>
            </w:r>
            <w:r w:rsidRPr="002548CA">
              <w:t>uations are responded to in accordance with workplace procedures in a manner that minimises risk to personnel and equipment</w:t>
            </w:r>
          </w:p>
        </w:tc>
      </w:tr>
      <w:tr w:rsidTr="002548CA">
        <w:tblPrEx>
          <w:tblW w:w="9498" w:type="dxa"/>
          <w:tblLayout w:type="fixed"/>
          <w:tblCellMar>
            <w:left w:w="62" w:type="dxa"/>
            <w:right w:w="62" w:type="dxa"/>
          </w:tblCellMar>
          <w:tblLook w:val="0000"/>
        </w:tblPrEx>
        <w:trPr>
          <w:trHeight w:val="1132"/>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548C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548CA">
            <w:pPr>
              <w:pStyle w:val="BodyText"/>
              <w:rPr>
                <w:lang w:val="en-NZ"/>
              </w:rPr>
            </w:pPr>
            <w:r w:rsidRPr="002548CA">
              <w:rPr>
                <w:rStyle w:val="SpecialBold"/>
              </w:rPr>
              <w:t>2.7</w:t>
            </w:r>
          </w:p>
        </w:tc>
        <w:tc>
          <w:tcPr>
            <w:tcW w:w="5628" w:type="dxa"/>
            <w:tcBorders>
              <w:top w:val="nil"/>
              <w:left w:val="nil"/>
              <w:bottom w:val="nil"/>
              <w:right w:val="nil"/>
            </w:tcBorders>
            <w:tcMar>
              <w:top w:w="0" w:type="dxa"/>
              <w:left w:w="62" w:type="dxa"/>
              <w:bottom w:w="0" w:type="dxa"/>
              <w:right w:w="62" w:type="dxa"/>
            </w:tcMar>
          </w:tcPr>
          <w:p w:rsidR="00000000" w:rsidP="002548CA">
            <w:pPr>
              <w:pStyle w:val="BodyText"/>
              <w:rPr>
                <w:lang w:val="en-NZ"/>
              </w:rPr>
            </w:pPr>
            <w:r w:rsidRPr="002548CA">
              <w:t xml:space="preserve">Coordination is done to ensure affected assets are inspected, tested and secured and quality and safety checks of work undertaken in accordance with industry standards and workplace procedures </w:t>
            </w:r>
          </w:p>
        </w:tc>
      </w:tr>
      <w:tr w:rsidTr="002548CA">
        <w:tblPrEx>
          <w:tblW w:w="9498" w:type="dxa"/>
          <w:tblLayout w:type="fixed"/>
          <w:tblCellMar>
            <w:left w:w="62" w:type="dxa"/>
            <w:right w:w="62" w:type="dxa"/>
          </w:tblCellMar>
          <w:tblLook w:val="0000"/>
        </w:tblPrEx>
        <w:trPr>
          <w:trHeight w:val="1432"/>
        </w:trPr>
        <w:tc>
          <w:tcPr>
            <w:tcW w:w="279" w:type="dxa"/>
            <w:tcBorders>
              <w:top w:val="nil"/>
              <w:left w:val="nil"/>
              <w:bottom w:val="nil"/>
              <w:right w:val="nil"/>
            </w:tcBorders>
            <w:tcMar>
              <w:top w:w="0" w:type="dxa"/>
              <w:left w:w="62" w:type="dxa"/>
              <w:bottom w:w="0" w:type="dxa"/>
              <w:right w:w="62" w:type="dxa"/>
            </w:tcMar>
          </w:tcPr>
          <w:p w:rsidR="00000000" w:rsidRPr="002548CA" w:rsidP="002548CA">
            <w:pPr>
              <w:pStyle w:val="BodyText"/>
            </w:pPr>
            <w:r w:rsidRPr="002548CA">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2548CA" w:rsidP="002548CA">
            <w:pPr>
              <w:pStyle w:val="BodyText"/>
            </w:pPr>
            <w:r w:rsidRPr="002548CA">
              <w:rPr>
                <w:rStyle w:val="SpecialBold"/>
              </w:rPr>
              <w:t>Conclude site control of emergency on gas distribution asse</w:t>
            </w:r>
            <w:r w:rsidRPr="002548CA">
              <w:rPr>
                <w:rStyle w:val="SpecialBold"/>
              </w:rPr>
              <w:t>ts</w:t>
            </w:r>
          </w:p>
        </w:tc>
        <w:tc>
          <w:tcPr>
            <w:tcW w:w="702" w:type="dxa"/>
            <w:tcBorders>
              <w:top w:val="nil"/>
              <w:left w:val="nil"/>
              <w:bottom w:val="nil"/>
              <w:right w:val="nil"/>
            </w:tcBorders>
            <w:tcMar>
              <w:top w:w="0" w:type="dxa"/>
              <w:left w:w="62" w:type="dxa"/>
              <w:bottom w:w="0" w:type="dxa"/>
              <w:right w:w="62" w:type="dxa"/>
            </w:tcMar>
          </w:tcPr>
          <w:p w:rsidR="00000000" w:rsidP="002548CA">
            <w:pPr>
              <w:pStyle w:val="BodyText"/>
              <w:rPr>
                <w:lang w:val="en-NZ"/>
              </w:rPr>
            </w:pPr>
            <w:r w:rsidRPr="002548CA">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2548CA">
            <w:pPr>
              <w:pStyle w:val="BodyText"/>
              <w:rPr>
                <w:lang w:val="en-NZ"/>
              </w:rPr>
            </w:pPr>
            <w:r w:rsidRPr="002548CA">
              <w:t>Coordination is conducted with relevant person(s) to ensure that system is recommissioned to meet industry requirements and work undertaken is checked against work schedule for conformance and anomalies reported in accordance with workplace procedur</w:t>
            </w:r>
            <w:r w:rsidRPr="002548CA">
              <w:t xml:space="preserve">es </w:t>
            </w:r>
          </w:p>
        </w:tc>
      </w:tr>
      <w:tr w:rsidTr="002548CA">
        <w:tblPrEx>
          <w:tblW w:w="9498" w:type="dxa"/>
          <w:tblLayout w:type="fixed"/>
          <w:tblCellMar>
            <w:left w:w="62" w:type="dxa"/>
            <w:right w:w="62" w:type="dxa"/>
          </w:tblCellMar>
          <w:tblLook w:val="0000"/>
        </w:tblPrEx>
        <w:trPr>
          <w:trHeight w:val="66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548C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548CA">
            <w:pPr>
              <w:pStyle w:val="BodyText"/>
              <w:rPr>
                <w:lang w:val="en-NZ"/>
              </w:rPr>
            </w:pPr>
            <w:r w:rsidRPr="002548CA">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2548CA">
            <w:pPr>
              <w:pStyle w:val="BodyText"/>
              <w:rPr>
                <w:lang w:val="en-NZ"/>
              </w:rPr>
            </w:pPr>
            <w:r w:rsidRPr="002548CA">
              <w:t>Work completion documentation, records and reports are completed, processed and appropriate stakeholders notified</w:t>
            </w:r>
          </w:p>
        </w:tc>
      </w:tr>
      <w:tr w:rsidTr="002548CA">
        <w:tblPrEx>
          <w:tblW w:w="9498" w:type="dxa"/>
          <w:tblLayout w:type="fixed"/>
          <w:tblCellMar>
            <w:left w:w="62" w:type="dxa"/>
            <w:right w:w="62" w:type="dxa"/>
          </w:tblCellMar>
          <w:tblLook w:val="0000"/>
        </w:tblPrEx>
        <w:trPr>
          <w:trHeight w:val="697"/>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548C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548CA">
            <w:pPr>
              <w:pStyle w:val="BodyText"/>
              <w:rPr>
                <w:lang w:val="en-NZ"/>
              </w:rPr>
            </w:pPr>
            <w:r w:rsidRPr="002548CA">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2548CA">
            <w:pPr>
              <w:pStyle w:val="BodyText"/>
              <w:rPr>
                <w:lang w:val="en-NZ"/>
              </w:rPr>
            </w:pPr>
            <w:r w:rsidRPr="002548CA">
              <w:t xml:space="preserve">Accidents and injuries are reported as required in accordance with workplace procedures </w:t>
            </w:r>
          </w:p>
        </w:tc>
      </w:tr>
      <w:tr w:rsidTr="002548CA">
        <w:tblPrEx>
          <w:tblW w:w="9498" w:type="dxa"/>
          <w:tblLayout w:type="fixed"/>
          <w:tblCellMar>
            <w:left w:w="62" w:type="dxa"/>
            <w:right w:w="62" w:type="dxa"/>
          </w:tblCellMar>
          <w:tblLook w:val="0000"/>
        </w:tblPrEx>
        <w:trPr>
          <w:trHeight w:val="774"/>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548C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548CA">
            <w:pPr>
              <w:pStyle w:val="BodyText"/>
              <w:rPr>
                <w:lang w:val="en-NZ"/>
              </w:rPr>
            </w:pPr>
            <w:r w:rsidRPr="002548CA">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2548CA">
            <w:pPr>
              <w:pStyle w:val="BodyText"/>
              <w:rPr>
                <w:lang w:val="en-NZ"/>
              </w:rPr>
            </w:pPr>
            <w:r w:rsidRPr="002548CA">
              <w:t>Emergency response is evaluated with relevant stakeholders, public and emergency services, repair crews, clients, regulatory bodies and landowners in accordance with workplace procedures</w:t>
            </w:r>
          </w:p>
        </w:tc>
      </w:tr>
      <w:tr w:rsidTr="002548CA">
        <w:tblPrEx>
          <w:tblW w:w="9498" w:type="dxa"/>
          <w:tblLayout w:type="fixed"/>
          <w:tblCellMar>
            <w:left w:w="62" w:type="dxa"/>
            <w:right w:w="62" w:type="dxa"/>
          </w:tblCellMar>
          <w:tblLook w:val="0000"/>
        </w:tblPrEx>
        <w:trPr>
          <w:trHeight w:val="858"/>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548C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548CA">
            <w:pPr>
              <w:pStyle w:val="BodyText"/>
              <w:rPr>
                <w:lang w:val="en-NZ"/>
              </w:rPr>
            </w:pPr>
            <w:r w:rsidRPr="002548CA">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2548CA">
            <w:pPr>
              <w:pStyle w:val="BodyText"/>
              <w:rPr>
                <w:lang w:val="en-NZ"/>
              </w:rPr>
            </w:pPr>
            <w:r w:rsidRPr="002548CA">
              <w:t>Debriefing is conducted with relevant stakeholders to review i</w:t>
            </w:r>
            <w:r w:rsidRPr="002548CA">
              <w:t>ncident response procedures and develop recommendations for changes to workplace procedures, as required</w:t>
            </w:r>
          </w:p>
        </w:tc>
      </w:tr>
      <w:tr w:rsidTr="002548CA">
        <w:tblPrEx>
          <w:tblW w:w="9498" w:type="dxa"/>
          <w:tblLayout w:type="fixed"/>
          <w:tblCellMar>
            <w:left w:w="62" w:type="dxa"/>
            <w:right w:w="62" w:type="dxa"/>
          </w:tblCellMar>
          <w:tblLook w:val="0000"/>
        </w:tblPrEx>
        <w:trPr>
          <w:trHeight w:val="858"/>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548C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548CA">
            <w:pPr>
              <w:pStyle w:val="BodyText"/>
              <w:rPr>
                <w:lang w:val="en-NZ"/>
              </w:rPr>
            </w:pPr>
            <w:r w:rsidRPr="002548CA">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RPr="002548CA" w:rsidP="002548CA">
            <w:pPr>
              <w:pStyle w:val="BodyText"/>
            </w:pPr>
            <w:r w:rsidRPr="002548CA">
              <w:t xml:space="preserve">Accurate records and drawings are completed and submitted to reflect repairs and modifications </w:t>
            </w:r>
          </w:p>
        </w:tc>
      </w:tr>
    </w:tbl>
    <w:p w:rsidR="00000000" w:rsidRPr="002548CA" w:rsidP="002548CA">
      <w:pPr>
        <w:pStyle w:val="NoPaddingFontSize1"/>
      </w:pPr>
    </w:p>
    <w:p w:rsidR="00000000" w:rsidRPr="002548CA" w:rsidP="002548CA">
      <w:pPr>
        <w:pStyle w:val="AllowPageBreak"/>
      </w:pPr>
    </w:p>
    <w:p w:rsidR="00000000" w:rsidRPr="002548CA" w:rsidP="002548CA">
      <w:pPr>
        <w:pStyle w:val="Heading1"/>
      </w:pPr>
      <w:bookmarkStart w:id="7" w:name="O_1126909"/>
      <w:bookmarkEnd w:id="7"/>
      <w:r w:rsidRPr="002548CA">
        <w:t>Foundation Skills</w:t>
      </w:r>
    </w:p>
    <w:tbl>
      <w:tblPr>
        <w:tblW w:w="9497" w:type="dxa"/>
        <w:tblLayout w:type="fixed"/>
        <w:tblCellMar>
          <w:left w:w="62" w:type="dxa"/>
          <w:right w:w="62" w:type="dxa"/>
        </w:tblCellMar>
        <w:tblLook w:val="0000"/>
      </w:tblPr>
      <w:tblGrid>
        <w:gridCol w:w="9497"/>
      </w:tblGrid>
      <w:tr w:rsidTr="002548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48CA" w:rsidP="002548CA">
            <w:pPr>
              <w:pStyle w:val="BodyText"/>
            </w:pPr>
            <w:r w:rsidRPr="002548CA">
              <w:t>Foundation skills essential to performance are explicit in the performance criteria of this unit of competency.</w:t>
            </w:r>
          </w:p>
        </w:tc>
      </w:tr>
    </w:tbl>
    <w:p w:rsidR="00000000" w:rsidRPr="002548CA" w:rsidP="002548CA">
      <w:pPr>
        <w:pStyle w:val="NoPaddingFontSize1"/>
      </w:pPr>
    </w:p>
    <w:p w:rsidR="00000000" w:rsidRPr="002548CA" w:rsidP="002548CA">
      <w:pPr>
        <w:pStyle w:val="AllowPageBreak"/>
      </w:pPr>
    </w:p>
    <w:p w:rsidR="00000000" w:rsidRPr="002548CA" w:rsidP="002548CA">
      <w:pPr>
        <w:pStyle w:val="Heading1"/>
      </w:pPr>
      <w:bookmarkStart w:id="8" w:name="O_1126910"/>
      <w:bookmarkEnd w:id="8"/>
      <w:r w:rsidRPr="002548CA">
        <w:t>Range of Conditions</w:t>
      </w:r>
    </w:p>
    <w:tbl>
      <w:tblPr>
        <w:tblW w:w="9497" w:type="dxa"/>
        <w:tblLayout w:type="fixed"/>
        <w:tblCellMar>
          <w:left w:w="62" w:type="dxa"/>
          <w:right w:w="62" w:type="dxa"/>
        </w:tblCellMar>
        <w:tblLook w:val="0000"/>
      </w:tblPr>
      <w:tblGrid>
        <w:gridCol w:w="9497"/>
      </w:tblGrid>
      <w:tr w:rsidTr="002548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48CA" w:rsidP="002548CA">
            <w:pPr>
              <w:pStyle w:val="BodyText"/>
            </w:pPr>
            <w:r w:rsidRPr="002548CA">
              <w:t>Range is restricted to essential operating conditions and any other variables essential to the work env</w:t>
            </w:r>
            <w:r w:rsidRPr="002548CA">
              <w:t>ironment.</w:t>
            </w:r>
          </w:p>
          <w:p w:rsidR="00000000" w:rsidRPr="002548CA" w:rsidP="002548CA">
            <w:pPr>
              <w:pStyle w:val="BodyText"/>
            </w:pPr>
            <w:r w:rsidRPr="002548CA">
              <w:t>Non-essential conditions may be found in the UEG - Gas Industry Training Package Companion Volume Implementation Guide.</w:t>
            </w:r>
          </w:p>
        </w:tc>
      </w:tr>
    </w:tbl>
    <w:p w:rsidR="00000000" w:rsidRPr="002548CA" w:rsidP="002548CA">
      <w:pPr>
        <w:pStyle w:val="NoPaddingFontSize1"/>
      </w:pPr>
    </w:p>
    <w:p w:rsidR="00000000" w:rsidRPr="002548CA" w:rsidP="002548CA">
      <w:pPr>
        <w:pStyle w:val="AllowPageBreak"/>
      </w:pPr>
    </w:p>
    <w:p w:rsidR="00000000" w:rsidRPr="002548CA" w:rsidP="002548CA">
      <w:pPr>
        <w:pStyle w:val="Heading1"/>
      </w:pPr>
      <w:bookmarkStart w:id="9" w:name="O_1126911"/>
      <w:bookmarkEnd w:id="9"/>
      <w:r w:rsidRPr="002548CA">
        <w:t>Unit Mapping Information</w:t>
      </w:r>
    </w:p>
    <w:tbl>
      <w:tblPr>
        <w:tblW w:w="9497" w:type="dxa"/>
        <w:tblLayout w:type="fixed"/>
        <w:tblCellMar>
          <w:left w:w="62" w:type="dxa"/>
          <w:right w:w="62" w:type="dxa"/>
        </w:tblCellMar>
        <w:tblLook w:val="0000"/>
      </w:tblPr>
      <w:tblGrid>
        <w:gridCol w:w="9497"/>
      </w:tblGrid>
      <w:tr w:rsidTr="002548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48CA" w:rsidP="002548CA">
            <w:pPr>
              <w:pStyle w:val="BodyText"/>
            </w:pPr>
            <w:r w:rsidRPr="002548CA">
              <w:t>This is a new unit.</w:t>
            </w:r>
          </w:p>
        </w:tc>
      </w:tr>
    </w:tbl>
    <w:p w:rsidR="00000000" w:rsidRPr="002548CA" w:rsidP="002548CA">
      <w:pPr>
        <w:pStyle w:val="NoPaddingFontSize1"/>
      </w:pPr>
    </w:p>
    <w:p w:rsidR="00000000" w:rsidRPr="002548CA" w:rsidP="002548CA">
      <w:pPr>
        <w:pStyle w:val="AllowPageBreak"/>
      </w:pPr>
    </w:p>
    <w:p w:rsidR="00000000" w:rsidRPr="002548CA" w:rsidP="002548CA">
      <w:pPr>
        <w:pStyle w:val="Heading1"/>
      </w:pPr>
      <w:bookmarkStart w:id="10" w:name="O_1126918"/>
      <w:bookmarkEnd w:id="10"/>
      <w:r w:rsidRPr="002548CA">
        <w:t>Links</w:t>
      </w:r>
    </w:p>
    <w:p w:rsidR="00000000" w:rsidRPr="002548CA" w:rsidP="00507FEF">
      <w:pPr>
        <w:pStyle w:val="BodyText"/>
      </w:pPr>
      <w:r w:rsidRPr="002548CA">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3775BF">
        <w:rPr>
          <w:rStyle w:val="Hyperlink"/>
        </w:rPr>
        <w:t>https://vetnet.gov.au/Pages/TrainingDocs.aspx?q=6a6c032e-ffcb-4f3d-8063-415efbd261e8</w:t>
      </w:r>
      <w:r>
        <w:fldChar w:fldCharType="end"/>
      </w:r>
    </w:p>
    <w:p w:rsidR="00000000" w:rsidRPr="002548CA" w:rsidP="00507FEF">
      <w:pPr>
        <w:pStyle w:val="BodyText"/>
        <w:sectPr w:rsidSect="002548CA">
          <w:headerReference w:type="default" r:id="rId10"/>
          <w:footerReference w:type="default" r:id="rId11"/>
          <w:pgSz w:w="11908" w:h="16833"/>
          <w:pgMar w:top="1702" w:right="1418" w:bottom="1702" w:left="1418" w:header="992" w:footer="992" w:gutter="0"/>
          <w:cols w:space="720"/>
          <w:noEndnote/>
          <w:docGrid w:linePitch="299"/>
        </w:sectPr>
      </w:pPr>
    </w:p>
    <w:p w:rsidR="00000000" w:rsidRPr="002548CA" w:rsidP="002548CA">
      <w:pPr>
        <w:pStyle w:val="SuperHeading"/>
      </w:pPr>
      <w:r w:rsidRPr="002548CA">
        <w:t>Assessment Requirements for UEGNSG202 Conduct emergency site co</w:t>
      </w:r>
      <w:r w:rsidRPr="002548CA">
        <w:t>ntrol on gas distribution assets</w:t>
      </w:r>
    </w:p>
    <w:p w:rsidR="00000000" w:rsidRPr="002548CA" w:rsidP="002548CA">
      <w:pPr>
        <w:pStyle w:val="Heading1"/>
      </w:pPr>
      <w:bookmarkStart w:id="11" w:name="O_1126913"/>
      <w:bookmarkEnd w:id="11"/>
      <w:r w:rsidRPr="002548CA">
        <w:t>Modification History</w:t>
      </w:r>
    </w:p>
    <w:tbl>
      <w:tblPr>
        <w:tblW w:w="9497" w:type="dxa"/>
        <w:tblLayout w:type="fixed"/>
        <w:tblCellMar>
          <w:left w:w="62" w:type="dxa"/>
          <w:right w:w="62" w:type="dxa"/>
        </w:tblCellMar>
        <w:tblLook w:val="0000"/>
      </w:tblPr>
      <w:tblGrid>
        <w:gridCol w:w="9497"/>
      </w:tblGrid>
      <w:tr w:rsidTr="002548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48CA" w:rsidP="002548CA">
            <w:pPr>
              <w:pStyle w:val="BodyText"/>
            </w:pPr>
            <w:r w:rsidRPr="002548CA">
              <w:t>Release 1. This is the first release of this unit of competency in the UEG - Gas Industry Training Package.</w:t>
            </w:r>
          </w:p>
        </w:tc>
      </w:tr>
    </w:tbl>
    <w:p w:rsidR="00000000" w:rsidRPr="002548CA" w:rsidP="002548CA">
      <w:pPr>
        <w:pStyle w:val="NoPaddingFontSize1"/>
      </w:pPr>
    </w:p>
    <w:p w:rsidR="00000000" w:rsidRPr="002548CA" w:rsidP="002548CA">
      <w:pPr>
        <w:pStyle w:val="AllowPageBreak"/>
      </w:pPr>
    </w:p>
    <w:p w:rsidR="00000000" w:rsidRPr="002548CA" w:rsidP="002548CA">
      <w:pPr>
        <w:pStyle w:val="Heading1"/>
      </w:pPr>
      <w:bookmarkStart w:id="12" w:name="O_1126914"/>
      <w:bookmarkEnd w:id="12"/>
      <w:r w:rsidRPr="002548CA">
        <w:t>Performance Evidence</w:t>
      </w:r>
    </w:p>
    <w:tbl>
      <w:tblPr>
        <w:tblW w:w="9497" w:type="dxa"/>
        <w:tblLayout w:type="fixed"/>
        <w:tblCellMar>
          <w:left w:w="62" w:type="dxa"/>
          <w:right w:w="62" w:type="dxa"/>
        </w:tblCellMar>
        <w:tblLook w:val="0000"/>
      </w:tblPr>
      <w:tblGrid>
        <w:gridCol w:w="9497"/>
      </w:tblGrid>
      <w:tr w:rsidTr="002548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548CA">
            <w:pPr>
              <w:pStyle w:val="BodyText"/>
              <w:rPr>
                <w:lang w:val="en-NZ"/>
              </w:rPr>
            </w:pPr>
            <w:r w:rsidRPr="002548CA">
              <w:t>Evidence required to demonstrate c</w:t>
            </w:r>
            <w:r w:rsidRPr="002548CA">
              <w:t xml:space="preserve">ompetence in this unit must be relevant to and satisfy all of the requirements of the elements and performance criteria on at least two separate incident scenarios and include: </w:t>
            </w:r>
          </w:p>
        </w:tc>
      </w:tr>
      <w:tr w:rsidTr="002548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48CA" w:rsidP="002548CA">
            <w:pPr>
              <w:pStyle w:val="ListBullet"/>
            </w:pPr>
            <w:r w:rsidRPr="002548CA">
              <w:t>analysing and assessing incident information</w:t>
            </w:r>
          </w:p>
          <w:p w:rsidR="00000000" w:rsidRPr="002548CA" w:rsidP="002548CA">
            <w:pPr>
              <w:pStyle w:val="ListBullet"/>
            </w:pPr>
            <w:r w:rsidRPr="002548CA">
              <w:t>applying contingency plans</w:t>
            </w:r>
          </w:p>
          <w:p w:rsidR="00000000" w:rsidRPr="002548CA" w:rsidP="002548CA">
            <w:pPr>
              <w:pStyle w:val="ListBullet"/>
            </w:pPr>
            <w:r w:rsidRPr="002548CA">
              <w:t xml:space="preserve">applying environmental and sustainable energy principles and practices </w:t>
            </w:r>
          </w:p>
          <w:p w:rsidR="00000000" w:rsidRPr="002548CA" w:rsidP="002548CA">
            <w:pPr>
              <w:pStyle w:val="ListBullet"/>
            </w:pPr>
            <w:r w:rsidRPr="002548CA">
              <w:t>applying planning skills</w:t>
            </w:r>
          </w:p>
          <w:p w:rsidR="00000000" w:rsidRPr="002548CA" w:rsidP="002548CA">
            <w:pPr>
              <w:pStyle w:val="ListBullet"/>
            </w:pPr>
            <w:r w:rsidRPr="002548CA">
              <w:t>applying relevant legislation, standards, regulations and codes of practice</w:t>
            </w:r>
          </w:p>
          <w:p w:rsidR="00000000" w:rsidRPr="002548CA" w:rsidP="002548CA">
            <w:pPr>
              <w:pStyle w:val="ListBullet"/>
            </w:pPr>
            <w:r w:rsidRPr="002548CA">
              <w:t>applying relevant work health and safety (WHS)/occupational health and safety (OHS)</w:t>
            </w:r>
            <w:r w:rsidRPr="002548CA">
              <w:t xml:space="preserve"> requirements, including:</w:t>
            </w:r>
          </w:p>
          <w:p w:rsidR="00000000" w:rsidRPr="002548CA" w:rsidP="002548CA">
            <w:pPr>
              <w:pStyle w:val="ListBullet2"/>
            </w:pPr>
            <w:r w:rsidRPr="002548CA">
              <w:t>emergency response procedures</w:t>
            </w:r>
          </w:p>
          <w:p w:rsidR="00000000" w:rsidRPr="002548CA" w:rsidP="002548CA">
            <w:pPr>
              <w:pStyle w:val="ListBullet2"/>
            </w:pPr>
            <w:r w:rsidRPr="002548CA">
              <w:t>establish and maintain a suitable exclusion zone</w:t>
            </w:r>
          </w:p>
          <w:p w:rsidR="00000000" w:rsidRPr="002548CA" w:rsidP="002548CA">
            <w:pPr>
              <w:pStyle w:val="ListBullet2"/>
            </w:pPr>
            <w:r w:rsidRPr="002548CA">
              <w:t>hazard identification and reporting</w:t>
            </w:r>
          </w:p>
          <w:p w:rsidR="00000000" w:rsidRPr="002548CA" w:rsidP="002548CA">
            <w:pPr>
              <w:pStyle w:val="ListBullet2"/>
            </w:pPr>
            <w:r w:rsidRPr="002548CA">
              <w:t>implementing risk control measures</w:t>
            </w:r>
          </w:p>
          <w:p w:rsidR="00000000" w:rsidRPr="002548CA" w:rsidP="002548CA">
            <w:pPr>
              <w:pStyle w:val="ListBullet2"/>
            </w:pPr>
            <w:r w:rsidRPr="002548CA">
              <w:t>maintaining a safe and clean workplace</w:t>
            </w:r>
          </w:p>
          <w:p w:rsidR="00000000" w:rsidRPr="002548CA" w:rsidP="002548CA">
            <w:pPr>
              <w:pStyle w:val="ListBullet2"/>
            </w:pPr>
            <w:r w:rsidRPr="002548CA">
              <w:t xml:space="preserve">selecting and using correct personal protective equipment (PPE) </w:t>
            </w:r>
          </w:p>
          <w:p w:rsidR="00000000" w:rsidRPr="002548CA" w:rsidP="002548CA">
            <w:pPr>
              <w:pStyle w:val="ListBullet2"/>
            </w:pPr>
            <w:r w:rsidRPr="002548CA">
              <w:t>working safely with hazardous materials and equipment</w:t>
            </w:r>
          </w:p>
          <w:p w:rsidR="00000000" w:rsidRPr="002548CA" w:rsidP="002548CA">
            <w:pPr>
              <w:pStyle w:val="ListBullet"/>
            </w:pPr>
            <w:r w:rsidRPr="002548CA">
              <w:t xml:space="preserve">coordinating the recommissioning of gas distribution system to operational conditions and notifying relevant stakeholders of completion </w:t>
            </w:r>
            <w:r w:rsidRPr="002548CA">
              <w:t xml:space="preserve">of work </w:t>
            </w:r>
          </w:p>
          <w:p w:rsidR="00000000" w:rsidRPr="002548CA" w:rsidP="002548CA">
            <w:pPr>
              <w:pStyle w:val="ListBullet"/>
            </w:pPr>
            <w:r w:rsidRPr="002548CA">
              <w:t>communicating and coordinating activities with relevant stakeholders, including:</w:t>
            </w:r>
          </w:p>
          <w:p w:rsidR="00000000" w:rsidRPr="002548CA" w:rsidP="002548CA">
            <w:pPr>
              <w:pStyle w:val="ListBullet2"/>
            </w:pPr>
            <w:r w:rsidRPr="002548CA">
              <w:t>asset owners, property owners and tenants</w:t>
            </w:r>
          </w:p>
          <w:p w:rsidR="00000000" w:rsidRPr="002548CA" w:rsidP="002548CA">
            <w:pPr>
              <w:pStyle w:val="ListBullet2"/>
            </w:pPr>
            <w:r w:rsidRPr="002548CA">
              <w:t>emergency response organisations</w:t>
            </w:r>
          </w:p>
          <w:p w:rsidR="00000000" w:rsidRPr="002548CA" w:rsidP="002548CA">
            <w:pPr>
              <w:pStyle w:val="ListBullet2"/>
            </w:pPr>
            <w:r w:rsidRPr="002548CA">
              <w:t>emergency response personnel</w:t>
            </w:r>
          </w:p>
          <w:p w:rsidR="00000000" w:rsidRPr="002548CA" w:rsidP="002548CA">
            <w:pPr>
              <w:pStyle w:val="ListBullet2"/>
            </w:pPr>
            <w:r w:rsidRPr="002548CA">
              <w:t xml:space="preserve">emergency service managers </w:t>
            </w:r>
          </w:p>
          <w:p w:rsidR="00000000" w:rsidRPr="002548CA" w:rsidP="002548CA">
            <w:pPr>
              <w:pStyle w:val="ListBullet2"/>
            </w:pPr>
            <w:r w:rsidRPr="002548CA">
              <w:t>police and fire responders</w:t>
            </w:r>
          </w:p>
          <w:p w:rsidR="00000000" w:rsidRPr="002548CA" w:rsidP="002548CA">
            <w:pPr>
              <w:pStyle w:val="ListBullet2"/>
            </w:pPr>
            <w:r w:rsidRPr="002548CA">
              <w:t>regulatory bodies</w:t>
            </w:r>
          </w:p>
          <w:p w:rsidR="00000000" w:rsidRPr="002548CA" w:rsidP="002548CA">
            <w:pPr>
              <w:pStyle w:val="ListBullet2"/>
            </w:pPr>
            <w:r w:rsidRPr="002548CA">
              <w:t>relevant customers and suppliers</w:t>
            </w:r>
          </w:p>
          <w:p w:rsidR="00000000" w:rsidRPr="002548CA" w:rsidP="002548CA">
            <w:pPr>
              <w:pStyle w:val="ListBullet2"/>
            </w:pPr>
            <w:r w:rsidRPr="002548CA">
              <w:t>repair crew</w:t>
            </w:r>
          </w:p>
          <w:p w:rsidR="00000000" w:rsidRPr="002548CA" w:rsidP="002548CA">
            <w:pPr>
              <w:pStyle w:val="ListBullet2"/>
            </w:pPr>
            <w:r w:rsidRPr="002548CA">
              <w:t>workplace colleagues</w:t>
            </w:r>
          </w:p>
          <w:p w:rsidR="00000000" w:rsidRPr="002548CA" w:rsidP="002548CA">
            <w:pPr>
              <w:pStyle w:val="ListBullet2"/>
            </w:pPr>
            <w:r w:rsidRPr="002548CA">
              <w:t>workplace managers</w:t>
            </w:r>
          </w:p>
          <w:p w:rsidR="00000000" w:rsidRPr="002548CA" w:rsidP="002548CA">
            <w:pPr>
              <w:pStyle w:val="ListBullet"/>
            </w:pPr>
            <w:r w:rsidRPr="002548CA">
              <w:t>communicating effectively in the workplace</w:t>
            </w:r>
          </w:p>
          <w:p w:rsidR="00000000" w:rsidRPr="002548CA" w:rsidP="002548CA">
            <w:pPr>
              <w:pStyle w:val="ListBullet"/>
            </w:pPr>
            <w:r w:rsidRPr="002548CA">
              <w:t>completing procedures for managing critical incidents</w:t>
            </w:r>
          </w:p>
          <w:p w:rsidR="00000000" w:rsidRPr="002548CA" w:rsidP="002548CA">
            <w:pPr>
              <w:pStyle w:val="ListBullet"/>
            </w:pPr>
            <w:r w:rsidRPr="002548CA">
              <w:t>completing relevant workplace documentation, reports an</w:t>
            </w:r>
            <w:r w:rsidRPr="002548CA">
              <w:t>d records</w:t>
            </w:r>
          </w:p>
          <w:p w:rsidR="00000000" w:rsidRPr="002548CA" w:rsidP="002548CA">
            <w:pPr>
              <w:pStyle w:val="ListBullet"/>
            </w:pPr>
            <w:r w:rsidRPr="002548CA">
              <w:t>dealing with unplanned events and situations in accordance with workplace procedures in a manner that minimises risk to personnel and equipment</w:t>
            </w:r>
          </w:p>
          <w:p w:rsidR="00000000" w:rsidRPr="002548CA" w:rsidP="002548CA">
            <w:pPr>
              <w:pStyle w:val="ListBullet"/>
            </w:pPr>
            <w:r w:rsidRPr="002548CA">
              <w:t>evaluating, responding and reporting threats and incidents to gas distribution assets</w:t>
            </w:r>
          </w:p>
          <w:p w:rsidR="00000000" w:rsidRPr="002548CA" w:rsidP="002548CA">
            <w:pPr>
              <w:pStyle w:val="ListBullet"/>
            </w:pPr>
            <w:r w:rsidRPr="002548CA">
              <w:t>implementing inc</w:t>
            </w:r>
            <w:r w:rsidRPr="002548CA">
              <w:t>ident response strategies</w:t>
            </w:r>
          </w:p>
          <w:p w:rsidR="00000000" w:rsidRPr="002548CA" w:rsidP="002548CA">
            <w:pPr>
              <w:pStyle w:val="ListBullet"/>
            </w:pPr>
            <w:r w:rsidRPr="002548CA">
              <w:t>minimising threats to the public, pipeline, assets, facilities and environment</w:t>
            </w:r>
          </w:p>
          <w:p w:rsidR="00000000" w:rsidRPr="002548CA" w:rsidP="002548CA">
            <w:pPr>
              <w:pStyle w:val="ListBullet"/>
            </w:pPr>
            <w:r w:rsidRPr="002548CA">
              <w:t>monitoring and assessing incident for changes</w:t>
            </w:r>
          </w:p>
          <w:p w:rsidR="00000000" w:rsidRPr="002548CA" w:rsidP="002548CA">
            <w:pPr>
              <w:pStyle w:val="ListBullet"/>
            </w:pPr>
            <w:r w:rsidRPr="002548CA">
              <w:t>monitoring field work</w:t>
            </w:r>
          </w:p>
          <w:p w:rsidR="00000000" w:rsidRPr="002548CA" w:rsidP="002548CA">
            <w:pPr>
              <w:pStyle w:val="ListBullet"/>
            </w:pPr>
            <w:r w:rsidRPr="002548CA">
              <w:t>operating communications equipment</w:t>
            </w:r>
          </w:p>
          <w:p w:rsidR="00000000" w:rsidRPr="002548CA" w:rsidP="002548CA">
            <w:pPr>
              <w:pStyle w:val="ListBullet"/>
            </w:pPr>
            <w:r w:rsidRPr="002548CA">
              <w:t>participating in debrief</w:t>
            </w:r>
          </w:p>
          <w:p w:rsidR="00000000" w:rsidRPr="002548CA" w:rsidP="002548CA">
            <w:pPr>
              <w:pStyle w:val="ListBullet"/>
            </w:pPr>
            <w:r w:rsidRPr="002548CA">
              <w:t>preparing and planning for coordination of repairs and modifications of gas distribution assets</w:t>
            </w:r>
          </w:p>
          <w:p w:rsidR="00000000" w:rsidRPr="002548CA" w:rsidP="002548CA">
            <w:pPr>
              <w:pStyle w:val="ListBullet"/>
            </w:pPr>
            <w:r w:rsidRPr="002548CA">
              <w:t>preparing to manage critical incidents</w:t>
            </w:r>
          </w:p>
          <w:p w:rsidR="00000000" w:rsidRPr="002548CA" w:rsidP="002548CA">
            <w:pPr>
              <w:pStyle w:val="ListBullet"/>
            </w:pPr>
            <w:r w:rsidRPr="002548CA">
              <w:t>responding correctly to alarms</w:t>
            </w:r>
          </w:p>
          <w:p w:rsidR="00000000" w:rsidRPr="002548CA" w:rsidP="002548CA">
            <w:pPr>
              <w:pStyle w:val="ListBullet"/>
            </w:pPr>
            <w:r w:rsidRPr="002548CA">
              <w:t>updating records and drawings to reflect repairs/modifications.</w:t>
            </w:r>
          </w:p>
        </w:tc>
      </w:tr>
    </w:tbl>
    <w:p w:rsidR="00000000" w:rsidRPr="002548CA" w:rsidP="002548CA">
      <w:pPr>
        <w:pStyle w:val="NoPaddingFontSize1"/>
      </w:pPr>
    </w:p>
    <w:p w:rsidR="00000000" w:rsidRPr="002548CA" w:rsidP="002548CA">
      <w:pPr>
        <w:pStyle w:val="AllowPageBreak"/>
      </w:pPr>
    </w:p>
    <w:p w:rsidR="00000000" w:rsidRPr="002548CA" w:rsidP="002548CA">
      <w:pPr>
        <w:pStyle w:val="Heading1"/>
      </w:pPr>
      <w:bookmarkStart w:id="13" w:name="O_1126915"/>
      <w:bookmarkEnd w:id="13"/>
      <w:r w:rsidRPr="002548CA">
        <w:t>Knowledge Evidence</w:t>
      </w:r>
    </w:p>
    <w:tbl>
      <w:tblPr>
        <w:tblW w:w="9497" w:type="dxa"/>
        <w:tblLayout w:type="fixed"/>
        <w:tblCellMar>
          <w:left w:w="62" w:type="dxa"/>
          <w:right w:w="62" w:type="dxa"/>
        </w:tblCellMar>
        <w:tblLook w:val="0000"/>
      </w:tblPr>
      <w:tblGrid>
        <w:gridCol w:w="9497"/>
      </w:tblGrid>
      <w:tr w:rsidTr="002548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548CA">
            <w:pPr>
              <w:pStyle w:val="BodyText"/>
              <w:rPr>
                <w:lang w:val="en-NZ"/>
              </w:rPr>
            </w:pPr>
            <w:r w:rsidRPr="002548CA">
              <w:t xml:space="preserve">Evidence required to demonstrate competence in this unit must be relevant to and satisfy all of the requirements of the elements and performance criteria and include knowledge of: </w:t>
            </w:r>
          </w:p>
        </w:tc>
      </w:tr>
      <w:tr w:rsidTr="002548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48CA" w:rsidP="002548CA">
            <w:pPr>
              <w:pStyle w:val="ListBullet"/>
            </w:pPr>
            <w:r w:rsidRPr="002548CA">
              <w:t>communication techniques required in a supervisory role</w:t>
            </w:r>
          </w:p>
          <w:p w:rsidR="00000000" w:rsidRPr="002548CA" w:rsidP="002548CA">
            <w:pPr>
              <w:pStyle w:val="ListBullet"/>
            </w:pPr>
            <w:r w:rsidRPr="002548CA">
              <w:t>comply with environmental and cultural issues requirements</w:t>
            </w:r>
          </w:p>
          <w:p w:rsidR="00000000" w:rsidRPr="002548CA" w:rsidP="002548CA">
            <w:pPr>
              <w:pStyle w:val="ListBullet"/>
            </w:pPr>
            <w:r w:rsidRPr="002548CA">
              <w:t>contingency plans</w:t>
            </w:r>
          </w:p>
          <w:p w:rsidR="00000000" w:rsidRPr="002548CA" w:rsidP="002548CA">
            <w:pPr>
              <w:pStyle w:val="ListBullet"/>
            </w:pPr>
            <w:r w:rsidRPr="002548CA">
              <w:t>debriefs</w:t>
            </w:r>
          </w:p>
          <w:p w:rsidR="00000000" w:rsidRPr="002548CA" w:rsidP="002548CA">
            <w:pPr>
              <w:pStyle w:val="ListBullet"/>
            </w:pPr>
            <w:r w:rsidRPr="002548CA">
              <w:t xml:space="preserve">distribution operational parameters </w:t>
            </w:r>
          </w:p>
          <w:p w:rsidR="00000000" w:rsidRPr="002548CA" w:rsidP="002548CA">
            <w:pPr>
              <w:pStyle w:val="ListBullet"/>
            </w:pPr>
            <w:r w:rsidRPr="002548CA">
              <w:t>emergency and accident situations</w:t>
            </w:r>
          </w:p>
          <w:p w:rsidR="00000000" w:rsidRPr="002548CA" w:rsidP="002548CA">
            <w:pPr>
              <w:pStyle w:val="ListBullet"/>
            </w:pPr>
            <w:r w:rsidRPr="002548CA">
              <w:t>emergency management in the gas sector</w:t>
            </w:r>
          </w:p>
          <w:p w:rsidR="00000000" w:rsidRPr="002548CA" w:rsidP="002548CA">
            <w:pPr>
              <w:pStyle w:val="ListBullet"/>
            </w:pPr>
            <w:r w:rsidRPr="002548CA">
              <w:t>emer</w:t>
            </w:r>
            <w:r w:rsidRPr="002548CA">
              <w:t>gency/incident control procedures</w:t>
            </w:r>
          </w:p>
          <w:p w:rsidR="00000000" w:rsidRPr="002548CA" w:rsidP="002548CA">
            <w:pPr>
              <w:pStyle w:val="ListBullet"/>
            </w:pPr>
            <w:r w:rsidRPr="002548CA">
              <w:t>gas industry products, processes and characteristics</w:t>
            </w:r>
          </w:p>
          <w:p w:rsidR="00000000" w:rsidRPr="002548CA" w:rsidP="002548CA">
            <w:pPr>
              <w:pStyle w:val="ListBullet"/>
            </w:pPr>
            <w:r w:rsidRPr="002548CA">
              <w:t>gas industry reports and documentation</w:t>
            </w:r>
          </w:p>
          <w:p w:rsidR="00000000" w:rsidRPr="002548CA" w:rsidP="002548CA">
            <w:pPr>
              <w:pStyle w:val="ListBullet"/>
            </w:pPr>
            <w:r w:rsidRPr="002548CA">
              <w:t>general principles associated with pipelines and other gas infrastructure</w:t>
            </w:r>
          </w:p>
          <w:p w:rsidR="00000000" w:rsidRPr="002548CA" w:rsidP="002548CA">
            <w:pPr>
              <w:pStyle w:val="ListBullet"/>
            </w:pPr>
            <w:r w:rsidRPr="002548CA">
              <w:t>hazards, risk assessments and control measures</w:t>
            </w:r>
          </w:p>
          <w:p w:rsidR="00000000" w:rsidRPr="002548CA" w:rsidP="002548CA">
            <w:pPr>
              <w:pStyle w:val="ListBullet"/>
            </w:pPr>
            <w:r w:rsidRPr="002548CA">
              <w:t>identific</w:t>
            </w:r>
            <w:r w:rsidRPr="002548CA">
              <w:t>ation of relevant gas industry plant, equipment and materials</w:t>
            </w:r>
          </w:p>
          <w:p w:rsidR="00000000" w:rsidRPr="002548CA" w:rsidP="002548CA">
            <w:pPr>
              <w:pStyle w:val="ListBullet"/>
            </w:pPr>
            <w:r w:rsidRPr="002548CA">
              <w:t>incident response strategies</w:t>
            </w:r>
          </w:p>
          <w:p w:rsidR="00000000" w:rsidRPr="002548CA" w:rsidP="002548CA">
            <w:pPr>
              <w:pStyle w:val="ListBullet"/>
            </w:pPr>
            <w:r w:rsidRPr="002548CA">
              <w:t>problem-solving techniques</w:t>
            </w:r>
          </w:p>
          <w:p w:rsidR="00000000" w:rsidRPr="002548CA" w:rsidP="002548CA">
            <w:pPr>
              <w:pStyle w:val="ListBullet"/>
            </w:pPr>
            <w:r w:rsidRPr="002548CA">
              <w:t>procedure for escalating emergencies</w:t>
            </w:r>
          </w:p>
          <w:p w:rsidR="00000000" w:rsidRPr="002548CA" w:rsidP="002548CA">
            <w:pPr>
              <w:pStyle w:val="ListBullet"/>
            </w:pPr>
            <w:r w:rsidRPr="002548CA">
              <w:t>relevant gas industry documents</w:t>
            </w:r>
          </w:p>
          <w:p w:rsidR="00000000" w:rsidRPr="002548CA" w:rsidP="002548CA">
            <w:pPr>
              <w:pStyle w:val="ListBullet"/>
            </w:pPr>
            <w:r w:rsidRPr="002548CA">
              <w:t>relevant legislation, standards, regulations and codes of practice, including AS 4645 - Gas distribution networks</w:t>
            </w:r>
          </w:p>
          <w:p w:rsidR="00000000" w:rsidRPr="002548CA" w:rsidP="002548CA">
            <w:pPr>
              <w:pStyle w:val="ListBullet"/>
            </w:pPr>
            <w:r w:rsidRPr="002548CA">
              <w:t>relevant manufacturer specifications</w:t>
            </w:r>
          </w:p>
          <w:p w:rsidR="00000000" w:rsidRPr="002548CA" w:rsidP="002548CA">
            <w:pPr>
              <w:pStyle w:val="ListBullet"/>
            </w:pPr>
            <w:r w:rsidRPr="002548CA">
              <w:t>relevant permits and notifications required</w:t>
            </w:r>
          </w:p>
          <w:p w:rsidR="00000000" w:rsidRPr="002548CA" w:rsidP="002548CA">
            <w:pPr>
              <w:pStyle w:val="ListBullet"/>
            </w:pPr>
            <w:r w:rsidRPr="002548CA">
              <w:t>relevant safe work method statements (SWMS), job safety asses</w:t>
            </w:r>
            <w:r w:rsidRPr="002548CA">
              <w:t>sments and risk mitigation processes</w:t>
            </w:r>
          </w:p>
          <w:p w:rsidR="00000000" w:rsidRPr="002548CA" w:rsidP="002548CA">
            <w:pPr>
              <w:pStyle w:val="ListBullet"/>
            </w:pPr>
            <w:r w:rsidRPr="002548CA">
              <w:t>relevant sections of the pipeline and associated standards and legislation, including AS 4645 - Gas distribution networks</w:t>
            </w:r>
          </w:p>
          <w:p w:rsidR="00000000" w:rsidRPr="002548CA" w:rsidP="002548CA">
            <w:pPr>
              <w:pStyle w:val="ListBullet"/>
            </w:pPr>
            <w:r w:rsidRPr="002548CA">
              <w:t>relevant stakeholders, including:</w:t>
            </w:r>
          </w:p>
          <w:p w:rsidR="00000000" w:rsidRPr="002548CA" w:rsidP="002548CA">
            <w:pPr>
              <w:pStyle w:val="ListBullet2"/>
            </w:pPr>
            <w:r w:rsidRPr="002548CA">
              <w:t>asset owners, property owners and tenants</w:t>
            </w:r>
          </w:p>
          <w:p w:rsidR="00000000" w:rsidRPr="002548CA" w:rsidP="002548CA">
            <w:pPr>
              <w:pStyle w:val="ListBullet2"/>
            </w:pPr>
            <w:r w:rsidRPr="002548CA">
              <w:t>emergency response o</w:t>
            </w:r>
            <w:r w:rsidRPr="002548CA">
              <w:t>rganisations</w:t>
            </w:r>
          </w:p>
          <w:p w:rsidR="00000000" w:rsidRPr="002548CA" w:rsidP="002548CA">
            <w:pPr>
              <w:pStyle w:val="ListBullet2"/>
            </w:pPr>
            <w:r w:rsidRPr="002548CA">
              <w:t>emergency response personnel</w:t>
            </w:r>
          </w:p>
          <w:p w:rsidR="00000000" w:rsidRPr="002548CA" w:rsidP="002548CA">
            <w:pPr>
              <w:pStyle w:val="ListBullet2"/>
            </w:pPr>
            <w:r w:rsidRPr="002548CA">
              <w:t xml:space="preserve">emergency service managers </w:t>
            </w:r>
          </w:p>
          <w:p w:rsidR="00000000" w:rsidRPr="002548CA" w:rsidP="002548CA">
            <w:pPr>
              <w:pStyle w:val="ListBullet2"/>
            </w:pPr>
            <w:r w:rsidRPr="002548CA">
              <w:t>police and fire responders</w:t>
            </w:r>
          </w:p>
          <w:p w:rsidR="00000000" w:rsidRPr="002548CA" w:rsidP="002548CA">
            <w:pPr>
              <w:pStyle w:val="ListBullet2"/>
            </w:pPr>
            <w:r w:rsidRPr="002548CA">
              <w:t>regulatory bodies</w:t>
            </w:r>
          </w:p>
          <w:p w:rsidR="00000000" w:rsidRPr="002548CA" w:rsidP="002548CA">
            <w:pPr>
              <w:pStyle w:val="ListBullet2"/>
            </w:pPr>
            <w:r w:rsidRPr="002548CA">
              <w:t>relevant customers and suppliers</w:t>
            </w:r>
          </w:p>
          <w:p w:rsidR="00000000" w:rsidRPr="002548CA" w:rsidP="002548CA">
            <w:pPr>
              <w:pStyle w:val="ListBullet2"/>
            </w:pPr>
            <w:r w:rsidRPr="002548CA">
              <w:t>repair crew</w:t>
            </w:r>
          </w:p>
          <w:p w:rsidR="00000000" w:rsidRPr="002548CA" w:rsidP="002548CA">
            <w:pPr>
              <w:pStyle w:val="ListBullet2"/>
            </w:pPr>
            <w:r w:rsidRPr="002548CA">
              <w:t>workplace colleagues</w:t>
            </w:r>
          </w:p>
          <w:p w:rsidR="00000000" w:rsidRPr="002548CA" w:rsidP="002548CA">
            <w:pPr>
              <w:pStyle w:val="ListBullet2"/>
            </w:pPr>
            <w:r w:rsidRPr="002548CA">
              <w:t>workplace managers</w:t>
            </w:r>
          </w:p>
          <w:p w:rsidR="00000000" w:rsidRPr="002548CA" w:rsidP="002548CA">
            <w:pPr>
              <w:pStyle w:val="ListBullet"/>
            </w:pPr>
            <w:r w:rsidRPr="002548CA">
              <w:t>relevant WHS/OHS regulations, policies and procedures</w:t>
            </w:r>
          </w:p>
          <w:p w:rsidR="00000000" w:rsidRPr="002548CA" w:rsidP="002548CA">
            <w:pPr>
              <w:pStyle w:val="ListBullet"/>
            </w:pPr>
            <w:r w:rsidRPr="002548CA">
              <w:t>relevant workplace documentation</w:t>
            </w:r>
          </w:p>
          <w:p w:rsidR="00000000" w:rsidRPr="002548CA" w:rsidP="002548CA">
            <w:pPr>
              <w:pStyle w:val="ListBullet"/>
            </w:pPr>
            <w:r w:rsidRPr="002548CA">
              <w:t>relevant workplace policies and procedures</w:t>
            </w:r>
          </w:p>
          <w:p w:rsidR="00000000" w:rsidRPr="002548CA" w:rsidP="002548CA">
            <w:pPr>
              <w:pStyle w:val="ListBullet"/>
            </w:pPr>
            <w:r w:rsidRPr="002548CA">
              <w:t>safe working practices for managing emergencies and critical incidents for gas infrastructure and assets</w:t>
            </w:r>
          </w:p>
          <w:p w:rsidR="00000000" w:rsidRPr="002548CA" w:rsidP="002548CA">
            <w:pPr>
              <w:pStyle w:val="ListBullet"/>
            </w:pPr>
            <w:r w:rsidRPr="002548CA">
              <w:t>security breach procedures</w:t>
            </w:r>
          </w:p>
          <w:p w:rsidR="00000000" w:rsidRPr="002548CA" w:rsidP="002548CA">
            <w:pPr>
              <w:pStyle w:val="ListBullet"/>
            </w:pPr>
            <w:r w:rsidRPr="002548CA">
              <w:t>strategies for dealing with difficult situations.</w:t>
            </w:r>
          </w:p>
        </w:tc>
      </w:tr>
    </w:tbl>
    <w:p w:rsidR="00000000" w:rsidRPr="002548CA" w:rsidP="002548CA">
      <w:pPr>
        <w:pStyle w:val="NoPaddingFontSize1"/>
      </w:pPr>
    </w:p>
    <w:p w:rsidR="00000000" w:rsidRPr="002548CA" w:rsidP="002548CA">
      <w:pPr>
        <w:pStyle w:val="AllowPageBreak"/>
      </w:pPr>
    </w:p>
    <w:p w:rsidR="00000000" w:rsidRPr="002548CA" w:rsidP="002548CA">
      <w:pPr>
        <w:pStyle w:val="Heading1"/>
      </w:pPr>
      <w:bookmarkStart w:id="14" w:name="O_1126916"/>
      <w:bookmarkEnd w:id="14"/>
      <w:r w:rsidRPr="002548CA">
        <w:t>Assessment Conditions</w:t>
      </w:r>
    </w:p>
    <w:tbl>
      <w:tblPr>
        <w:tblW w:w="9497" w:type="dxa"/>
        <w:tblLayout w:type="fixed"/>
        <w:tblCellMar>
          <w:left w:w="62" w:type="dxa"/>
          <w:right w:w="62" w:type="dxa"/>
        </w:tblCellMar>
        <w:tblLook w:val="0000"/>
      </w:tblPr>
      <w:tblGrid>
        <w:gridCol w:w="9497"/>
      </w:tblGrid>
      <w:tr w:rsidTr="002548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48CA" w:rsidP="002548CA">
            <w:pPr>
              <w:pStyle w:val="BodyText"/>
            </w:pPr>
            <w:r w:rsidRPr="002548CA">
              <w:t xml:space="preserve">Assessors must hold credentials specified within the Standards for Registered Training Organisations current at the time of assessment. </w:t>
            </w:r>
          </w:p>
          <w:p w:rsidR="00000000" w:rsidRPr="002548CA" w:rsidP="002548CA">
            <w:pPr>
              <w:pStyle w:val="BodyText"/>
            </w:pPr>
            <w:r w:rsidRPr="002548CA">
              <w:t>Assessment must satisfy th</w:t>
            </w:r>
            <w:r w:rsidRPr="002548CA">
              <w:t>e Principles of Assessment and Rules of Evidence and all regulatory requirements included within the Standards for Registered Training Organisations current at the time of assessment.</w:t>
            </w:r>
          </w:p>
          <w:p w:rsidR="00000000" w:rsidRPr="002548CA" w:rsidP="002548CA">
            <w:pPr>
              <w:pStyle w:val="BodyText"/>
            </w:pPr>
            <w:r w:rsidRPr="002548CA">
              <w:t>Assessment must occur in simulated workplace operational situations that</w:t>
            </w:r>
            <w:r w:rsidRPr="002548CA">
              <w:t xml:space="preserve"> replicate workplace conditions.</w:t>
            </w:r>
          </w:p>
          <w:p w:rsidR="00000000" w:rsidRPr="002548CA" w:rsidP="002548CA">
            <w:pPr>
              <w:pStyle w:val="BodyText"/>
            </w:pPr>
            <w:r w:rsidRPr="002548CA">
              <w:t>Assessment processes and techniques must be appropriate to the language, literacy and numeracy requirements of the work being performed and the needs of the candidate.</w:t>
            </w:r>
          </w:p>
          <w:p w:rsidR="00000000" w:rsidRPr="002548CA" w:rsidP="002548CA">
            <w:pPr>
              <w:pStyle w:val="BodyText"/>
            </w:pPr>
            <w:r w:rsidRPr="002548CA">
              <w:t>Resources for assessment must include access to:</w:t>
            </w:r>
          </w:p>
          <w:p w:rsidR="00000000" w:rsidRPr="002548CA" w:rsidP="002548CA">
            <w:pPr>
              <w:pStyle w:val="ListBullet"/>
            </w:pPr>
            <w:r w:rsidRPr="002548CA">
              <w:t>a ran</w:t>
            </w:r>
            <w:r w:rsidRPr="002548CA">
              <w:t>ge of relevant exercises, case studies and/or other simulations</w:t>
            </w:r>
          </w:p>
          <w:p w:rsidR="00000000" w:rsidRPr="002548CA" w:rsidP="002548CA">
            <w:pPr>
              <w:pStyle w:val="ListBullet"/>
            </w:pPr>
            <w:r w:rsidRPr="002548CA">
              <w:t xml:space="preserve">relevant and appropriate materials, tools, equipment and personal protective equipment (PPE) currently used in industry </w:t>
            </w:r>
          </w:p>
          <w:p w:rsidR="00000000" w:rsidRPr="002548CA" w:rsidP="002548CA">
            <w:pPr>
              <w:pStyle w:val="ListBullet"/>
            </w:pPr>
            <w:r w:rsidRPr="002548CA">
              <w:t>applicable documentation, including workplace procedures, equipment specifications, regulations, codes of practice and operation manuals.</w:t>
            </w:r>
          </w:p>
        </w:tc>
      </w:tr>
    </w:tbl>
    <w:p w:rsidR="00000000" w:rsidRPr="002548CA" w:rsidP="002548CA">
      <w:pPr>
        <w:pStyle w:val="NoPaddingFontSize1"/>
      </w:pPr>
    </w:p>
    <w:p w:rsidR="00000000" w:rsidRPr="002548CA" w:rsidP="002548CA">
      <w:pPr>
        <w:pStyle w:val="AllowPageBreak"/>
      </w:pPr>
    </w:p>
    <w:p w:rsidR="00000000" w:rsidRPr="002548CA" w:rsidP="002548CA">
      <w:pPr>
        <w:pStyle w:val="Heading1"/>
      </w:pPr>
      <w:bookmarkStart w:id="15" w:name="O_1126919"/>
      <w:bookmarkEnd w:id="15"/>
      <w:r w:rsidRPr="002548CA">
        <w:t>Links</w:t>
      </w:r>
    </w:p>
    <w:p w:rsidR="00000000" w:rsidRPr="002548CA" w:rsidP="00507FEF">
      <w:pPr>
        <w:pStyle w:val="BodyText"/>
      </w:pPr>
      <w:r w:rsidRPr="002548CA">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3775BF">
        <w:rPr>
          <w:rStyle w:val="Hyperlink"/>
        </w:rPr>
        <w:t>https://vetnet.gov.au/Pages/TrainingDocs.aspx?q=6a6c032e-ffcb-4f3d-8063-415efbd261e8</w:t>
      </w:r>
      <w:r>
        <w:fldChar w:fldCharType="end"/>
      </w:r>
    </w:p>
    <w:p w:rsidR="00000000" w:rsidRPr="002548CA" w:rsidP="002548CA"/>
    <w:sectPr w:rsidSect="002548C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8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8CA" w:rsidRPr="00507FEF" w:rsidP="00507F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8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FEF" w:rsidP="002548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07FEF" w:rsidP="002548C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07FEF" w:rsidP="002548C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8CA" w:rsidP="002548CA">
    <w:pPr>
      <w:pStyle w:val="Footer"/>
      <w:framePr w:wrap="around"/>
    </w:pPr>
    <w:r>
      <w:fldChar w:fldCharType="begin"/>
    </w:r>
    <w:r>
      <w:instrText xml:space="preserve"> DOCPROPERTY  Subject  \* MERGEFORMAT </w:instrText>
    </w:r>
    <w:r>
      <w:fldChar w:fldCharType="separate"/>
    </w:r>
    <w:r w:rsidR="00507FEF">
      <w:t>Approved</w:t>
    </w:r>
    <w:r w:rsidR="00507FEF">
      <w:fldChar w:fldCharType="end"/>
    </w:r>
    <w:r>
      <w:tab/>
      <w:t xml:space="preserve">Page </w:t>
    </w:r>
    <w:r>
      <w:fldChar w:fldCharType="begin"/>
    </w:r>
    <w:r>
      <w:instrText xml:space="preserve"> PAGE  \* Arabic  \* MERGEFORMAT </w:instrText>
    </w:r>
    <w:r>
      <w:fldChar w:fldCharType="separate"/>
    </w:r>
    <w:r w:rsidR="00507FE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7FEF">
      <w:rPr>
        <w:noProof/>
      </w:rPr>
      <w:t>6</w:t>
    </w:r>
    <w:r>
      <w:rPr>
        <w:noProof/>
      </w:rPr>
      <w:fldChar w:fldCharType="end"/>
    </w:r>
  </w:p>
  <w:p w:rsidR="002548CA" w:rsidP="002548CA">
    <w:pPr>
      <w:pStyle w:val="Footer"/>
      <w:framePr w:wrap="around"/>
    </w:pPr>
    <w:r>
      <w:t xml:space="preserve">© Commonwealth of Australia, </w:t>
    </w:r>
    <w:r>
      <w:fldChar w:fldCharType="begin"/>
    </w:r>
    <w:r>
      <w:instrText xml:space="preserve"> DATE  \@ "yyyy"  \* MERGEFORMAT </w:instrText>
    </w:r>
    <w:r>
      <w:fldChar w:fldCharType="separate"/>
    </w:r>
    <w:r w:rsidR="00507FEF">
      <w:rPr>
        <w:noProof/>
      </w:rPr>
      <w:t>2025</w:t>
    </w:r>
    <w:r>
      <w:fldChar w:fldCharType="end"/>
    </w:r>
    <w:r>
      <w:tab/>
    </w:r>
    <w:r>
      <w:fldChar w:fldCharType="begin"/>
    </w:r>
    <w:r>
      <w:instrText xml:space="preserve"> DOCPROPERTY  Author  \* MERGEFORMAT </w:instrText>
    </w:r>
    <w:r>
      <w:fldChar w:fldCharType="separate"/>
    </w:r>
    <w:r w:rsidR="00507FEF">
      <w:t>Powering Skills Organisation</w:t>
    </w:r>
    <w:r w:rsidR="00507FEF">
      <w:fldChar w:fldCharType="end"/>
    </w:r>
  </w:p>
  <w:p w:rsidR="002548CA" w:rsidP="002548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8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F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48CA" w:rsidRPr="00507FEF" w:rsidP="00507F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8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FEF" w:rsidRPr="002D2AF8" w:rsidP="002548CA">
    <w:pPr>
      <w:pStyle w:val="Header"/>
      <w:framePr w:wrap="around"/>
    </w:pPr>
    <w:r>
      <w:fldChar w:fldCharType="begin"/>
    </w:r>
    <w:r>
      <w:instrText xml:space="preserve"> TITLE   \* MERGEFORMAT </w:instrText>
    </w:r>
    <w:r>
      <w:fldChar w:fldCharType="separate"/>
    </w:r>
    <w:r>
      <w:t>UEGNSG202 Conduct emergency site control on gas distribution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07FEF" w:rsidP="002548C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8CA" w:rsidRPr="002D2AF8" w:rsidP="002548CA">
    <w:pPr>
      <w:pStyle w:val="Header"/>
      <w:framePr w:wrap="around"/>
    </w:pPr>
    <w:r>
      <w:fldChar w:fldCharType="begin"/>
    </w:r>
    <w:r>
      <w:instrText xml:space="preserve"> TITLE   \* MERGEFORMAT </w:instrText>
    </w:r>
    <w:r>
      <w:fldChar w:fldCharType="separate"/>
    </w:r>
    <w:r w:rsidR="00507FEF">
      <w:t>UEGNSG202 Conduct emergency site control on gas distribution assets</w:t>
    </w:r>
    <w:r w:rsidR="00507FEF">
      <w:fldChar w:fldCharType="end"/>
    </w:r>
    <w:r>
      <w:tab/>
      <w:t xml:space="preserve">Date this document was generated: </w:t>
    </w:r>
    <w:r>
      <w:fldChar w:fldCharType="begin"/>
    </w:r>
    <w:r>
      <w:instrText xml:space="preserve"> CREATEDATE  \@ "d MMMM yyyy"  \* MERGEFORMAT </w:instrText>
    </w:r>
    <w:r>
      <w:fldChar w:fldCharType="separate"/>
    </w:r>
    <w:r w:rsidR="00507FEF">
      <w:rPr>
        <w:noProof/>
      </w:rPr>
      <w:t>1 March 2025</w:t>
    </w:r>
    <w:r>
      <w:fldChar w:fldCharType="end"/>
    </w:r>
  </w:p>
  <w:p w:rsidR="002548CA" w:rsidP="002548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866B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0027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5609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48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48CA"/>
    <w:pPr>
      <w:spacing w:before="360" w:after="60"/>
      <w:outlineLvl w:val="0"/>
    </w:pPr>
    <w:rPr>
      <w:sz w:val="32"/>
    </w:rPr>
  </w:style>
  <w:style w:type="paragraph" w:styleId="Heading2">
    <w:name w:val="heading 2"/>
    <w:basedOn w:val="HeadingBase"/>
    <w:next w:val="BodyText"/>
    <w:link w:val="Heading2Char"/>
    <w:qFormat/>
    <w:rsid w:val="002548CA"/>
    <w:pPr>
      <w:keepLines/>
      <w:spacing w:before="240" w:after="120"/>
      <w:outlineLvl w:val="1"/>
    </w:pPr>
    <w:rPr>
      <w:sz w:val="28"/>
      <w:szCs w:val="40"/>
    </w:rPr>
  </w:style>
  <w:style w:type="paragraph" w:styleId="Heading3">
    <w:name w:val="heading 3"/>
    <w:basedOn w:val="HeadingBase"/>
    <w:next w:val="BodyText"/>
    <w:link w:val="Heading3Char"/>
    <w:qFormat/>
    <w:rsid w:val="002548CA"/>
    <w:pPr>
      <w:spacing w:before="180" w:after="120"/>
      <w:outlineLvl w:val="2"/>
    </w:pPr>
    <w:rPr>
      <w:spacing w:val="-10"/>
      <w:kern w:val="32"/>
    </w:rPr>
  </w:style>
  <w:style w:type="paragraph" w:styleId="Heading4">
    <w:name w:val="heading 4"/>
    <w:basedOn w:val="HeadingBase"/>
    <w:next w:val="BodyText"/>
    <w:link w:val="Heading4Char"/>
    <w:qFormat/>
    <w:rsid w:val="002548CA"/>
    <w:pPr>
      <w:spacing w:before="160" w:after="120"/>
      <w:outlineLvl w:val="3"/>
    </w:pPr>
    <w:rPr>
      <w:sz w:val="22"/>
    </w:rPr>
  </w:style>
  <w:style w:type="paragraph" w:styleId="Heading5">
    <w:name w:val="heading 5"/>
    <w:basedOn w:val="HeadingBase"/>
    <w:next w:val="Normal"/>
    <w:link w:val="Heading5Char"/>
    <w:qFormat/>
    <w:rsid w:val="002548CA"/>
    <w:pPr>
      <w:spacing w:before="80"/>
      <w:outlineLvl w:val="4"/>
    </w:pPr>
    <w:rPr>
      <w:color w:val="918585"/>
      <w:sz w:val="20"/>
    </w:rPr>
  </w:style>
  <w:style w:type="paragraph" w:styleId="Heading6">
    <w:name w:val="heading 6"/>
    <w:basedOn w:val="HeadingBase"/>
    <w:next w:val="Normal"/>
    <w:link w:val="Heading6Char"/>
    <w:qFormat/>
    <w:rsid w:val="002548CA"/>
    <w:pPr>
      <w:spacing w:before="60"/>
      <w:outlineLvl w:val="5"/>
    </w:pPr>
    <w:rPr>
      <w:color w:val="918585"/>
      <w:sz w:val="20"/>
    </w:rPr>
  </w:style>
  <w:style w:type="paragraph" w:styleId="Heading7">
    <w:name w:val="heading 7"/>
    <w:basedOn w:val="Normal"/>
    <w:next w:val="Normal"/>
    <w:link w:val="Heading7Char"/>
    <w:qFormat/>
    <w:rsid w:val="002548CA"/>
    <w:pPr>
      <w:ind w:left="720"/>
      <w:outlineLvl w:val="6"/>
    </w:pPr>
    <w:rPr>
      <w:i/>
    </w:rPr>
  </w:style>
  <w:style w:type="paragraph" w:styleId="Heading8">
    <w:name w:val="heading 8"/>
    <w:basedOn w:val="Normal"/>
    <w:next w:val="Normal"/>
    <w:link w:val="Heading8Char"/>
    <w:qFormat/>
    <w:rsid w:val="002548CA"/>
    <w:pPr>
      <w:ind w:left="720"/>
      <w:outlineLvl w:val="7"/>
    </w:pPr>
    <w:rPr>
      <w:i/>
    </w:rPr>
  </w:style>
  <w:style w:type="paragraph" w:styleId="Heading9">
    <w:name w:val="heading 9"/>
    <w:basedOn w:val="Normal"/>
    <w:next w:val="Normal"/>
    <w:link w:val="Heading9Char"/>
    <w:qFormat/>
    <w:rsid w:val="002548CA"/>
    <w:pPr>
      <w:ind w:left="720"/>
      <w:outlineLvl w:val="8"/>
    </w:pPr>
    <w:rPr>
      <w:i/>
    </w:rPr>
  </w:style>
  <w:style w:type="character" w:default="1" w:styleId="DefaultParagraphFont">
    <w:name w:val="Default Paragraph Font"/>
    <w:uiPriority w:val="1"/>
    <w:unhideWhenUsed/>
    <w:rsid w:val="002548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48CA"/>
  </w:style>
  <w:style w:type="character" w:customStyle="1" w:styleId="Heading1Char">
    <w:name w:val="Heading 1 Char"/>
    <w:basedOn w:val="DefaultParagraphFont"/>
    <w:link w:val="Heading1"/>
    <w:rsid w:val="002548CA"/>
    <w:rPr>
      <w:rFonts w:ascii="Times New Roman" w:eastAsia="Times New Roman" w:hAnsi="Times New Roman" w:cs="Times New Roman"/>
      <w:b/>
      <w:sz w:val="32"/>
      <w:szCs w:val="20"/>
      <w:lang w:eastAsia="en-US"/>
    </w:rPr>
  </w:style>
  <w:style w:type="paragraph" w:styleId="BodyText">
    <w:name w:val="Body Text"/>
    <w:basedOn w:val="Normal"/>
    <w:link w:val="BodyTextChar"/>
    <w:rsid w:val="002548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48CA"/>
    <w:rPr>
      <w:rFonts w:ascii="Times New Roman" w:eastAsia="Times New Roman" w:hAnsi="Times New Roman" w:cs="Times New Roman"/>
      <w:sz w:val="24"/>
      <w:lang w:eastAsia="en-US"/>
    </w:rPr>
  </w:style>
  <w:style w:type="paragraph" w:styleId="ListBullet">
    <w:name w:val="List Bullet"/>
    <w:basedOn w:val="List"/>
    <w:rsid w:val="002548CA"/>
    <w:pPr>
      <w:numPr>
        <w:numId w:val="12"/>
      </w:numPr>
      <w:tabs>
        <w:tab w:val="clear" w:pos="340"/>
      </w:tabs>
      <w:spacing w:before="40" w:after="40"/>
    </w:pPr>
  </w:style>
  <w:style w:type="character" w:customStyle="1" w:styleId="SpecialBold">
    <w:name w:val="Special Bold"/>
    <w:basedOn w:val="DefaultParagraphFont"/>
    <w:rsid w:val="002548CA"/>
    <w:rPr>
      <w:b/>
      <w:spacing w:val="0"/>
    </w:rPr>
  </w:style>
  <w:style w:type="paragraph" w:styleId="ListBullet2">
    <w:name w:val="List Bullet 2"/>
    <w:basedOn w:val="List2"/>
    <w:rsid w:val="002548CA"/>
    <w:pPr>
      <w:numPr>
        <w:numId w:val="13"/>
      </w:numPr>
      <w:tabs>
        <w:tab w:val="clear" w:pos="680"/>
      </w:tabs>
    </w:pPr>
  </w:style>
  <w:style w:type="paragraph" w:customStyle="1" w:styleId="SuperHeading">
    <w:name w:val="SuperHeading"/>
    <w:basedOn w:val="Normal"/>
    <w:rsid w:val="002548CA"/>
    <w:pPr>
      <w:spacing w:before="240" w:after="120"/>
      <w:outlineLvl w:val="0"/>
    </w:pPr>
    <w:rPr>
      <w:rFonts w:ascii="Times New Roman" w:hAnsi="Times New Roman"/>
      <w:b/>
      <w:sz w:val="32"/>
    </w:rPr>
  </w:style>
  <w:style w:type="paragraph" w:customStyle="1" w:styleId="AllowPageBreak">
    <w:name w:val="AllowPageBreak"/>
    <w:rsid w:val="002548C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548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48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48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48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48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48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48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48CA"/>
    <w:rPr>
      <w:rFonts w:ascii="Courier New" w:eastAsia="Times New Roman" w:hAnsi="Courier New" w:cs="Times New Roman"/>
      <w:i/>
      <w:szCs w:val="20"/>
      <w:lang w:eastAsia="en-US"/>
    </w:rPr>
  </w:style>
  <w:style w:type="paragraph" w:customStyle="1" w:styleId="HeadingBase">
    <w:name w:val="Heading Base"/>
    <w:rsid w:val="002548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48CA"/>
    <w:pPr>
      <w:tabs>
        <w:tab w:val="right" w:leader="dot" w:pos="9072"/>
      </w:tabs>
      <w:ind w:left="567"/>
    </w:pPr>
    <w:rPr>
      <w:szCs w:val="22"/>
    </w:rPr>
  </w:style>
  <w:style w:type="paragraph" w:customStyle="1" w:styleId="TOCBase">
    <w:name w:val="TOC Base"/>
    <w:rsid w:val="002548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48CA"/>
    <w:pPr>
      <w:tabs>
        <w:tab w:val="right" w:leader="dot" w:pos="9072"/>
      </w:tabs>
      <w:spacing w:before="40" w:after="40"/>
      <w:ind w:left="284"/>
    </w:pPr>
    <w:rPr>
      <w:rFonts w:ascii="Times New Roman" w:hAnsi="Times New Roman"/>
    </w:rPr>
  </w:style>
  <w:style w:type="paragraph" w:styleId="TOC1">
    <w:name w:val="toc 1"/>
    <w:basedOn w:val="TOCBase"/>
    <w:next w:val="Normal"/>
    <w:rsid w:val="002548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48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48CA"/>
    <w:rPr>
      <w:rFonts w:ascii="Times New Roman" w:eastAsia="Times New Roman" w:hAnsi="Times New Roman" w:cs="Times New Roman"/>
      <w:sz w:val="16"/>
      <w:lang w:eastAsia="en-US"/>
    </w:rPr>
  </w:style>
  <w:style w:type="paragraph" w:styleId="Title">
    <w:name w:val="Title"/>
    <w:basedOn w:val="HeadingBase"/>
    <w:link w:val="TitleChar"/>
    <w:qFormat/>
    <w:rsid w:val="002548CA"/>
    <w:pPr>
      <w:spacing w:before="5040"/>
      <w:jc w:val="center"/>
    </w:pPr>
    <w:rPr>
      <w:sz w:val="48"/>
      <w:szCs w:val="72"/>
      <w:lang w:val="en-US"/>
    </w:rPr>
  </w:style>
  <w:style w:type="character" w:customStyle="1" w:styleId="TitleChar">
    <w:name w:val="Title Char"/>
    <w:basedOn w:val="DefaultParagraphFont"/>
    <w:link w:val="Title"/>
    <w:rsid w:val="002548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48CA"/>
    <w:pPr>
      <w:tabs>
        <w:tab w:val="left" w:pos="3600"/>
        <w:tab w:val="left" w:pos="3958"/>
      </w:tabs>
    </w:pPr>
  </w:style>
  <w:style w:type="paragraph" w:styleId="List">
    <w:name w:val="List"/>
    <w:basedOn w:val="BodyText"/>
    <w:next w:val="BodyText"/>
    <w:rsid w:val="002548CA"/>
    <w:pPr>
      <w:tabs>
        <w:tab w:val="left" w:pos="340"/>
      </w:tabs>
      <w:spacing w:before="60" w:after="60"/>
      <w:ind w:left="340" w:hanging="340"/>
    </w:pPr>
  </w:style>
  <w:style w:type="paragraph" w:customStyle="1" w:styleId="Note">
    <w:name w:val="Note"/>
    <w:basedOn w:val="BodyText"/>
    <w:rsid w:val="002548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48CA"/>
    <w:pPr>
      <w:framePr w:wrap="auto" w:hAnchor="text" w:y="6049"/>
    </w:pPr>
    <w:rPr>
      <w:color w:val="000000"/>
      <w:sz w:val="40"/>
    </w:rPr>
  </w:style>
  <w:style w:type="paragraph" w:customStyle="1" w:styleId="TOCTitle">
    <w:name w:val="TOCTitle"/>
    <w:basedOn w:val="Heading1"/>
    <w:rsid w:val="002548CA"/>
    <w:pPr>
      <w:spacing w:after="240"/>
      <w:jc w:val="center"/>
      <w:outlineLvl w:val="9"/>
    </w:pPr>
    <w:rPr>
      <w:caps/>
    </w:rPr>
  </w:style>
  <w:style w:type="paragraph" w:customStyle="1" w:styleId="Version">
    <w:name w:val="Version"/>
    <w:rsid w:val="002548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48CA"/>
    <w:pPr>
      <w:keepNext w:val="0"/>
      <w:tabs>
        <w:tab w:val="right" w:pos="4176"/>
      </w:tabs>
      <w:ind w:left="198" w:hanging="198"/>
    </w:pPr>
    <w:rPr>
      <w:rFonts w:ascii="Garamond" w:hAnsi="Garamond"/>
    </w:rPr>
  </w:style>
  <w:style w:type="paragraph" w:styleId="IndexHeading">
    <w:name w:val="index heading"/>
    <w:basedOn w:val="Normal"/>
    <w:next w:val="Index1"/>
    <w:semiHidden/>
    <w:rsid w:val="002548CA"/>
    <w:pPr>
      <w:spacing w:before="120" w:after="120"/>
    </w:pPr>
    <w:rPr>
      <w:rFonts w:ascii="Arial" w:hAnsi="Arial"/>
      <w:b/>
      <w:color w:val="918585"/>
      <w:sz w:val="24"/>
    </w:rPr>
  </w:style>
  <w:style w:type="paragraph" w:styleId="Header">
    <w:name w:val="header"/>
    <w:basedOn w:val="Normal"/>
    <w:link w:val="HeaderChar"/>
    <w:rsid w:val="002548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48CA"/>
    <w:rPr>
      <w:rFonts w:ascii="Times New Roman" w:eastAsia="Times New Roman" w:hAnsi="Times New Roman" w:cs="Times New Roman"/>
      <w:sz w:val="16"/>
      <w:szCs w:val="20"/>
      <w:lang w:val="en-GB" w:eastAsia="en-US"/>
    </w:rPr>
  </w:style>
  <w:style w:type="paragraph" w:customStyle="1" w:styleId="Chapter">
    <w:name w:val="Chapter"/>
    <w:basedOn w:val="Normal"/>
    <w:rsid w:val="002548CA"/>
    <w:pPr>
      <w:spacing w:before="240"/>
    </w:pPr>
    <w:rPr>
      <w:rFonts w:ascii="Times New Roman" w:hAnsi="Times New Roman"/>
      <w:smallCaps/>
      <w:spacing w:val="80"/>
      <w:sz w:val="28"/>
    </w:rPr>
  </w:style>
  <w:style w:type="paragraph" w:customStyle="1" w:styleId="InChapter">
    <w:name w:val="InChapter"/>
    <w:basedOn w:val="Heading3"/>
    <w:rsid w:val="002548CA"/>
    <w:pPr>
      <w:spacing w:after="240"/>
      <w:outlineLvl w:val="9"/>
    </w:pPr>
    <w:rPr>
      <w:noProof/>
    </w:rPr>
  </w:style>
  <w:style w:type="paragraph" w:styleId="Index2">
    <w:name w:val="index 2"/>
    <w:basedOn w:val="Normal"/>
    <w:next w:val="Normal"/>
    <w:semiHidden/>
    <w:rsid w:val="002548CA"/>
    <w:pPr>
      <w:tabs>
        <w:tab w:val="right" w:pos="4176"/>
      </w:tabs>
      <w:ind w:left="568" w:hanging="284"/>
    </w:pPr>
    <w:rPr>
      <w:rFonts w:ascii="Garamond" w:hAnsi="Garamond"/>
    </w:rPr>
  </w:style>
  <w:style w:type="paragraph" w:customStyle="1" w:styleId="Byline">
    <w:name w:val="Byline"/>
    <w:rsid w:val="002548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48CA"/>
    <w:pPr>
      <w:tabs>
        <w:tab w:val="clear" w:pos="3600"/>
        <w:tab w:val="clear" w:pos="3958"/>
      </w:tabs>
      <w:jc w:val="right"/>
    </w:pPr>
  </w:style>
  <w:style w:type="character" w:styleId="Emphasis">
    <w:name w:val="Emphasis"/>
    <w:basedOn w:val="DefaultParagraphFont"/>
    <w:qFormat/>
    <w:rsid w:val="002548CA"/>
    <w:rPr>
      <w:i/>
    </w:rPr>
  </w:style>
  <w:style w:type="paragraph" w:styleId="Caption">
    <w:name w:val="caption"/>
    <w:basedOn w:val="BodyText"/>
    <w:next w:val="Normal"/>
    <w:qFormat/>
    <w:rsid w:val="002548CA"/>
    <w:pPr>
      <w:framePr w:w="2268" w:hSpace="181" w:vSpace="181" w:wrap="around" w:vAnchor="text" w:hAnchor="page" w:x="1135" w:y="285" w:anchorLock="1"/>
    </w:pPr>
    <w:rPr>
      <w:i/>
    </w:rPr>
  </w:style>
  <w:style w:type="paragraph" w:customStyle="1" w:styleId="MiniTOCTitle">
    <w:name w:val="MiniTOCTitle"/>
    <w:basedOn w:val="Heading4"/>
    <w:rsid w:val="002548CA"/>
    <w:pPr>
      <w:spacing w:before="240"/>
      <w:outlineLvl w:val="9"/>
    </w:pPr>
    <w:rPr>
      <w:noProof/>
      <w:sz w:val="24"/>
    </w:rPr>
  </w:style>
  <w:style w:type="paragraph" w:customStyle="1" w:styleId="MiniTOCItem">
    <w:name w:val="MiniTOCItem"/>
    <w:basedOn w:val="ListBullet"/>
    <w:rsid w:val="002548CA"/>
    <w:pPr>
      <w:numPr>
        <w:numId w:val="0"/>
      </w:numPr>
      <w:tabs>
        <w:tab w:val="right" w:leader="dot" w:pos="6521"/>
      </w:tabs>
      <w:spacing w:before="0" w:after="0"/>
    </w:pPr>
  </w:style>
  <w:style w:type="paragraph" w:customStyle="1" w:styleId="TOFTitle">
    <w:name w:val="TOFTitle"/>
    <w:basedOn w:val="TOCTitle"/>
    <w:rsid w:val="002548CA"/>
  </w:style>
  <w:style w:type="paragraph" w:styleId="TableofFigures">
    <w:name w:val="table of figures"/>
    <w:basedOn w:val="Normal"/>
    <w:next w:val="Normal"/>
    <w:semiHidden/>
    <w:rsid w:val="002548CA"/>
    <w:pPr>
      <w:tabs>
        <w:tab w:val="right" w:leader="dot" w:pos="9072"/>
      </w:tabs>
      <w:ind w:left="970" w:hanging="403"/>
    </w:pPr>
    <w:rPr>
      <w:rFonts w:ascii="Times New Roman" w:hAnsi="Times New Roman"/>
      <w:b/>
    </w:rPr>
  </w:style>
  <w:style w:type="paragraph" w:styleId="ListNumber">
    <w:name w:val="List Number"/>
    <w:basedOn w:val="List"/>
    <w:rsid w:val="002548CA"/>
    <w:pPr>
      <w:numPr>
        <w:numId w:val="15"/>
      </w:numPr>
      <w:tabs>
        <w:tab w:val="clear" w:pos="340"/>
      </w:tabs>
    </w:pPr>
  </w:style>
  <w:style w:type="character" w:customStyle="1" w:styleId="WingdingSymbols">
    <w:name w:val="Wingding Symbols"/>
    <w:rsid w:val="002548CA"/>
    <w:rPr>
      <w:rFonts w:ascii="Wingdings" w:hAnsi="Wingdings"/>
    </w:rPr>
  </w:style>
  <w:style w:type="paragraph" w:customStyle="1" w:styleId="TableHeading">
    <w:name w:val="Table Heading"/>
    <w:basedOn w:val="HeadingBase"/>
    <w:rsid w:val="002548CA"/>
    <w:pPr>
      <w:keepLines/>
      <w:pBdr>
        <w:bottom w:val="single" w:sz="6" w:space="1" w:color="918585"/>
      </w:pBdr>
      <w:spacing w:before="240"/>
    </w:pPr>
  </w:style>
  <w:style w:type="character" w:customStyle="1" w:styleId="HotSpot">
    <w:name w:val="HotSpot"/>
    <w:rsid w:val="002548CA"/>
    <w:rPr>
      <w:color w:val="0033CC"/>
      <w:u w:val="none"/>
    </w:rPr>
  </w:style>
  <w:style w:type="paragraph" w:customStyle="1" w:styleId="BodyTextRight">
    <w:name w:val="Body Text Right"/>
    <w:basedOn w:val="BodyText"/>
    <w:rsid w:val="002548CA"/>
    <w:pPr>
      <w:spacing w:before="0" w:after="0"/>
      <w:jc w:val="right"/>
    </w:pPr>
  </w:style>
  <w:style w:type="paragraph" w:styleId="Index3">
    <w:name w:val="index 3"/>
    <w:basedOn w:val="ListNumber2"/>
    <w:next w:val="Normal"/>
    <w:semiHidden/>
    <w:rsid w:val="002548CA"/>
    <w:pPr>
      <w:numPr>
        <w:numId w:val="0"/>
      </w:numPr>
      <w:tabs>
        <w:tab w:val="right" w:leader="dot" w:pos="4176"/>
      </w:tabs>
    </w:pPr>
  </w:style>
  <w:style w:type="paragraph" w:styleId="ListNumber2">
    <w:name w:val="List Number 2"/>
    <w:basedOn w:val="List2"/>
    <w:rsid w:val="002548CA"/>
    <w:pPr>
      <w:numPr>
        <w:numId w:val="10"/>
      </w:numPr>
      <w:tabs>
        <w:tab w:val="clear" w:pos="1060"/>
      </w:tabs>
    </w:pPr>
  </w:style>
  <w:style w:type="paragraph" w:customStyle="1" w:styleId="MarginNote">
    <w:name w:val="Margin Note"/>
    <w:basedOn w:val="BodyText"/>
    <w:rsid w:val="002548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48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48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48CA"/>
    <w:rPr>
      <w:sz w:val="32"/>
    </w:rPr>
  </w:style>
  <w:style w:type="paragraph" w:customStyle="1" w:styleId="HeadingProcedure">
    <w:name w:val="Heading Procedure"/>
    <w:basedOn w:val="HeadingBase"/>
    <w:next w:val="Normal"/>
    <w:rsid w:val="002548CA"/>
    <w:pPr>
      <w:tabs>
        <w:tab w:val="left" w:pos="0"/>
      </w:tabs>
      <w:spacing w:before="120" w:after="60"/>
    </w:pPr>
    <w:rPr>
      <w:i/>
      <w:color w:val="918585"/>
      <w:sz w:val="22"/>
    </w:rPr>
  </w:style>
  <w:style w:type="paragraph" w:customStyle="1" w:styleId="TableBodyText">
    <w:name w:val="Table Body Text"/>
    <w:basedOn w:val="BodyText"/>
    <w:rsid w:val="002548CA"/>
    <w:pPr>
      <w:spacing w:before="60" w:after="60"/>
    </w:pPr>
  </w:style>
  <w:style w:type="paragraph" w:styleId="ListContinue">
    <w:name w:val="List Continue"/>
    <w:basedOn w:val="List"/>
    <w:rsid w:val="002548CA"/>
    <w:pPr>
      <w:ind w:firstLine="0"/>
    </w:pPr>
  </w:style>
  <w:style w:type="paragraph" w:customStyle="1" w:styleId="ListNote">
    <w:name w:val="List Note"/>
    <w:basedOn w:val="List"/>
    <w:rsid w:val="002548CA"/>
    <w:pPr>
      <w:pBdr>
        <w:top w:val="single" w:sz="6" w:space="2" w:color="918585"/>
        <w:bottom w:val="single" w:sz="6" w:space="2" w:color="918585"/>
      </w:pBdr>
      <w:tabs>
        <w:tab w:val="left" w:pos="1021"/>
      </w:tabs>
      <w:ind w:firstLine="0"/>
    </w:pPr>
  </w:style>
  <w:style w:type="paragraph" w:customStyle="1" w:styleId="Warning">
    <w:name w:val="Warning"/>
    <w:basedOn w:val="BodyText"/>
    <w:rsid w:val="002548CA"/>
    <w:pPr>
      <w:shd w:val="clear" w:color="auto" w:fill="D9D9D9"/>
      <w:tabs>
        <w:tab w:val="left" w:pos="992"/>
      </w:tabs>
      <w:ind w:left="119" w:right="119"/>
    </w:pPr>
    <w:rPr>
      <w:sz w:val="20"/>
    </w:rPr>
  </w:style>
  <w:style w:type="paragraph" w:customStyle="1" w:styleId="MarginIcons">
    <w:name w:val="Margin Icons"/>
    <w:basedOn w:val="BodyText"/>
    <w:rsid w:val="002548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48CA"/>
    <w:rPr>
      <w:rFonts w:ascii="Courier New" w:hAnsi="Courier New"/>
    </w:rPr>
  </w:style>
  <w:style w:type="paragraph" w:customStyle="1" w:styleId="NoteBullet">
    <w:name w:val="Note Bullet"/>
    <w:basedOn w:val="Note"/>
    <w:rsid w:val="002548CA"/>
    <w:pPr>
      <w:tabs>
        <w:tab w:val="clear" w:pos="680"/>
      </w:tabs>
      <w:spacing w:before="60" w:after="60"/>
    </w:pPr>
  </w:style>
  <w:style w:type="paragraph" w:customStyle="1" w:styleId="SubHeading2">
    <w:name w:val="SubHeading2"/>
    <w:basedOn w:val="HeadingBase"/>
    <w:rsid w:val="002548CA"/>
    <w:pPr>
      <w:spacing w:before="240" w:after="60"/>
    </w:pPr>
    <w:rPr>
      <w:sz w:val="20"/>
    </w:rPr>
  </w:style>
  <w:style w:type="paragraph" w:customStyle="1" w:styleId="SubHeading1">
    <w:name w:val="SubHeading1"/>
    <w:basedOn w:val="HeadingBase"/>
    <w:rsid w:val="002548CA"/>
    <w:pPr>
      <w:spacing w:before="240" w:after="60"/>
    </w:pPr>
    <w:rPr>
      <w:color w:val="918585"/>
      <w:sz w:val="22"/>
    </w:rPr>
  </w:style>
  <w:style w:type="paragraph" w:customStyle="1" w:styleId="SideHeading">
    <w:name w:val="Side Heading"/>
    <w:basedOn w:val="HeadingBase"/>
    <w:rsid w:val="002548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48CA"/>
    <w:pPr>
      <w:tabs>
        <w:tab w:val="num" w:pos="360"/>
      </w:tabs>
    </w:pPr>
  </w:style>
  <w:style w:type="paragraph" w:styleId="PlainText">
    <w:name w:val="Plain Text"/>
    <w:basedOn w:val="Normal"/>
    <w:link w:val="PlainTextChar"/>
    <w:rsid w:val="002548CA"/>
    <w:rPr>
      <w:sz w:val="20"/>
    </w:rPr>
  </w:style>
  <w:style w:type="character" w:customStyle="1" w:styleId="PlainTextChar">
    <w:name w:val="Plain Text Char"/>
    <w:basedOn w:val="DefaultParagraphFont"/>
    <w:link w:val="PlainText"/>
    <w:rsid w:val="002548CA"/>
    <w:rPr>
      <w:rFonts w:ascii="Courier New" w:eastAsia="Times New Roman" w:hAnsi="Courier New" w:cs="Times New Roman"/>
      <w:sz w:val="20"/>
      <w:szCs w:val="20"/>
      <w:lang w:eastAsia="en-US"/>
    </w:rPr>
  </w:style>
  <w:style w:type="character" w:customStyle="1" w:styleId="MenuOption">
    <w:name w:val="Menu Option"/>
    <w:basedOn w:val="DefaultParagraphFont"/>
    <w:rsid w:val="002548CA"/>
    <w:rPr>
      <w:b/>
      <w:smallCaps/>
    </w:rPr>
  </w:style>
  <w:style w:type="paragraph" w:customStyle="1" w:styleId="TableListNumber">
    <w:name w:val="Table List Number"/>
    <w:basedOn w:val="ListNumber"/>
    <w:rsid w:val="002548CA"/>
    <w:pPr>
      <w:numPr>
        <w:numId w:val="0"/>
      </w:numPr>
    </w:pPr>
  </w:style>
  <w:style w:type="paragraph" w:styleId="TOC4">
    <w:name w:val="toc 4"/>
    <w:basedOn w:val="TOCBase"/>
    <w:next w:val="Normal"/>
    <w:semiHidden/>
    <w:rsid w:val="002548CA"/>
    <w:pPr>
      <w:tabs>
        <w:tab w:val="right" w:leader="dot" w:pos="9071"/>
      </w:tabs>
      <w:ind w:left="1701"/>
    </w:pPr>
  </w:style>
  <w:style w:type="paragraph" w:customStyle="1" w:styleId="ListAlpha">
    <w:name w:val="List Alpha"/>
    <w:basedOn w:val="List"/>
    <w:rsid w:val="002548CA"/>
    <w:pPr>
      <w:numPr>
        <w:numId w:val="9"/>
      </w:numPr>
    </w:pPr>
  </w:style>
  <w:style w:type="paragraph" w:customStyle="1" w:styleId="ListAlpha2">
    <w:name w:val="List Alpha 2"/>
    <w:basedOn w:val="List2"/>
    <w:rsid w:val="002548CA"/>
    <w:pPr>
      <w:numPr>
        <w:numId w:val="8"/>
      </w:numPr>
    </w:pPr>
  </w:style>
  <w:style w:type="paragraph" w:styleId="List2">
    <w:name w:val="List 2"/>
    <w:basedOn w:val="BodyText"/>
    <w:rsid w:val="002548CA"/>
    <w:pPr>
      <w:tabs>
        <w:tab w:val="left" w:pos="680"/>
      </w:tabs>
      <w:spacing w:before="60" w:after="60"/>
      <w:ind w:left="680" w:hanging="340"/>
    </w:pPr>
  </w:style>
  <w:style w:type="paragraph" w:styleId="List3">
    <w:name w:val="List 3"/>
    <w:basedOn w:val="BodyText"/>
    <w:rsid w:val="002548CA"/>
    <w:pPr>
      <w:tabs>
        <w:tab w:val="left" w:pos="1021"/>
      </w:tabs>
      <w:spacing w:before="60" w:after="60"/>
      <w:ind w:left="1020" w:hanging="340"/>
    </w:pPr>
  </w:style>
  <w:style w:type="paragraph" w:styleId="List4">
    <w:name w:val="List 4"/>
    <w:basedOn w:val="BodyText"/>
    <w:rsid w:val="002548CA"/>
    <w:pPr>
      <w:tabs>
        <w:tab w:val="left" w:pos="1361"/>
      </w:tabs>
      <w:spacing w:before="60" w:after="60"/>
      <w:ind w:left="1361" w:hanging="340"/>
    </w:pPr>
  </w:style>
  <w:style w:type="paragraph" w:styleId="List5">
    <w:name w:val="List 5"/>
    <w:basedOn w:val="BodyText"/>
    <w:rsid w:val="002548CA"/>
    <w:pPr>
      <w:tabs>
        <w:tab w:val="left" w:pos="1701"/>
      </w:tabs>
      <w:spacing w:before="60" w:after="60"/>
      <w:ind w:left="1701" w:hanging="340"/>
    </w:pPr>
  </w:style>
  <w:style w:type="paragraph" w:styleId="ListBullet3">
    <w:name w:val="List Bullet 3"/>
    <w:basedOn w:val="List3"/>
    <w:rsid w:val="002548CA"/>
    <w:pPr>
      <w:numPr>
        <w:numId w:val="14"/>
      </w:numPr>
      <w:tabs>
        <w:tab w:val="clear" w:pos="1021"/>
      </w:tabs>
      <w:ind w:left="1037" w:hanging="357"/>
    </w:pPr>
  </w:style>
  <w:style w:type="paragraph" w:styleId="ListBullet4">
    <w:name w:val="List Bullet 4"/>
    <w:basedOn w:val="List4"/>
    <w:rsid w:val="002548CA"/>
    <w:pPr>
      <w:numPr>
        <w:numId w:val="3"/>
      </w:numPr>
      <w:tabs>
        <w:tab w:val="clear" w:pos="1361"/>
      </w:tabs>
    </w:pPr>
  </w:style>
  <w:style w:type="paragraph" w:styleId="ListBullet5">
    <w:name w:val="List Bullet 5"/>
    <w:basedOn w:val="List5"/>
    <w:rsid w:val="002548CA"/>
    <w:pPr>
      <w:numPr>
        <w:numId w:val="4"/>
      </w:numPr>
    </w:pPr>
  </w:style>
  <w:style w:type="paragraph" w:styleId="ListContinue2">
    <w:name w:val="List Continue 2"/>
    <w:basedOn w:val="List2"/>
    <w:rsid w:val="002548CA"/>
    <w:pPr>
      <w:ind w:firstLine="0"/>
    </w:pPr>
  </w:style>
  <w:style w:type="paragraph" w:styleId="ListContinue3">
    <w:name w:val="List Continue 3"/>
    <w:basedOn w:val="List3"/>
    <w:rsid w:val="002548CA"/>
    <w:pPr>
      <w:ind w:left="1021" w:firstLine="0"/>
    </w:pPr>
  </w:style>
  <w:style w:type="paragraph" w:styleId="ListContinue4">
    <w:name w:val="List Continue 4"/>
    <w:basedOn w:val="List4"/>
    <w:rsid w:val="002548CA"/>
    <w:pPr>
      <w:ind w:firstLine="0"/>
    </w:pPr>
  </w:style>
  <w:style w:type="paragraph" w:styleId="ListContinue5">
    <w:name w:val="List Continue 5"/>
    <w:basedOn w:val="List5"/>
    <w:rsid w:val="002548CA"/>
    <w:pPr>
      <w:ind w:firstLine="0"/>
    </w:pPr>
  </w:style>
  <w:style w:type="paragraph" w:styleId="ListNumber3">
    <w:name w:val="List Number 3"/>
    <w:basedOn w:val="List3"/>
    <w:rsid w:val="002548CA"/>
    <w:pPr>
      <w:numPr>
        <w:numId w:val="5"/>
      </w:numPr>
    </w:pPr>
  </w:style>
  <w:style w:type="paragraph" w:styleId="ListNumber4">
    <w:name w:val="List Number 4"/>
    <w:basedOn w:val="List4"/>
    <w:rsid w:val="002548CA"/>
    <w:pPr>
      <w:numPr>
        <w:numId w:val="6"/>
      </w:numPr>
    </w:pPr>
  </w:style>
  <w:style w:type="paragraph" w:styleId="ListNumber5">
    <w:name w:val="List Number 5"/>
    <w:basedOn w:val="List5"/>
    <w:rsid w:val="002548CA"/>
    <w:pPr>
      <w:numPr>
        <w:numId w:val="7"/>
      </w:numPr>
    </w:pPr>
  </w:style>
  <w:style w:type="paragraph" w:styleId="BlockText">
    <w:name w:val="Block Text"/>
    <w:basedOn w:val="Normal"/>
    <w:rsid w:val="002548CA"/>
    <w:pPr>
      <w:spacing w:after="120"/>
      <w:ind w:left="1440" w:right="1440"/>
    </w:pPr>
  </w:style>
  <w:style w:type="character" w:customStyle="1" w:styleId="Subscript">
    <w:name w:val="Subscript"/>
    <w:basedOn w:val="DefaultParagraphFont"/>
    <w:rsid w:val="002548CA"/>
    <w:rPr>
      <w:sz w:val="16"/>
      <w:vertAlign w:val="subscript"/>
    </w:rPr>
  </w:style>
  <w:style w:type="character" w:customStyle="1" w:styleId="Superscript">
    <w:name w:val="Superscript"/>
    <w:basedOn w:val="DefaultParagraphFont"/>
    <w:rsid w:val="002548CA"/>
    <w:rPr>
      <w:sz w:val="16"/>
      <w:vertAlign w:val="superscript"/>
    </w:rPr>
  </w:style>
  <w:style w:type="character" w:customStyle="1" w:styleId="Symbols">
    <w:name w:val="Symbols"/>
    <w:basedOn w:val="DefaultParagraphFont"/>
    <w:rsid w:val="002548CA"/>
    <w:rPr>
      <w:rFonts w:ascii="Symbol" w:hAnsi="Symbol"/>
    </w:rPr>
  </w:style>
  <w:style w:type="character" w:customStyle="1" w:styleId="MenuOptions">
    <w:name w:val="Menu Options"/>
    <w:basedOn w:val="DefaultParagraphFont"/>
    <w:rsid w:val="002548CA"/>
    <w:rPr>
      <w:rFonts w:ascii="Arial Narrow" w:hAnsi="Arial Narrow"/>
      <w:smallCaps/>
    </w:rPr>
  </w:style>
  <w:style w:type="character" w:customStyle="1" w:styleId="Buttons">
    <w:name w:val="Buttons"/>
    <w:basedOn w:val="DefaultParagraphFont"/>
    <w:rsid w:val="002548CA"/>
    <w:rPr>
      <w:b/>
    </w:rPr>
  </w:style>
  <w:style w:type="character" w:customStyle="1" w:styleId="Underlined">
    <w:name w:val="Underlined"/>
    <w:basedOn w:val="DefaultParagraphFont"/>
    <w:rsid w:val="002548CA"/>
    <w:rPr>
      <w:u w:val="single"/>
    </w:rPr>
  </w:style>
  <w:style w:type="paragraph" w:customStyle="1" w:styleId="TableBodyTextRight">
    <w:name w:val="Table Body Text Right"/>
    <w:basedOn w:val="TableBodyText"/>
    <w:rsid w:val="002548CA"/>
    <w:pPr>
      <w:widowControl w:val="0"/>
      <w:autoSpaceDE w:val="0"/>
      <w:autoSpaceDN w:val="0"/>
      <w:adjustRightInd w:val="0"/>
      <w:jc w:val="right"/>
    </w:pPr>
    <w:rPr>
      <w:rFonts w:cs="Arial"/>
      <w:szCs w:val="18"/>
    </w:rPr>
  </w:style>
  <w:style w:type="paragraph" w:customStyle="1" w:styleId="CopyrightText">
    <w:name w:val="Copyright Text"/>
    <w:basedOn w:val="BodyText"/>
    <w:rsid w:val="002548CA"/>
    <w:rPr>
      <w:sz w:val="18"/>
    </w:rPr>
  </w:style>
  <w:style w:type="paragraph" w:customStyle="1" w:styleId="BodySmallRight">
    <w:name w:val="Body Small Right"/>
    <w:basedOn w:val="BodyTextRight"/>
    <w:rsid w:val="002548CA"/>
    <w:rPr>
      <w:sz w:val="18"/>
      <w:szCs w:val="18"/>
    </w:rPr>
  </w:style>
  <w:style w:type="paragraph" w:customStyle="1" w:styleId="MarginEdition">
    <w:name w:val="Margin Edition"/>
    <w:basedOn w:val="MarginNote"/>
    <w:rsid w:val="002548CA"/>
    <w:pPr>
      <w:spacing w:before="0" w:after="0"/>
    </w:pPr>
    <w:rPr>
      <w:rFonts w:ascii="Times New Roman" w:hAnsi="Times New Roman"/>
      <w:color w:val="999999"/>
    </w:rPr>
  </w:style>
  <w:style w:type="paragraph" w:customStyle="1" w:styleId="Spacer">
    <w:name w:val="Spacer"/>
    <w:basedOn w:val="Normal"/>
    <w:rsid w:val="002548CA"/>
    <w:rPr>
      <w:sz w:val="2"/>
      <w:szCs w:val="2"/>
    </w:rPr>
  </w:style>
  <w:style w:type="character" w:customStyle="1" w:styleId="Small">
    <w:name w:val="Small"/>
    <w:basedOn w:val="DefaultParagraphFont"/>
    <w:rsid w:val="002548CA"/>
    <w:rPr>
      <w:sz w:val="16"/>
    </w:rPr>
  </w:style>
  <w:style w:type="paragraph" w:customStyle="1" w:styleId="WideTable">
    <w:name w:val="Wide Table"/>
    <w:basedOn w:val="Normal"/>
    <w:rsid w:val="002548CA"/>
    <w:pPr>
      <w:ind w:left="-1418"/>
    </w:pPr>
    <w:rPr>
      <w:sz w:val="2"/>
      <w:szCs w:val="2"/>
    </w:rPr>
  </w:style>
  <w:style w:type="character" w:styleId="PageNumber">
    <w:name w:val="page number"/>
    <w:basedOn w:val="DefaultParagraphFont"/>
    <w:rsid w:val="002548CA"/>
  </w:style>
  <w:style w:type="paragraph" w:styleId="Quote">
    <w:name w:val="Quote"/>
    <w:basedOn w:val="Heading1"/>
    <w:link w:val="QuoteChar"/>
    <w:qFormat/>
    <w:rsid w:val="002548CA"/>
    <w:rPr>
      <w:b w:val="0"/>
      <w:sz w:val="72"/>
      <w:szCs w:val="72"/>
      <w:lang w:val="en-NZ"/>
    </w:rPr>
  </w:style>
  <w:style w:type="character" w:customStyle="1" w:styleId="QuoteChar">
    <w:name w:val="Quote Char"/>
    <w:basedOn w:val="DefaultParagraphFont"/>
    <w:link w:val="Quote"/>
    <w:rsid w:val="002548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48CA"/>
    <w:pPr>
      <w:pageBreakBefore/>
    </w:pPr>
  </w:style>
  <w:style w:type="paragraph" w:customStyle="1" w:styleId="Border">
    <w:name w:val="Border"/>
    <w:basedOn w:val="Normal"/>
    <w:qFormat/>
    <w:rsid w:val="002548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48CA"/>
    <w:rPr>
      <w:b/>
      <w:bCs/>
      <w:i/>
      <w:iCs/>
      <w:color w:val="auto"/>
    </w:rPr>
  </w:style>
  <w:style w:type="paragraph" w:styleId="IntenseQuote">
    <w:name w:val="Intense Quote"/>
    <w:basedOn w:val="Normal"/>
    <w:next w:val="Normal"/>
    <w:link w:val="IntenseQuoteChar"/>
    <w:uiPriority w:val="30"/>
    <w:qFormat/>
    <w:rsid w:val="002548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48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48CA"/>
    <w:rPr>
      <w:smallCaps/>
      <w:color w:val="auto"/>
      <w:u w:val="single"/>
    </w:rPr>
  </w:style>
  <w:style w:type="character" w:styleId="IntenseReference">
    <w:name w:val="Intense Reference"/>
    <w:basedOn w:val="DefaultParagraphFont"/>
    <w:uiPriority w:val="32"/>
    <w:qFormat/>
    <w:rsid w:val="002548CA"/>
    <w:rPr>
      <w:b/>
      <w:bCs/>
      <w:smallCaps/>
      <w:color w:val="auto"/>
      <w:spacing w:val="5"/>
      <w:u w:val="single"/>
    </w:rPr>
  </w:style>
  <w:style w:type="paragraph" w:customStyle="1" w:styleId="2ColumnHeading">
    <w:name w:val="2Column Heading"/>
    <w:basedOn w:val="BodyText"/>
    <w:qFormat/>
    <w:rsid w:val="002548CA"/>
    <w:pPr>
      <w:spacing w:after="60"/>
      <w:ind w:left="-2268"/>
    </w:pPr>
    <w:rPr>
      <w:b/>
    </w:rPr>
  </w:style>
  <w:style w:type="paragraph" w:customStyle="1" w:styleId="Heading1TOC">
    <w:name w:val="Heading1 TOC"/>
    <w:basedOn w:val="Normal"/>
    <w:qFormat/>
    <w:rsid w:val="002548CA"/>
    <w:pPr>
      <w:spacing w:before="240" w:after="120"/>
    </w:pPr>
    <w:rPr>
      <w:rFonts w:ascii="Times New Roman" w:hAnsi="Times New Roman"/>
      <w:b/>
      <w:sz w:val="32"/>
    </w:rPr>
  </w:style>
  <w:style w:type="paragraph" w:customStyle="1" w:styleId="Heading2TOC">
    <w:name w:val="Heading2 TOC"/>
    <w:basedOn w:val="Normal"/>
    <w:qFormat/>
    <w:rsid w:val="002548CA"/>
    <w:pPr>
      <w:spacing w:before="240" w:after="60"/>
    </w:pPr>
    <w:rPr>
      <w:rFonts w:ascii="Times New Roman" w:hAnsi="Times New Roman"/>
      <w:b/>
      <w:sz w:val="28"/>
    </w:rPr>
  </w:style>
  <w:style w:type="character" w:customStyle="1" w:styleId="Underline">
    <w:name w:val="Underline"/>
    <w:basedOn w:val="DefaultParagraphFont"/>
    <w:qFormat/>
    <w:rsid w:val="002548CA"/>
    <w:rPr>
      <w:u w:val="single"/>
    </w:rPr>
  </w:style>
  <w:style w:type="character" w:customStyle="1" w:styleId="BoldandItalics">
    <w:name w:val="Bold and Italics"/>
    <w:qFormat/>
    <w:rsid w:val="002548CA"/>
    <w:rPr>
      <w:b/>
      <w:i/>
      <w:u w:val="none"/>
    </w:rPr>
  </w:style>
  <w:style w:type="paragraph" w:styleId="BalloonText">
    <w:name w:val="Balloon Text"/>
    <w:basedOn w:val="Normal"/>
    <w:link w:val="BalloonTextChar"/>
    <w:rsid w:val="002548CA"/>
    <w:rPr>
      <w:rFonts w:ascii="Tahoma" w:hAnsi="Tahoma" w:cs="Tahoma"/>
      <w:sz w:val="16"/>
      <w:szCs w:val="16"/>
    </w:rPr>
  </w:style>
  <w:style w:type="character" w:customStyle="1" w:styleId="BalloonTextChar">
    <w:name w:val="Balloon Text Char"/>
    <w:basedOn w:val="DefaultParagraphFont"/>
    <w:link w:val="BalloonText"/>
    <w:rsid w:val="002548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48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48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48CA"/>
    <w:rPr>
      <w:b/>
      <w:color w:val="660033"/>
      <w:spacing w:val="0"/>
    </w:rPr>
  </w:style>
  <w:style w:type="paragraph" w:customStyle="1" w:styleId="Nameditemlist">
    <w:name w:val="Named item list"/>
    <w:basedOn w:val="BodyText"/>
    <w:qFormat/>
    <w:rsid w:val="002548CA"/>
    <w:pPr>
      <w:tabs>
        <w:tab w:val="left" w:pos="2835"/>
      </w:tabs>
      <w:ind w:left="2835" w:hanging="2835"/>
    </w:pPr>
  </w:style>
  <w:style w:type="paragraph" w:customStyle="1" w:styleId="BodyTextnopadding">
    <w:name w:val="Body Text no padding"/>
    <w:basedOn w:val="BodyText"/>
    <w:qFormat/>
    <w:rsid w:val="002548CA"/>
    <w:pPr>
      <w:spacing w:before="0" w:after="0"/>
    </w:pPr>
  </w:style>
  <w:style w:type="paragraph" w:customStyle="1" w:styleId="BodyTextBold">
    <w:name w:val="Body Text Bold"/>
    <w:basedOn w:val="BodyText"/>
    <w:qFormat/>
    <w:rsid w:val="002548CA"/>
    <w:rPr>
      <w:b/>
    </w:rPr>
  </w:style>
  <w:style w:type="character" w:styleId="Hyperlink">
    <w:name w:val="Hyperlink"/>
    <w:basedOn w:val="DefaultParagraphFont"/>
    <w:uiPriority w:val="99"/>
    <w:unhideWhenUsed/>
    <w:rsid w:val="00507F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1415</Words>
  <Characters>9541</Characters>
  <Application>Microsoft Office Word</Application>
  <DocSecurity>0</DocSecurity>
  <Lines>340</Lines>
  <Paragraphs>202</Paragraphs>
  <ScaleCrop>false</ScaleCrop>
  <Company>Author-it Software Corporation Ltd.</Company>
  <LinksUpToDate>false</LinksUpToDate>
  <CharactersWithSpaces>10754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UEGNSG202 Conduct emergency site control on gas distribution assets</dc:title>
  <dc:subject>Approved</dc:subject>
  <dc:creator>Powering Skills Organisation</dc:creator>
  <cp:keywords>Release: 1</cp:keywords>
  <dc:description>Review Date: 12 April 2008</dc:description>
  <cp:lastModifiedBy>HSD_TPCMSd.prod</cp:lastModifiedBy>
  <cp:revision>3</cp:revision>
  <dcterms:created xsi:type="dcterms:W3CDTF">2025-03-01T11:40:00Z</dcterms:created>
  <dcterms:modified xsi:type="dcterms:W3CDTF">2025-03-01T11:40:00Z</dcterms:modified>
</cp:coreProperties>
</file>