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3CF4" w:rsidP="00B33C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UEGNSG200 Conduct butt fusion of large diameter polyethylene gas pipeline systems</w:t>
      </w:r>
      <w:r>
        <w:fldChar w:fldCharType="end"/>
      </w:r>
    </w:p>
    <w:p w:rsidR="00B33CF4" w:rsidP="00B33CF4">
      <w:pPr>
        <w:pStyle w:val="Version"/>
        <w:sectPr w:rsidSect="006A55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554E" w:rsidP="006A554E">
      <w:pPr>
        <w:pStyle w:val="SuperHeading"/>
      </w:pPr>
      <w:r w:rsidRPr="006A554E">
        <w:t>UEGNSG200 Conduct butt fusion of large diameter polyethylene gas pipeline systems</w:t>
      </w:r>
    </w:p>
    <w:p w:rsidR="00000000" w:rsidRPr="006A554E" w:rsidP="006A554E">
      <w:pPr>
        <w:pStyle w:val="Heading1"/>
      </w:pPr>
      <w:bookmarkStart w:id="1" w:name="O_980003"/>
      <w:bookmarkEnd w:id="1"/>
      <w:r w:rsidRPr="006A554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55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54E" w:rsidP="006A554E">
            <w:pPr>
              <w:pStyle w:val="BodyText"/>
            </w:pPr>
            <w:r w:rsidRPr="006A554E">
              <w:t>Release 1. This is the first release of this unit of competency in the UEG Gas Industry Training Package.</w:t>
            </w:r>
          </w:p>
        </w:tc>
      </w:tr>
    </w:tbl>
    <w:p w:rsidR="00000000" w:rsidRPr="006A554E" w:rsidP="006A554E">
      <w:pPr>
        <w:pStyle w:val="NoPaddingFontSize1"/>
      </w:pPr>
    </w:p>
    <w:p w:rsidR="00000000" w:rsidRPr="006A554E" w:rsidP="006A554E">
      <w:pPr>
        <w:pStyle w:val="AllowPageBreak"/>
      </w:pPr>
    </w:p>
    <w:p w:rsidR="00000000" w:rsidRPr="006A554E" w:rsidP="006A554E">
      <w:pPr>
        <w:pStyle w:val="Heading1"/>
      </w:pPr>
      <w:bookmarkStart w:id="2" w:name="O_980004"/>
      <w:bookmarkEnd w:id="2"/>
      <w:r w:rsidRPr="006A554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55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54E" w:rsidP="006A554E">
            <w:pPr>
              <w:pStyle w:val="BodyText"/>
            </w:pPr>
            <w:r w:rsidRPr="006A554E">
              <w:t>This unit involves the skills and knowledge required to butt fuse large diameter polyethylene gas pipeline systems.</w:t>
            </w:r>
          </w:p>
          <w:p w:rsidR="00000000" w:rsidRPr="006A554E" w:rsidP="006A554E">
            <w:pPr>
              <w:pStyle w:val="BodyText"/>
            </w:pPr>
            <w:r w:rsidRPr="006A554E">
              <w:t xml:space="preserve">It includes preparing to weld polyethylene pipe, handling, jointing, constructing and welding polyethylene gas distribution mains. It also </w:t>
            </w:r>
            <w:r w:rsidRPr="006A554E">
              <w:t xml:space="preserve">includes gas distribution, gathering lines, secondary mains (high pressure) and gas transmission line work and completing relevant documentation. </w:t>
            </w:r>
          </w:p>
          <w:p w:rsidR="00000000" w:rsidRPr="006A554E" w:rsidP="006A554E">
            <w:pPr>
              <w:pStyle w:val="BodyText"/>
            </w:pPr>
            <w:r w:rsidRPr="006A554E">
              <w:t>This unit applies to large polyethylene pipe diameter greater than 180 mm.</w:t>
            </w:r>
          </w:p>
          <w:p w:rsidR="00000000" w:rsidRPr="006A554E" w:rsidP="006A554E">
            <w:pPr>
              <w:pStyle w:val="BodyText"/>
            </w:pPr>
            <w:r w:rsidRPr="006A554E">
              <w:t>No licensing, legislative or certi</w:t>
            </w:r>
            <w:r w:rsidRPr="006A554E">
              <w:t>fication requirements apply to this unit at the time of publication.</w:t>
            </w:r>
          </w:p>
        </w:tc>
      </w:tr>
    </w:tbl>
    <w:p w:rsidR="00000000" w:rsidRPr="006A554E" w:rsidP="006A554E">
      <w:pPr>
        <w:pStyle w:val="NoPaddingFontSize1"/>
      </w:pPr>
    </w:p>
    <w:p w:rsidR="00000000" w:rsidRPr="006A554E" w:rsidP="006A554E">
      <w:pPr>
        <w:pStyle w:val="AllowPageBreak"/>
      </w:pPr>
    </w:p>
    <w:p w:rsidR="00000000" w:rsidRPr="006A554E" w:rsidP="006A554E">
      <w:pPr>
        <w:pStyle w:val="Heading1"/>
      </w:pPr>
      <w:bookmarkStart w:id="3" w:name="O_980005"/>
      <w:bookmarkEnd w:id="3"/>
      <w:r w:rsidRPr="006A554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55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54E" w:rsidP="006A554E">
            <w:pPr>
              <w:pStyle w:val="BodyText"/>
            </w:pPr>
            <w:r w:rsidRPr="006A554E">
              <w:t>Not applicable.</w:t>
            </w:r>
          </w:p>
        </w:tc>
      </w:tr>
    </w:tbl>
    <w:p w:rsidR="00000000" w:rsidRPr="006A554E" w:rsidP="006A554E">
      <w:pPr>
        <w:pStyle w:val="NoPaddingFontSize1"/>
      </w:pPr>
    </w:p>
    <w:p w:rsidR="00000000" w:rsidRPr="006A554E" w:rsidP="006A554E">
      <w:pPr>
        <w:pStyle w:val="AllowPageBreak"/>
      </w:pPr>
    </w:p>
    <w:p w:rsidR="00000000" w:rsidRPr="006A554E" w:rsidP="006A554E">
      <w:pPr>
        <w:pStyle w:val="Heading1"/>
      </w:pPr>
      <w:bookmarkStart w:id="4" w:name="O_980006"/>
      <w:bookmarkEnd w:id="4"/>
      <w:r w:rsidRPr="006A554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55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54E" w:rsidP="006A554E">
            <w:pPr>
              <w:pStyle w:val="BodyText"/>
            </w:pPr>
            <w:r w:rsidRPr="006A554E">
              <w:t xml:space="preserve">Gas Distribution </w:t>
            </w:r>
          </w:p>
        </w:tc>
      </w:tr>
    </w:tbl>
    <w:p w:rsidR="00000000" w:rsidRPr="006A554E" w:rsidP="006A554E">
      <w:pPr>
        <w:pStyle w:val="NoPaddingFontSize1"/>
      </w:pPr>
    </w:p>
    <w:p w:rsidR="00000000" w:rsidRPr="006A554E" w:rsidP="006A554E">
      <w:pPr>
        <w:pStyle w:val="AllowPageBreak"/>
      </w:pPr>
    </w:p>
    <w:p w:rsidR="00000000" w:rsidRPr="006A554E" w:rsidP="006A554E">
      <w:pPr>
        <w:pStyle w:val="Heading1"/>
      </w:pPr>
      <w:bookmarkStart w:id="5" w:name="O_980007"/>
      <w:bookmarkEnd w:id="5"/>
      <w:r w:rsidRPr="006A554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55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54E" w:rsidP="006A554E">
            <w:pPr>
              <w:pStyle w:val="BodyText"/>
            </w:pPr>
            <w:r w:rsidRPr="006A554E">
              <w:t>Gas Industry</w:t>
            </w:r>
          </w:p>
        </w:tc>
      </w:tr>
    </w:tbl>
    <w:p w:rsidR="00000000" w:rsidRPr="006A554E" w:rsidP="006A554E">
      <w:pPr>
        <w:pStyle w:val="NoPaddingFontSize1"/>
      </w:pPr>
    </w:p>
    <w:p w:rsidR="00000000" w:rsidRPr="006A554E" w:rsidP="006A554E">
      <w:pPr>
        <w:pStyle w:val="AllowPageBreak"/>
      </w:pPr>
    </w:p>
    <w:p w:rsidR="00000000" w:rsidRPr="006A554E" w:rsidP="006A554E">
      <w:pPr>
        <w:pStyle w:val="Heading1"/>
      </w:pPr>
      <w:bookmarkStart w:id="6" w:name="O_980008"/>
      <w:bookmarkEnd w:id="6"/>
      <w:r w:rsidRPr="006A554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A55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54E" w:rsidP="006A554E">
            <w:pPr>
              <w:pStyle w:val="BodyText"/>
            </w:pPr>
            <w:r w:rsidRPr="006A554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4E">
            <w:pPr>
              <w:pStyle w:val="BodyText"/>
              <w:rPr>
                <w:lang w:val="en-NZ"/>
              </w:rPr>
            </w:pPr>
            <w:r w:rsidRPr="006A554E">
              <w:rPr>
                <w:rStyle w:val="SpecialBold"/>
              </w:rPr>
              <w:t>PERFORMANCE CRITERIA</w:t>
            </w:r>
          </w:p>
        </w:tc>
      </w:tr>
      <w:tr w:rsidTr="006A55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4E">
            <w:pPr>
              <w:pStyle w:val="BodyText"/>
              <w:rPr>
                <w:lang w:val="en-NZ"/>
              </w:rPr>
            </w:pPr>
            <w:r w:rsidRPr="006A554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4E">
            <w:pPr>
              <w:pStyle w:val="BodyText"/>
              <w:rPr>
                <w:lang w:val="en-NZ"/>
              </w:rPr>
            </w:pPr>
            <w:r w:rsidRPr="006A554E">
              <w:t>Performance criteria describe the performance needed to demonstrate achievement of the element.</w:t>
            </w:r>
          </w:p>
        </w:tc>
      </w:tr>
      <w:tr w:rsidTr="006A55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54E" w:rsidP="006A554E">
            <w:pPr>
              <w:pStyle w:val="BodyText"/>
            </w:pPr>
            <w:r w:rsidRPr="006A554E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54E" w:rsidP="006A554E">
            <w:pPr>
              <w:pStyle w:val="BodyText"/>
            </w:pPr>
            <w:r w:rsidRPr="006A554E">
              <w:rPr>
                <w:rStyle w:val="SpecialBold"/>
              </w:rPr>
              <w:t>Prepare to weld polyethylene pipe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4E">
            <w:pPr>
              <w:pStyle w:val="BodyText"/>
              <w:rPr>
                <w:lang w:val="en-NZ"/>
              </w:rPr>
            </w:pPr>
            <w:r w:rsidRPr="006A554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4E">
            <w:pPr>
              <w:pStyle w:val="BodyText"/>
              <w:rPr>
                <w:lang w:val="en-NZ"/>
              </w:rPr>
            </w:pPr>
            <w:r w:rsidRPr="006A554E">
              <w:t>Job requirements and workplace procedures for the site are discussed with relevant persons</w:t>
            </w:r>
          </w:p>
        </w:tc>
      </w:tr>
      <w:tr w:rsidTr="006A55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5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4E">
            <w:pPr>
              <w:pStyle w:val="BodyText"/>
              <w:rPr>
                <w:lang w:val="en-NZ"/>
              </w:rPr>
            </w:pPr>
            <w:r w:rsidRPr="006A554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4E">
            <w:pPr>
              <w:pStyle w:val="BodyText"/>
              <w:rPr>
                <w:lang w:val="en-NZ"/>
              </w:rPr>
            </w:pPr>
            <w:r w:rsidRPr="006A554E">
              <w:t xml:space="preserve">Work health and safety (WHS)/occupational health and </w:t>
            </w:r>
            <w:r w:rsidRPr="006A554E">
              <w:t>safety (OHS) workplace procedures and environmental and sustainable measures for the site are identified,</w:t>
            </w:r>
            <w:r w:rsidRPr="006A554E">
              <w:t xml:space="preserve"> obtained and applied</w:t>
            </w:r>
          </w:p>
        </w:tc>
      </w:tr>
      <w:tr w:rsidTr="006A55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5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4E">
            <w:pPr>
              <w:pStyle w:val="BodyText"/>
              <w:rPr>
                <w:lang w:val="en-NZ"/>
              </w:rPr>
            </w:pPr>
            <w:r w:rsidRPr="006A554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4E">
            <w:pPr>
              <w:pStyle w:val="BodyText"/>
              <w:rPr>
                <w:lang w:val="en-NZ"/>
              </w:rPr>
            </w:pPr>
            <w:r w:rsidRPr="006A554E">
              <w:t>Scope of work and responsibilities are confirmed with relevant persons in accordance with job requirements and workplace procedures</w:t>
            </w:r>
          </w:p>
        </w:tc>
      </w:tr>
      <w:tr w:rsidTr="006A55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5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4E">
            <w:pPr>
              <w:pStyle w:val="BodyText"/>
              <w:rPr>
                <w:lang w:val="en-NZ"/>
              </w:rPr>
            </w:pPr>
            <w:r w:rsidRPr="006A554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4E">
            <w:pPr>
              <w:pStyle w:val="BodyText"/>
              <w:rPr>
                <w:lang w:val="en-NZ"/>
              </w:rPr>
            </w:pPr>
            <w:r w:rsidRPr="006A554E">
              <w:t>Pre-start test weld sample is prepared in accordance with workplace procedures</w:t>
            </w:r>
          </w:p>
        </w:tc>
      </w:tr>
      <w:tr w:rsidTr="006A55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54E" w:rsidP="006A554E">
            <w:pPr>
              <w:pStyle w:val="BodyText"/>
            </w:pPr>
            <w:r w:rsidRPr="006A554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54E" w:rsidP="006A554E">
            <w:pPr>
              <w:pStyle w:val="BodyText"/>
            </w:pPr>
            <w:r w:rsidRPr="006A554E">
              <w:rPr>
                <w:rStyle w:val="SpecialBold"/>
              </w:rPr>
              <w:t>Confirm pipe handling and jointing of polyethylene pipe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4E">
            <w:pPr>
              <w:pStyle w:val="BodyText"/>
              <w:rPr>
                <w:lang w:val="en-NZ"/>
              </w:rPr>
            </w:pPr>
            <w:r w:rsidRPr="006A554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4E">
            <w:pPr>
              <w:pStyle w:val="BodyText"/>
              <w:rPr>
                <w:lang w:val="en-NZ"/>
              </w:rPr>
            </w:pPr>
            <w:r w:rsidRPr="006A554E">
              <w:t>Pipe and materials hazards are identified, risks assessed and control measures prioritised, implemented and monitored in accordance with workplace procedures</w:t>
            </w:r>
          </w:p>
        </w:tc>
      </w:tr>
      <w:tr w:rsidTr="006A55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5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4E">
            <w:pPr>
              <w:pStyle w:val="BodyText"/>
              <w:rPr>
                <w:lang w:val="en-NZ"/>
              </w:rPr>
            </w:pPr>
            <w:r w:rsidRPr="006A554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4E">
            <w:pPr>
              <w:pStyle w:val="BodyText"/>
              <w:rPr>
                <w:lang w:val="en-NZ"/>
              </w:rPr>
            </w:pPr>
            <w:r w:rsidRPr="006A554E">
              <w:t>Equipment, tools and personal p</w:t>
            </w:r>
            <w:r w:rsidRPr="006A554E">
              <w:t>rotective equipment (PPE) required to carry out the work are identified, obtained and checked for correct operation and safety in accordance with workplace procedures</w:t>
            </w:r>
          </w:p>
        </w:tc>
      </w:tr>
      <w:tr w:rsidTr="006A55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5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4E">
            <w:pPr>
              <w:pStyle w:val="BodyText"/>
              <w:rPr>
                <w:lang w:val="en-NZ"/>
              </w:rPr>
            </w:pPr>
            <w:r w:rsidRPr="006A554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4E">
            <w:pPr>
              <w:pStyle w:val="BodyText"/>
              <w:rPr>
                <w:lang w:val="en-NZ"/>
              </w:rPr>
            </w:pPr>
            <w:r w:rsidRPr="006A554E">
              <w:t>Relevant person/s are consulted to ensure the work is coordinated effectively with</w:t>
            </w:r>
            <w:r w:rsidRPr="006A554E">
              <w:t xml:space="preserve"> others involved</w:t>
            </w:r>
          </w:p>
        </w:tc>
      </w:tr>
      <w:tr w:rsidTr="006A55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5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4E">
            <w:pPr>
              <w:pStyle w:val="BodyText"/>
              <w:rPr>
                <w:lang w:val="en-NZ"/>
              </w:rPr>
            </w:pPr>
            <w:r w:rsidRPr="006A554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4E">
            <w:pPr>
              <w:pStyle w:val="BodyText"/>
              <w:rPr>
                <w:lang w:val="en-NZ"/>
              </w:rPr>
            </w:pPr>
            <w:r w:rsidRPr="006A554E">
              <w:t>Materials, plans, diagrams, drawings and resources required to weld and lay polyethylene gas distribution mains are confirmed, scheduled and obtained in accordance with workplace procedures</w:t>
            </w:r>
          </w:p>
        </w:tc>
      </w:tr>
      <w:tr w:rsidTr="006A55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5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4E">
            <w:pPr>
              <w:pStyle w:val="BodyText"/>
              <w:rPr>
                <w:lang w:val="en-NZ"/>
              </w:rPr>
            </w:pPr>
            <w:r w:rsidRPr="006A554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4E">
            <w:pPr>
              <w:pStyle w:val="BodyText"/>
              <w:rPr>
                <w:lang w:val="en-NZ"/>
              </w:rPr>
            </w:pPr>
            <w:r w:rsidRPr="006A554E">
              <w:t>Unsuitable or damaged materials including improperly stored materials are rejected/rectified and reported in accordance with workplace procedures</w:t>
            </w:r>
          </w:p>
        </w:tc>
      </w:tr>
      <w:tr w:rsidTr="006A55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5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4E">
            <w:pPr>
              <w:pStyle w:val="BodyText"/>
              <w:rPr>
                <w:lang w:val="en-NZ"/>
              </w:rPr>
            </w:pPr>
            <w:r w:rsidRPr="006A554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4E">
            <w:pPr>
              <w:pStyle w:val="BodyText"/>
              <w:rPr>
                <w:lang w:val="en-NZ"/>
              </w:rPr>
            </w:pPr>
            <w:r w:rsidRPr="006A554E">
              <w:t>Safety and emergency response procedures and responsibilities for an incident are checked and confirmed</w:t>
            </w:r>
            <w:r w:rsidRPr="006A554E">
              <w:t xml:space="preserve"> with relevant person/s</w:t>
            </w:r>
          </w:p>
        </w:tc>
      </w:tr>
      <w:tr w:rsidTr="006A55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5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4E">
            <w:pPr>
              <w:pStyle w:val="BodyText"/>
              <w:rPr>
                <w:lang w:val="en-NZ"/>
              </w:rPr>
            </w:pPr>
            <w:r w:rsidRPr="006A554E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4E">
            <w:pPr>
              <w:pStyle w:val="BodyText"/>
              <w:rPr>
                <w:lang w:val="en-NZ"/>
              </w:rPr>
            </w:pPr>
            <w:r w:rsidRPr="006A554E">
              <w:t>Site preparation, safety plan, traffic management plan and work schedule are confirmed with relevant person/s in accordance with workplace procedures</w:t>
            </w:r>
          </w:p>
        </w:tc>
      </w:tr>
      <w:tr w:rsidTr="006A55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54E" w:rsidP="006A554E">
            <w:pPr>
              <w:pStyle w:val="BodyText"/>
            </w:pPr>
            <w:r w:rsidRPr="006A554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54E" w:rsidP="006A554E">
            <w:pPr>
              <w:pStyle w:val="BodyText"/>
            </w:pPr>
            <w:r w:rsidRPr="006A554E">
              <w:rPr>
                <w:rStyle w:val="SpecialBold"/>
              </w:rPr>
              <w:t>Construct and weld polyethylene gas distribution mains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4E">
            <w:pPr>
              <w:pStyle w:val="BodyText"/>
              <w:rPr>
                <w:lang w:val="en-NZ"/>
              </w:rPr>
            </w:pPr>
            <w:r w:rsidRPr="006A554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4E">
            <w:pPr>
              <w:pStyle w:val="BodyText"/>
              <w:rPr>
                <w:lang w:val="en-NZ"/>
              </w:rPr>
            </w:pPr>
            <w:r w:rsidRPr="006A554E">
              <w:t>WHS/OHS and environmental risk control measures, schedule of work and workplace procedures for carrying out work are monitored and followed</w:t>
            </w:r>
          </w:p>
        </w:tc>
      </w:tr>
      <w:tr w:rsidTr="006A55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5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4E">
            <w:pPr>
              <w:pStyle w:val="BodyText"/>
              <w:rPr>
                <w:lang w:val="en-NZ"/>
              </w:rPr>
            </w:pPr>
            <w:r w:rsidRPr="006A554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A554E">
            <w:pPr>
              <w:pStyle w:val="BodyText"/>
              <w:rPr>
                <w:lang w:val="en-NZ"/>
              </w:rPr>
            </w:pPr>
            <w:r w:rsidRPr="006A554E">
              <w:t>Materials, tools, equipment and measuring devices required for the work are selected and used correctly and s</w:t>
            </w:r>
            <w:r w:rsidRPr="006A554E">
              <w:t>afely in accordance with manufacturer instructions and workplace procedures</w:t>
            </w:r>
          </w:p>
        </w:tc>
      </w:tr>
      <w:tr w:rsidTr="006A55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5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4E">
            <w:pPr>
              <w:pStyle w:val="BodyText"/>
              <w:rPr>
                <w:lang w:val="en-NZ"/>
              </w:rPr>
            </w:pPr>
            <w:r w:rsidRPr="006A554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A554E">
            <w:pPr>
              <w:pStyle w:val="BodyText"/>
              <w:rPr>
                <w:lang w:val="en-NZ"/>
              </w:rPr>
            </w:pPr>
            <w:r w:rsidRPr="006A554E">
              <w:t>Hazardous activities are conducted safely in accordance with WHS/OHS workplace procedures and job requirements</w:t>
            </w:r>
          </w:p>
        </w:tc>
      </w:tr>
      <w:tr w:rsidTr="006A55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5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4E">
            <w:pPr>
              <w:pStyle w:val="BodyText"/>
              <w:rPr>
                <w:lang w:val="en-NZ"/>
              </w:rPr>
            </w:pPr>
            <w:r w:rsidRPr="006A554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4E">
            <w:pPr>
              <w:pStyle w:val="BodyText"/>
              <w:rPr>
                <w:lang w:val="en-NZ"/>
              </w:rPr>
            </w:pPr>
            <w:r w:rsidRPr="006A554E">
              <w:t>Weld</w:t>
            </w:r>
            <w:r w:rsidRPr="006A554E">
              <w:t>ing and laying of polyethylene gas distribution mains are conducted in accordance with relevant industry standards and workplace procedures</w:t>
            </w:r>
          </w:p>
        </w:tc>
      </w:tr>
      <w:tr w:rsidTr="006A55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5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4E">
            <w:pPr>
              <w:pStyle w:val="BodyText"/>
              <w:rPr>
                <w:lang w:val="en-NZ"/>
              </w:rPr>
            </w:pPr>
            <w:r w:rsidRPr="006A554E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4E">
            <w:pPr>
              <w:pStyle w:val="BodyText"/>
              <w:rPr>
                <w:lang w:val="en-NZ"/>
              </w:rPr>
            </w:pPr>
            <w:r w:rsidRPr="006A554E">
              <w:t>Materials are prepared, aligned, constrained and jointed in accordance with relevant industry standards and w</w:t>
            </w:r>
            <w:r w:rsidRPr="006A554E">
              <w:t>orkplace procedures without waste</w:t>
            </w:r>
          </w:p>
        </w:tc>
      </w:tr>
      <w:tr w:rsidTr="006A55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5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4E">
            <w:pPr>
              <w:pStyle w:val="BodyText"/>
              <w:rPr>
                <w:lang w:val="en-NZ"/>
              </w:rPr>
            </w:pPr>
            <w:r w:rsidRPr="006A554E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A554E">
            <w:pPr>
              <w:pStyle w:val="BodyText"/>
              <w:rPr>
                <w:lang w:val="en-NZ"/>
              </w:rPr>
            </w:pPr>
            <w:r w:rsidRPr="006A554E">
              <w:t>Unplanned incidents/events are referred to relevant persons for directions in accordance with workplace procedures</w:t>
            </w:r>
          </w:p>
        </w:tc>
      </w:tr>
      <w:tr w:rsidTr="006A55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5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4E">
            <w:pPr>
              <w:pStyle w:val="BodyText"/>
              <w:rPr>
                <w:lang w:val="en-NZ"/>
              </w:rPr>
            </w:pPr>
            <w:r w:rsidRPr="006A554E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A554E">
            <w:pPr>
              <w:pStyle w:val="BodyText"/>
              <w:rPr>
                <w:lang w:val="en-NZ"/>
              </w:rPr>
            </w:pPr>
            <w:r w:rsidRPr="006A554E">
              <w:t>Welds and safety checks of work and testing of pipework is carried out in accordance with ind</w:t>
            </w:r>
            <w:r w:rsidRPr="006A554E">
              <w:t>ustry standards, work instructions and workplace procedures</w:t>
            </w:r>
          </w:p>
        </w:tc>
      </w:tr>
      <w:tr w:rsidTr="006A55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54E" w:rsidP="006A554E">
            <w:pPr>
              <w:pStyle w:val="BodyText"/>
            </w:pPr>
            <w:r w:rsidRPr="006A554E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54E" w:rsidP="006A554E">
            <w:pPr>
              <w:pStyle w:val="BodyText"/>
            </w:pPr>
            <w:r w:rsidRPr="006A554E">
              <w:rPr>
                <w:rStyle w:val="SpecialBold"/>
              </w:rPr>
              <w:t>Complete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4E">
            <w:pPr>
              <w:pStyle w:val="BodyText"/>
              <w:rPr>
                <w:lang w:val="en-NZ"/>
              </w:rPr>
            </w:pPr>
            <w:r w:rsidRPr="006A554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4E">
            <w:pPr>
              <w:pStyle w:val="BodyText"/>
              <w:rPr>
                <w:lang w:val="en-NZ"/>
              </w:rPr>
            </w:pPr>
            <w:r w:rsidRPr="006A554E">
              <w:t>WHS/OHS and environmental risk control measures for work completion are followed</w:t>
            </w:r>
          </w:p>
        </w:tc>
      </w:tr>
      <w:tr w:rsidTr="006A55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5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4E">
            <w:pPr>
              <w:pStyle w:val="BodyText"/>
              <w:rPr>
                <w:lang w:val="en-NZ"/>
              </w:rPr>
            </w:pPr>
            <w:r w:rsidRPr="006A554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4E">
            <w:pPr>
              <w:pStyle w:val="BodyText"/>
              <w:rPr>
                <w:lang w:val="en-NZ"/>
              </w:rPr>
            </w:pPr>
            <w:r w:rsidRPr="006A554E">
              <w:t>Work site is rehabilitated, cleaned up and made safe in accordance with workplace procedures</w:t>
            </w:r>
          </w:p>
        </w:tc>
      </w:tr>
      <w:tr w:rsidTr="006A55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5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4E">
            <w:pPr>
              <w:pStyle w:val="BodyText"/>
              <w:rPr>
                <w:lang w:val="en-NZ"/>
              </w:rPr>
            </w:pPr>
            <w:r w:rsidRPr="006A554E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4E">
            <w:pPr>
              <w:pStyle w:val="BodyText"/>
              <w:rPr>
                <w:lang w:val="en-NZ"/>
              </w:rPr>
            </w:pPr>
            <w:r w:rsidRPr="006A554E">
              <w:t>Tools, equipment and any surplus resources and materials are cleaned, checked and securely stored in accordance with workplace procedures</w:t>
            </w:r>
          </w:p>
        </w:tc>
      </w:tr>
      <w:tr w:rsidTr="006A55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5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4E">
            <w:pPr>
              <w:pStyle w:val="BodyText"/>
              <w:rPr>
                <w:lang w:val="en-NZ"/>
              </w:rPr>
            </w:pPr>
            <w:r w:rsidRPr="006A554E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4E">
            <w:pPr>
              <w:pStyle w:val="BodyText"/>
              <w:rPr>
                <w:lang w:val="en-NZ"/>
              </w:rPr>
            </w:pPr>
            <w:r w:rsidRPr="006A554E">
              <w:t>Relevant person/s are notified of work completion in accordance with workplace procedures</w:t>
            </w:r>
          </w:p>
        </w:tc>
      </w:tr>
      <w:tr w:rsidTr="006A55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5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54E">
            <w:pPr>
              <w:pStyle w:val="BodyText"/>
              <w:rPr>
                <w:lang w:val="en-NZ"/>
              </w:rPr>
            </w:pPr>
            <w:r w:rsidRPr="006A554E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54E" w:rsidP="006A554E">
            <w:pPr>
              <w:pStyle w:val="BodyText"/>
            </w:pPr>
            <w:r w:rsidRPr="006A554E">
              <w:t>Relevant documentation is completed and provided to appropriate person/s in accordance with workplace procedures</w:t>
            </w:r>
          </w:p>
        </w:tc>
      </w:tr>
    </w:tbl>
    <w:p w:rsidR="00000000" w:rsidRPr="006A554E" w:rsidP="006A554E">
      <w:pPr>
        <w:pStyle w:val="NoPaddingFontSize1"/>
      </w:pPr>
    </w:p>
    <w:p w:rsidR="00000000" w:rsidRPr="006A554E" w:rsidP="006A554E">
      <w:pPr>
        <w:pStyle w:val="AllowPageBreak"/>
      </w:pPr>
    </w:p>
    <w:p w:rsidR="00000000" w:rsidRPr="006A554E" w:rsidP="006A554E">
      <w:pPr>
        <w:pStyle w:val="Heading1"/>
      </w:pPr>
      <w:bookmarkStart w:id="7" w:name="O_980009"/>
      <w:bookmarkEnd w:id="7"/>
      <w:r w:rsidRPr="006A554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55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54E" w:rsidP="006A554E">
            <w:pPr>
              <w:pStyle w:val="BodyText"/>
            </w:pPr>
            <w:r w:rsidRPr="006A554E">
              <w:t>Foundatio</w:t>
            </w:r>
            <w:r w:rsidRPr="006A554E">
              <w:t>n skills essential to performance are explicit in the performance criteria of this unit of competency.</w:t>
            </w:r>
          </w:p>
        </w:tc>
      </w:tr>
    </w:tbl>
    <w:p w:rsidR="00000000" w:rsidRPr="006A554E" w:rsidP="006A554E">
      <w:pPr>
        <w:pStyle w:val="NoPaddingFontSize1"/>
      </w:pPr>
    </w:p>
    <w:p w:rsidR="00000000" w:rsidRPr="006A554E" w:rsidP="006A554E">
      <w:pPr>
        <w:pStyle w:val="AllowPageBreak"/>
      </w:pPr>
    </w:p>
    <w:p w:rsidR="00000000" w:rsidRPr="006A554E" w:rsidP="006A554E">
      <w:pPr>
        <w:pStyle w:val="Heading1"/>
      </w:pPr>
      <w:bookmarkStart w:id="8" w:name="O_980010"/>
      <w:bookmarkEnd w:id="8"/>
      <w:r w:rsidRPr="006A554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55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54E" w:rsidP="006A554E">
            <w:pPr>
              <w:pStyle w:val="BodyText"/>
            </w:pPr>
            <w:r w:rsidRPr="006A554E">
              <w:t>Range is restricted to essential operating conditions and any other variables essential to the work environment.</w:t>
            </w:r>
          </w:p>
          <w:p w:rsidR="00000000" w:rsidRPr="006A554E" w:rsidP="006A554E">
            <w:pPr>
              <w:pStyle w:val="BodyText"/>
            </w:pPr>
            <w:r w:rsidRPr="006A554E">
              <w:t>Non-essential conditions may be found in the UEG Gas Industry Training Package Companion Volume Implementation Guide.</w:t>
            </w:r>
          </w:p>
        </w:tc>
      </w:tr>
    </w:tbl>
    <w:p w:rsidR="00000000" w:rsidRPr="006A554E" w:rsidP="006A554E">
      <w:pPr>
        <w:pStyle w:val="NoPaddingFontSize1"/>
      </w:pPr>
    </w:p>
    <w:p w:rsidR="00000000" w:rsidRPr="006A554E" w:rsidP="006A554E">
      <w:pPr>
        <w:pStyle w:val="AllowPageBreak"/>
      </w:pPr>
    </w:p>
    <w:p w:rsidR="00000000" w:rsidRPr="006A554E" w:rsidP="006A554E">
      <w:pPr>
        <w:pStyle w:val="Heading1"/>
      </w:pPr>
      <w:bookmarkStart w:id="9" w:name="O_980011"/>
      <w:bookmarkEnd w:id="9"/>
      <w:r w:rsidRPr="006A554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55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54E" w:rsidP="006A554E">
            <w:pPr>
              <w:pStyle w:val="BodyText"/>
            </w:pPr>
            <w:r w:rsidRPr="006A554E">
              <w:t>This is a new unit.</w:t>
            </w:r>
          </w:p>
        </w:tc>
      </w:tr>
    </w:tbl>
    <w:p w:rsidR="00000000" w:rsidRPr="006A554E" w:rsidP="006A554E">
      <w:pPr>
        <w:pStyle w:val="BodyText"/>
      </w:pPr>
    </w:p>
    <w:p w:rsidR="00000000" w:rsidRPr="006A554E" w:rsidP="006A554E">
      <w:pPr>
        <w:pStyle w:val="AllowPageBreak"/>
      </w:pPr>
    </w:p>
    <w:p w:rsidR="00000000" w:rsidRPr="006A554E" w:rsidP="006A554E">
      <w:pPr>
        <w:pStyle w:val="Heading1"/>
      </w:pPr>
      <w:bookmarkStart w:id="10" w:name="O_980018"/>
      <w:bookmarkEnd w:id="10"/>
      <w:r w:rsidRPr="006A554E">
        <w:t>Links</w:t>
      </w:r>
    </w:p>
    <w:p w:rsidR="00000000" w:rsidRPr="006A554E" w:rsidP="00B33CF4">
      <w:pPr>
        <w:pStyle w:val="BodyText"/>
      </w:pPr>
      <w:r w:rsidRPr="006A554E">
        <w:t xml:space="preserve">Companion Volume Implementation Guides are found </w:t>
      </w:r>
      <w:r w:rsidRPr="006A554E">
        <w:t xml:space="preserve">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52134D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6A554E" w:rsidP="006A554E"/>
    <w:sectPr w:rsidSect="006A554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5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54E" w:rsidRPr="00B33CF4" w:rsidP="00B33C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5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CF4" w:rsidP="006A55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3CF4" w:rsidP="006A55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33CF4" w:rsidP="006A55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5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C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554E" w:rsidRPr="00B33CF4" w:rsidP="00B33C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5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CF4" w:rsidRPr="002D2AF8" w:rsidP="006A55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UEGNSG200 Conduct butt fusion of large diameter polyethylene gas pipeline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B33CF4" w:rsidP="006A55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5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55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55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55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55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55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55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55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55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55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55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554E"/>
  </w:style>
  <w:style w:type="character" w:customStyle="1" w:styleId="Heading1Char">
    <w:name w:val="Heading 1 Char"/>
    <w:basedOn w:val="DefaultParagraphFont"/>
    <w:link w:val="Heading1"/>
    <w:rsid w:val="006A55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55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554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A554E"/>
    <w:rPr>
      <w:b/>
      <w:spacing w:val="0"/>
    </w:rPr>
  </w:style>
  <w:style w:type="paragraph" w:customStyle="1" w:styleId="SuperHeading">
    <w:name w:val="SuperHeading"/>
    <w:basedOn w:val="Normal"/>
    <w:rsid w:val="006A55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55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A55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55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55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55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55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55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55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55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55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55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55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55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55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55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55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55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55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55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554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554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A55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55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55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55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554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55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55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55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55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55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55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55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55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55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554E"/>
    <w:rPr>
      <w:i/>
    </w:rPr>
  </w:style>
  <w:style w:type="paragraph" w:styleId="Caption">
    <w:name w:val="caption"/>
    <w:basedOn w:val="BodyText"/>
    <w:next w:val="Normal"/>
    <w:qFormat/>
    <w:rsid w:val="006A55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55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55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554E"/>
  </w:style>
  <w:style w:type="paragraph" w:styleId="TableofFigures">
    <w:name w:val="table of figures"/>
    <w:basedOn w:val="Normal"/>
    <w:next w:val="Normal"/>
    <w:semiHidden/>
    <w:rsid w:val="006A55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554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A554E"/>
    <w:rPr>
      <w:rFonts w:ascii="Wingdings" w:hAnsi="Wingdings"/>
    </w:rPr>
  </w:style>
  <w:style w:type="paragraph" w:customStyle="1" w:styleId="TableHeading">
    <w:name w:val="Table Heading"/>
    <w:basedOn w:val="HeadingBase"/>
    <w:rsid w:val="006A55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554E"/>
    <w:rPr>
      <w:color w:val="0033CC"/>
      <w:u w:val="none"/>
    </w:rPr>
  </w:style>
  <w:style w:type="paragraph" w:customStyle="1" w:styleId="BodyTextRight">
    <w:name w:val="Body Text Right"/>
    <w:basedOn w:val="BodyText"/>
    <w:rsid w:val="006A55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55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554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55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55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55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554E"/>
    <w:rPr>
      <w:sz w:val="32"/>
    </w:rPr>
  </w:style>
  <w:style w:type="paragraph" w:customStyle="1" w:styleId="HeadingProcedure">
    <w:name w:val="Heading Procedure"/>
    <w:basedOn w:val="HeadingBase"/>
    <w:next w:val="Normal"/>
    <w:rsid w:val="006A55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554E"/>
    <w:pPr>
      <w:spacing w:before="60" w:after="60"/>
    </w:pPr>
  </w:style>
  <w:style w:type="paragraph" w:styleId="ListContinue">
    <w:name w:val="List Continue"/>
    <w:basedOn w:val="List"/>
    <w:rsid w:val="006A554E"/>
    <w:pPr>
      <w:ind w:firstLine="0"/>
    </w:pPr>
  </w:style>
  <w:style w:type="paragraph" w:customStyle="1" w:styleId="ListNote">
    <w:name w:val="List Note"/>
    <w:basedOn w:val="List"/>
    <w:rsid w:val="006A55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55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55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554E"/>
    <w:rPr>
      <w:rFonts w:ascii="Courier New" w:hAnsi="Courier New"/>
    </w:rPr>
  </w:style>
  <w:style w:type="paragraph" w:customStyle="1" w:styleId="NoteBullet">
    <w:name w:val="Note Bullet"/>
    <w:basedOn w:val="Note"/>
    <w:rsid w:val="006A55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55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55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55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554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A55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55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554E"/>
    <w:rPr>
      <w:b/>
      <w:smallCaps/>
    </w:rPr>
  </w:style>
  <w:style w:type="paragraph" w:customStyle="1" w:styleId="TableListNumber">
    <w:name w:val="Table List Number"/>
    <w:basedOn w:val="ListNumber"/>
    <w:rsid w:val="006A55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55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554E"/>
    <w:pPr>
      <w:numPr>
        <w:numId w:val="7"/>
      </w:numPr>
    </w:pPr>
  </w:style>
  <w:style w:type="paragraph" w:customStyle="1" w:styleId="ListAlpha2">
    <w:name w:val="List Alpha 2"/>
    <w:basedOn w:val="List2"/>
    <w:rsid w:val="006A554E"/>
    <w:pPr>
      <w:numPr>
        <w:numId w:val="6"/>
      </w:numPr>
    </w:pPr>
  </w:style>
  <w:style w:type="paragraph" w:styleId="List2">
    <w:name w:val="List 2"/>
    <w:basedOn w:val="BodyText"/>
    <w:rsid w:val="006A55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55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55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55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554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554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A554E"/>
    <w:pPr>
      <w:numPr>
        <w:numId w:val="2"/>
      </w:numPr>
    </w:pPr>
  </w:style>
  <w:style w:type="paragraph" w:styleId="ListContinue2">
    <w:name w:val="List Continue 2"/>
    <w:basedOn w:val="List2"/>
    <w:rsid w:val="006A554E"/>
    <w:pPr>
      <w:ind w:firstLine="0"/>
    </w:pPr>
  </w:style>
  <w:style w:type="paragraph" w:styleId="ListContinue3">
    <w:name w:val="List Continue 3"/>
    <w:basedOn w:val="List3"/>
    <w:rsid w:val="006A554E"/>
    <w:pPr>
      <w:ind w:left="1021" w:firstLine="0"/>
    </w:pPr>
  </w:style>
  <w:style w:type="paragraph" w:styleId="ListContinue4">
    <w:name w:val="List Continue 4"/>
    <w:basedOn w:val="List4"/>
    <w:rsid w:val="006A554E"/>
    <w:pPr>
      <w:ind w:firstLine="0"/>
    </w:pPr>
  </w:style>
  <w:style w:type="paragraph" w:styleId="ListContinue5">
    <w:name w:val="List Continue 5"/>
    <w:basedOn w:val="List5"/>
    <w:rsid w:val="006A554E"/>
    <w:pPr>
      <w:ind w:firstLine="0"/>
    </w:pPr>
  </w:style>
  <w:style w:type="paragraph" w:styleId="ListNumber3">
    <w:name w:val="List Number 3"/>
    <w:basedOn w:val="List3"/>
    <w:rsid w:val="006A554E"/>
    <w:pPr>
      <w:numPr>
        <w:numId w:val="3"/>
      </w:numPr>
    </w:pPr>
  </w:style>
  <w:style w:type="paragraph" w:styleId="ListNumber4">
    <w:name w:val="List Number 4"/>
    <w:basedOn w:val="List4"/>
    <w:rsid w:val="006A554E"/>
    <w:pPr>
      <w:numPr>
        <w:numId w:val="4"/>
      </w:numPr>
    </w:pPr>
  </w:style>
  <w:style w:type="paragraph" w:styleId="ListNumber5">
    <w:name w:val="List Number 5"/>
    <w:basedOn w:val="List5"/>
    <w:rsid w:val="006A554E"/>
    <w:pPr>
      <w:numPr>
        <w:numId w:val="5"/>
      </w:numPr>
    </w:pPr>
  </w:style>
  <w:style w:type="paragraph" w:styleId="BlockText">
    <w:name w:val="Block Text"/>
    <w:basedOn w:val="Normal"/>
    <w:rsid w:val="006A55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55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554E"/>
    <w:rPr>
      <w:sz w:val="16"/>
      <w:vertAlign w:val="superscript"/>
    </w:rPr>
  </w:style>
  <w:style w:type="character" w:customStyle="1" w:styleId="Symbols">
    <w:name w:val="Symbols"/>
    <w:basedOn w:val="DefaultParagraphFont"/>
    <w:rsid w:val="006A554E"/>
    <w:rPr>
      <w:rFonts w:ascii="Symbol" w:hAnsi="Symbol"/>
    </w:rPr>
  </w:style>
  <w:style w:type="character" w:customStyle="1" w:styleId="MenuOptions">
    <w:name w:val="Menu Options"/>
    <w:basedOn w:val="DefaultParagraphFont"/>
    <w:rsid w:val="006A55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554E"/>
    <w:rPr>
      <w:b/>
    </w:rPr>
  </w:style>
  <w:style w:type="character" w:customStyle="1" w:styleId="Underlined">
    <w:name w:val="Underlined"/>
    <w:basedOn w:val="DefaultParagraphFont"/>
    <w:rsid w:val="006A554E"/>
    <w:rPr>
      <w:u w:val="single"/>
    </w:rPr>
  </w:style>
  <w:style w:type="paragraph" w:customStyle="1" w:styleId="TableBodyTextRight">
    <w:name w:val="Table Body Text Right"/>
    <w:basedOn w:val="TableBodyText"/>
    <w:rsid w:val="006A55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554E"/>
    <w:rPr>
      <w:sz w:val="18"/>
    </w:rPr>
  </w:style>
  <w:style w:type="paragraph" w:customStyle="1" w:styleId="BodySmallRight">
    <w:name w:val="Body Small Right"/>
    <w:basedOn w:val="BodyTextRight"/>
    <w:rsid w:val="006A554E"/>
    <w:rPr>
      <w:sz w:val="18"/>
      <w:szCs w:val="18"/>
    </w:rPr>
  </w:style>
  <w:style w:type="paragraph" w:customStyle="1" w:styleId="MarginEdition">
    <w:name w:val="Margin Edition"/>
    <w:basedOn w:val="MarginNote"/>
    <w:rsid w:val="006A55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554E"/>
    <w:rPr>
      <w:sz w:val="2"/>
      <w:szCs w:val="2"/>
    </w:rPr>
  </w:style>
  <w:style w:type="character" w:customStyle="1" w:styleId="Small">
    <w:name w:val="Small"/>
    <w:basedOn w:val="DefaultParagraphFont"/>
    <w:rsid w:val="006A554E"/>
    <w:rPr>
      <w:sz w:val="16"/>
    </w:rPr>
  </w:style>
  <w:style w:type="paragraph" w:customStyle="1" w:styleId="WideTable">
    <w:name w:val="Wide Table"/>
    <w:basedOn w:val="Normal"/>
    <w:rsid w:val="006A55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554E"/>
  </w:style>
  <w:style w:type="paragraph" w:styleId="Quote">
    <w:name w:val="Quote"/>
    <w:basedOn w:val="Heading1"/>
    <w:link w:val="QuoteChar"/>
    <w:qFormat/>
    <w:rsid w:val="006A55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55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554E"/>
    <w:pPr>
      <w:pageBreakBefore/>
    </w:pPr>
  </w:style>
  <w:style w:type="paragraph" w:customStyle="1" w:styleId="Border">
    <w:name w:val="Border"/>
    <w:basedOn w:val="Normal"/>
    <w:qFormat/>
    <w:rsid w:val="006A55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55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55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55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55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55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55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55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55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554E"/>
    <w:rPr>
      <w:u w:val="single"/>
    </w:rPr>
  </w:style>
  <w:style w:type="character" w:customStyle="1" w:styleId="BoldandItalics">
    <w:name w:val="Bold and Italics"/>
    <w:qFormat/>
    <w:rsid w:val="006A554E"/>
    <w:rPr>
      <w:b/>
      <w:i/>
      <w:u w:val="none"/>
    </w:rPr>
  </w:style>
  <w:style w:type="paragraph" w:styleId="BalloonText">
    <w:name w:val="Balloon Text"/>
    <w:basedOn w:val="Normal"/>
    <w:link w:val="BalloonTextChar"/>
    <w:rsid w:val="006A55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55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55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55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55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55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554E"/>
    <w:pPr>
      <w:spacing w:before="0" w:after="0"/>
    </w:pPr>
  </w:style>
  <w:style w:type="paragraph" w:customStyle="1" w:styleId="BodyTextBold">
    <w:name w:val="Body Text Bold"/>
    <w:basedOn w:val="BodyText"/>
    <w:qFormat/>
    <w:rsid w:val="006A554E"/>
    <w:rPr>
      <w:b/>
    </w:rPr>
  </w:style>
  <w:style w:type="character" w:styleId="Hyperlink">
    <w:name w:val="Hyperlink"/>
    <w:basedOn w:val="DefaultParagraphFont"/>
    <w:uiPriority w:val="99"/>
    <w:unhideWhenUsed/>
    <w:rsid w:val="00B33C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731</Words>
  <Characters>4640</Characters>
  <Application>Microsoft Office Word</Application>
  <DocSecurity>0</DocSecurity>
  <Lines>220</Lines>
  <Paragraphs>101</Paragraphs>
  <ScaleCrop>false</ScaleCrop>
  <Company>Author-it Software Corporation Ltd.</Company>
  <LinksUpToDate>false</LinksUpToDate>
  <CharactersWithSpaces>5270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UEGNSG200 Conduct butt fusion of large diameter polyethylene gas pipeline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2021-11-23T02:49:00Z</dcterms:created>
  <dcterms:modified xsi:type="dcterms:W3CDTF">2021-11-23T02:49:00Z</dcterms:modified>
</cp:coreProperties>
</file>