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6D9F" w:rsidP="005E6D9F">
      <w:pPr>
        <w:pStyle w:val="Title"/>
      </w:pPr>
      <w:r>
        <w:fldChar w:fldCharType="begin"/>
      </w:r>
      <w:r>
        <w:instrText xml:space="preserve"> TITLE   \* MERGEFORMAT </w:instrText>
      </w:r>
      <w:r>
        <w:fldChar w:fldCharType="separate"/>
      </w:r>
      <w:r>
        <w:t>UEGNSG142 Conduct isolations under the permit to work system for gas industry work sites</w:t>
      </w:r>
      <w:r>
        <w:fldChar w:fldCharType="end"/>
      </w:r>
    </w:p>
    <w:p w:rsidR="005E6D9F" w:rsidP="005E6D9F">
      <w:pPr>
        <w:pStyle w:val="Version"/>
        <w:sectPr w:rsidSect="00FF0C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F0CFC" w:rsidP="00FF0CFC">
      <w:pPr>
        <w:pStyle w:val="SuperHeading"/>
      </w:pPr>
      <w:r w:rsidRPr="00FF0CFC">
        <w:t>UEGNSG142 Conduct isolations under the permit to work system for gas industry work sites</w:t>
      </w:r>
    </w:p>
    <w:p w:rsidR="00000000" w:rsidRPr="00FF0CFC" w:rsidP="00FF0CFC">
      <w:pPr>
        <w:pStyle w:val="Heading1"/>
      </w:pPr>
      <w:bookmarkStart w:id="1" w:name="O_1158220"/>
      <w:bookmarkEnd w:id="1"/>
      <w:r w:rsidRPr="00FF0CFC">
        <w:t>Modification History</w:t>
      </w:r>
    </w:p>
    <w:tbl>
      <w:tblPr>
        <w:tblW w:w="9497" w:type="dxa"/>
        <w:tblLayout w:type="fixed"/>
        <w:tblCellMar>
          <w:left w:w="62" w:type="dxa"/>
          <w:right w:w="62" w:type="dxa"/>
        </w:tblCellMar>
        <w:tblLook w:val="0000"/>
      </w:tblPr>
      <w:tblGrid>
        <w:gridCol w:w="9497"/>
      </w:tblGrid>
      <w:tr w:rsidTr="00FF0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CFC" w:rsidP="00FF0CFC">
            <w:pPr>
              <w:pStyle w:val="BodyText"/>
            </w:pPr>
            <w:r w:rsidRPr="00FF0CFC">
              <w:t>Release 2: This is the second release of this unit of competency in the UEG Gas Industry Training Package.</w:t>
            </w:r>
          </w:p>
          <w:p w:rsidR="00000000" w:rsidRPr="00FF0CFC" w:rsidP="00FF0CFC">
            <w:pPr>
              <w:pStyle w:val="ListBullet"/>
            </w:pPr>
            <w:r w:rsidRPr="00FF0CFC">
              <w:t xml:space="preserve">Minor typographic error corrected in Pre-requisite Unit code. </w:t>
            </w:r>
          </w:p>
          <w:p w:rsidR="00000000" w:rsidRPr="00FF0CFC" w:rsidP="00FF0CFC">
            <w:pPr>
              <w:pStyle w:val="BodyText"/>
            </w:pPr>
            <w:r w:rsidRPr="00FF0CFC">
              <w:t>Release 1: This is the first release of this unit of competency in the UEG Gas Industry Training Package.</w:t>
            </w:r>
          </w:p>
        </w:tc>
      </w:tr>
    </w:tbl>
    <w:p w:rsidR="00000000" w:rsidRPr="00FF0CFC" w:rsidP="00FF0CFC">
      <w:pPr>
        <w:pStyle w:val="NoPaddingFontSize1"/>
      </w:pPr>
    </w:p>
    <w:p w:rsidR="00000000" w:rsidRPr="00FF0CFC" w:rsidP="00FF0CFC">
      <w:pPr>
        <w:pStyle w:val="AllowPageBreak"/>
      </w:pPr>
    </w:p>
    <w:p w:rsidR="00000000" w:rsidRPr="00FF0CFC" w:rsidP="00FF0CFC">
      <w:pPr>
        <w:pStyle w:val="Heading1"/>
      </w:pPr>
      <w:bookmarkStart w:id="2" w:name="O_1158219"/>
      <w:bookmarkEnd w:id="2"/>
      <w:r w:rsidRPr="00FF0CFC">
        <w:t>Application</w:t>
      </w:r>
    </w:p>
    <w:tbl>
      <w:tblPr>
        <w:tblW w:w="9497" w:type="dxa"/>
        <w:tblLayout w:type="fixed"/>
        <w:tblCellMar>
          <w:left w:w="62" w:type="dxa"/>
          <w:right w:w="62" w:type="dxa"/>
        </w:tblCellMar>
        <w:tblLook w:val="0000"/>
      </w:tblPr>
      <w:tblGrid>
        <w:gridCol w:w="9497"/>
      </w:tblGrid>
      <w:tr w:rsidTr="00FF0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CFC" w:rsidP="00FF0CFC">
            <w:pPr>
              <w:pStyle w:val="BodyText"/>
            </w:pPr>
            <w:r w:rsidRPr="00FF0CFC">
              <w:t>This unit involves the skills and knowledge required t</w:t>
            </w:r>
            <w:r w:rsidRPr="00FF0CFC">
              <w:t xml:space="preserve">o plan and conduct isolation, de-isolation and restoration under the permit to work system for a gas industry work site in accordance with relevant legislation, industry standards, codes of practice and workplace procedures. </w:t>
            </w:r>
          </w:p>
          <w:p w:rsidR="00000000" w:rsidRPr="00FF0CFC" w:rsidP="00FF0CFC">
            <w:pPr>
              <w:pStyle w:val="BodyText"/>
            </w:pPr>
            <w:r w:rsidRPr="00FF0CFC">
              <w:t xml:space="preserve">It includes conducting energy </w:t>
            </w:r>
            <w:r w:rsidRPr="00FF0CFC">
              <w:t>source isolation, de-isolation and restoration under permit to work system for a gas industry work site and completing relevant documentation.</w:t>
            </w:r>
          </w:p>
          <w:p w:rsidR="00000000" w:rsidRPr="00FF0CFC" w:rsidP="00FF0CFC">
            <w:pPr>
              <w:pStyle w:val="BodyText"/>
            </w:pPr>
            <w:r w:rsidRPr="00FF0CFC">
              <w:t>The application of the skills and knowledge described in this unit may require a license or permit to practice in</w:t>
            </w:r>
            <w:r w:rsidRPr="00FF0CFC">
              <w:t xml:space="preserve"> the workplace.</w:t>
            </w:r>
          </w:p>
          <w:p w:rsidR="00000000" w:rsidRPr="00FF0CFC" w:rsidP="00FF0CFC">
            <w:pPr>
              <w:pStyle w:val="BodyText"/>
            </w:pPr>
            <w:r w:rsidRPr="00FF0CFC">
              <w:t>Other conditions may apply under state and territory legislative and regulatory licencing requirements which must be confirmed prior to commencing this unit.</w:t>
            </w:r>
          </w:p>
        </w:tc>
      </w:tr>
    </w:tbl>
    <w:p w:rsidR="00000000" w:rsidRPr="00FF0CFC" w:rsidP="00FF0CFC">
      <w:pPr>
        <w:pStyle w:val="NoPaddingFontSize1"/>
      </w:pPr>
    </w:p>
    <w:p w:rsidR="00000000" w:rsidRPr="00FF0CFC" w:rsidP="00FF0CFC">
      <w:pPr>
        <w:pStyle w:val="AllowPageBreak"/>
      </w:pPr>
    </w:p>
    <w:p w:rsidR="00000000" w:rsidRPr="00FF0CFC" w:rsidP="00FF0CFC">
      <w:pPr>
        <w:pStyle w:val="Heading1"/>
      </w:pPr>
      <w:bookmarkStart w:id="3" w:name="O_1158218"/>
      <w:bookmarkEnd w:id="3"/>
      <w:r w:rsidRPr="00FF0CFC">
        <w:t>Pre-requisite Unit</w:t>
      </w:r>
    </w:p>
    <w:tbl>
      <w:tblPr>
        <w:tblW w:w="9497" w:type="dxa"/>
        <w:tblLayout w:type="fixed"/>
        <w:tblCellMar>
          <w:left w:w="62" w:type="dxa"/>
          <w:right w:w="62" w:type="dxa"/>
        </w:tblCellMar>
        <w:tblLook w:val="0000"/>
      </w:tblPr>
      <w:tblGrid>
        <w:gridCol w:w="9497"/>
      </w:tblGrid>
      <w:tr w:rsidTr="00FF0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CFC" w:rsidP="00FF0CFC">
            <w:pPr>
              <w:pStyle w:val="BodyText"/>
            </w:pPr>
            <w:r w:rsidRPr="00FF0CFC">
              <w:t>MSMWHS217 Gas test atmospheres</w:t>
            </w:r>
          </w:p>
        </w:tc>
      </w:tr>
    </w:tbl>
    <w:p w:rsidR="00000000" w:rsidRPr="00FF0CFC" w:rsidP="00FF0CFC">
      <w:pPr>
        <w:pStyle w:val="NoPaddingFontSize1"/>
      </w:pPr>
    </w:p>
    <w:p w:rsidR="00000000" w:rsidRPr="00FF0CFC" w:rsidP="00FF0CFC">
      <w:pPr>
        <w:pStyle w:val="AllowPageBreak"/>
      </w:pPr>
    </w:p>
    <w:p w:rsidR="00000000" w:rsidRPr="00FF0CFC" w:rsidP="00FF0CFC">
      <w:pPr>
        <w:pStyle w:val="Heading1"/>
      </w:pPr>
      <w:bookmarkStart w:id="4" w:name="O_1158217"/>
      <w:bookmarkEnd w:id="4"/>
      <w:r w:rsidRPr="00FF0CFC">
        <w:t>Competency Field</w:t>
      </w:r>
    </w:p>
    <w:tbl>
      <w:tblPr>
        <w:tblW w:w="9497" w:type="dxa"/>
        <w:tblLayout w:type="fixed"/>
        <w:tblCellMar>
          <w:left w:w="62" w:type="dxa"/>
          <w:right w:w="62" w:type="dxa"/>
        </w:tblCellMar>
        <w:tblLook w:val="0000"/>
      </w:tblPr>
      <w:tblGrid>
        <w:gridCol w:w="9497"/>
      </w:tblGrid>
      <w:tr w:rsidTr="00FF0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CFC" w:rsidP="00FF0CFC">
            <w:pPr>
              <w:pStyle w:val="BodyText"/>
            </w:pPr>
            <w:r w:rsidRPr="00FF0CFC">
              <w:t xml:space="preserve">Gas Cross Discipline </w:t>
            </w:r>
          </w:p>
        </w:tc>
      </w:tr>
    </w:tbl>
    <w:p w:rsidR="00000000" w:rsidRPr="00FF0CFC" w:rsidP="00FF0CFC">
      <w:pPr>
        <w:pStyle w:val="NoPaddingFontSize1"/>
      </w:pPr>
    </w:p>
    <w:p w:rsidR="00000000" w:rsidRPr="00FF0CFC" w:rsidP="00FF0CFC">
      <w:pPr>
        <w:pStyle w:val="AllowPageBreak"/>
      </w:pPr>
    </w:p>
    <w:p w:rsidR="00000000" w:rsidRPr="00FF0CFC" w:rsidP="00FF0CFC">
      <w:pPr>
        <w:pStyle w:val="Heading1"/>
      </w:pPr>
      <w:bookmarkStart w:id="5" w:name="O_1158216"/>
      <w:bookmarkEnd w:id="5"/>
      <w:r w:rsidRPr="00FF0CFC">
        <w:t>Unit Sector</w:t>
      </w:r>
    </w:p>
    <w:tbl>
      <w:tblPr>
        <w:tblW w:w="9497" w:type="dxa"/>
        <w:tblLayout w:type="fixed"/>
        <w:tblCellMar>
          <w:left w:w="62" w:type="dxa"/>
          <w:right w:w="62" w:type="dxa"/>
        </w:tblCellMar>
        <w:tblLook w:val="0000"/>
      </w:tblPr>
      <w:tblGrid>
        <w:gridCol w:w="9497"/>
      </w:tblGrid>
      <w:tr w:rsidTr="00FF0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CFC" w:rsidP="00FF0CFC">
            <w:pPr>
              <w:pStyle w:val="BodyText"/>
            </w:pPr>
            <w:r w:rsidRPr="00FF0CFC">
              <w:t>Gas Industry</w:t>
            </w:r>
          </w:p>
        </w:tc>
      </w:tr>
    </w:tbl>
    <w:p w:rsidR="00000000" w:rsidRPr="00FF0CFC" w:rsidP="00FF0CFC">
      <w:pPr>
        <w:pStyle w:val="NoPaddingFontSize1"/>
      </w:pPr>
    </w:p>
    <w:p w:rsidR="00000000" w:rsidRPr="00FF0CFC" w:rsidP="00FF0CFC">
      <w:pPr>
        <w:pStyle w:val="AllowPageBreak"/>
      </w:pPr>
    </w:p>
    <w:p w:rsidR="00000000" w:rsidRPr="00FF0CFC" w:rsidP="00FF0CFC">
      <w:pPr>
        <w:pStyle w:val="Heading1"/>
      </w:pPr>
      <w:bookmarkStart w:id="6" w:name="O_1158215"/>
      <w:bookmarkEnd w:id="6"/>
      <w:r w:rsidRPr="00FF0CF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F0CF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F0CFC" w:rsidP="00FF0CFC">
            <w:pPr>
              <w:pStyle w:val="BodyText"/>
            </w:pPr>
            <w:r w:rsidRPr="00FF0CF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PERFORMANCE CRITERIA</w:t>
            </w:r>
          </w:p>
        </w:tc>
      </w:tr>
      <w:tr w:rsidTr="00FF0CF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 xml:space="preserve">Elements describe the essential </w:t>
            </w:r>
            <w:r w:rsidRPr="00FF0CFC">
              <w:t>outcomes.</w:t>
            </w:r>
          </w:p>
        </w:tc>
        <w:tc>
          <w:tcPr>
            <w:tcW w:w="6289" w:type="dxa"/>
            <w:gridSpan w:val="2"/>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 xml:space="preserve">Performance criteria describe the performance needed to </w:t>
            </w:r>
            <w:r w:rsidRPr="00FF0CFC">
              <w:t>demonstrate achievement of the element.</w:t>
            </w:r>
          </w:p>
        </w:tc>
      </w:tr>
      <w:tr w:rsidTr="00FF0C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0CFC" w:rsidP="00FF0CFC">
            <w:pPr>
              <w:pStyle w:val="BodyText"/>
            </w:pPr>
            <w:r w:rsidRPr="00FF0CF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F0CFC" w:rsidP="00FF0CFC">
            <w:pPr>
              <w:pStyle w:val="BodyText"/>
            </w:pPr>
            <w:r w:rsidRPr="00FF0CFC">
              <w:rPr>
                <w:rStyle w:val="SpecialBold"/>
              </w:rPr>
              <w:t>Prepare for isolation work</w:t>
            </w:r>
          </w:p>
        </w:tc>
        <w:tc>
          <w:tcPr>
            <w:tcW w:w="6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Work health and safety (WHS)/occupational health and safety (OHS), environmental and sustainable energy policies, and workpl</w:t>
            </w:r>
            <w:r w:rsidRPr="00FF0CFC">
              <w:t>ace procedures for the work site are identified, obtained and applied</w:t>
            </w:r>
          </w:p>
        </w:tc>
      </w:tr>
      <w:tr w:rsidTr="00FF0C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C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 xml:space="preserve">Plans, specifications and instructions are obtained and interpreted to determine job requirements </w:t>
            </w:r>
          </w:p>
        </w:tc>
      </w:tr>
      <w:tr w:rsidTr="00FF0C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C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Job requirements and workplace procedures for the work are discussed with relevant person/s to confirm the work schedule and respective responsibilities</w:t>
            </w:r>
          </w:p>
        </w:tc>
      </w:tr>
      <w:tr w:rsidTr="00FF0C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C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Hazards are identified, WHS/OHS risks are assessed and control measures are prioritised, impleme</w:t>
            </w:r>
            <w:r w:rsidRPr="00FF0CFC">
              <w:t>nted and monitored in accordance with workplace procedures</w:t>
            </w:r>
          </w:p>
        </w:tc>
      </w:tr>
      <w:tr w:rsidTr="00FF0C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C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Responsibilities under the relevant work permit/notification is obtained and confirmed to access, isolate/de-isolate systems and perform the work in accordance with regulatory requirements a</w:t>
            </w:r>
            <w:r w:rsidRPr="00FF0CFC">
              <w:t>nd workplace procedures</w:t>
            </w:r>
          </w:p>
        </w:tc>
      </w:tr>
      <w:tr w:rsidTr="00FF0C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C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Energy source isolation points are identified and communicated to the work party in accordance with requirements and workplace procedures</w:t>
            </w:r>
          </w:p>
        </w:tc>
      </w:tr>
      <w:tr w:rsidTr="00FF0C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C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Person/s and equipment, tools and personal protective equipment (PPE) required for the work are identified, coordinated, scheduled, obtained and checked for correct operation and safety in accordance with workplace procedures</w:t>
            </w:r>
          </w:p>
        </w:tc>
      </w:tr>
      <w:tr w:rsidTr="00FF0C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C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Resources, including pe</w:t>
            </w:r>
            <w:r w:rsidRPr="00FF0CFC">
              <w:t>rsons and equipment required, are identified, scheduled, coordinated and confirmed</w:t>
            </w:r>
          </w:p>
        </w:tc>
      </w:tr>
      <w:tr w:rsidTr="00FF0C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C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Appropriate person/s are consulted to ensure the work is coordinated effectively with others involved</w:t>
            </w:r>
          </w:p>
        </w:tc>
      </w:tr>
      <w:tr w:rsidTr="00FF0C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C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Third-party issues, including low voltage electrical wor</w:t>
            </w:r>
            <w:r w:rsidRPr="00FF0CFC">
              <w:t xml:space="preserve">k, are referred to relevant person/s in accordance with workplace procedures </w:t>
            </w:r>
          </w:p>
        </w:tc>
      </w:tr>
      <w:tr w:rsidTr="00FF0C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C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 xml:space="preserve">Persons participating in the work, including plant operators and contractors, are briefed and responsibilities coordinated and authorised by permits to work, </w:t>
            </w:r>
            <w:r w:rsidRPr="00FF0CFC">
              <w:t>as required, in accordance with workplace procedures</w:t>
            </w:r>
          </w:p>
        </w:tc>
      </w:tr>
      <w:tr w:rsidTr="00FF0C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C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Site preparation, safety plan and the work schedule are confirmed in accordance with workplace procedures</w:t>
            </w:r>
          </w:p>
        </w:tc>
      </w:tr>
      <w:tr w:rsidTr="00FF0C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0CFC" w:rsidP="00FF0CFC">
            <w:pPr>
              <w:pStyle w:val="BodyText"/>
            </w:pPr>
            <w:r w:rsidRPr="00FF0CF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F0CFC" w:rsidP="00FF0CFC">
            <w:pPr>
              <w:pStyle w:val="BodyText"/>
            </w:pPr>
            <w:r w:rsidRPr="00FF0CFC">
              <w:rPr>
                <w:rStyle w:val="SpecialBold"/>
              </w:rPr>
              <w:t>Conduct energy source</w:t>
            </w:r>
            <w:r w:rsidRPr="00FF0CFC">
              <w:t xml:space="preserve"> </w:t>
            </w:r>
            <w:r w:rsidRPr="00FF0CFC">
              <w:rPr>
                <w:rStyle w:val="SpecialBold"/>
              </w:rPr>
              <w:t>isolation</w:t>
            </w:r>
          </w:p>
        </w:tc>
        <w:tc>
          <w:tcPr>
            <w:tcW w:w="6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WHS/OHS, risk control measures, schedule of work and workplace procedures for carrying out the work are followed</w:t>
            </w:r>
          </w:p>
        </w:tc>
      </w:tr>
      <w:tr w:rsidTr="00FF0C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C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 xml:space="preserve">Materials, tools, equipment, personal protective equipment (PPE) and measuring devices required for the isolation are selected and used </w:t>
            </w:r>
            <w:r w:rsidRPr="00FF0CFC">
              <w:t>correctly and safely in accordance with manufacturer instructions</w:t>
            </w:r>
          </w:p>
        </w:tc>
      </w:tr>
      <w:tr w:rsidTr="00FF0C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C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Work is carried out to industry standards without waste of materials or damage to apparatus, circuits and the surrounding environment or services using sustainable energy principles</w:t>
            </w:r>
          </w:p>
        </w:tc>
      </w:tr>
      <w:tr w:rsidTr="00FF0C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C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Hazard warnings and safety signs are recognised and WHS/OHS risks and incidents reported to authorised person/s for directions in accordance with workplace procedures</w:t>
            </w:r>
          </w:p>
        </w:tc>
      </w:tr>
      <w:tr w:rsidTr="00FF0C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C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Energy source isolation is completed, tagged, locked out and documented on w</w:t>
            </w:r>
            <w:r w:rsidRPr="00FF0CFC">
              <w:t>ork permit in accordance with workplace procedures and job requirements</w:t>
            </w:r>
          </w:p>
        </w:tc>
      </w:tr>
      <w:tr w:rsidTr="00FF0C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C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Unplanned events and non-routine problems encountered when conducting isolations are identified and actioned in accordance with requirements and workplace procedures</w:t>
            </w:r>
          </w:p>
        </w:tc>
      </w:tr>
      <w:tr w:rsidTr="00FF0C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C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Qual</w:t>
            </w:r>
            <w:r w:rsidRPr="00FF0CFC">
              <w:t>ity and safety checks of the work are undertaken in accordance with industry standards and workplace procedures</w:t>
            </w:r>
          </w:p>
        </w:tc>
      </w:tr>
      <w:tr w:rsidTr="00FF0C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0CFC" w:rsidP="00FF0CFC">
            <w:pPr>
              <w:pStyle w:val="BodyText"/>
            </w:pPr>
            <w:r w:rsidRPr="00FF0CF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F0CFC" w:rsidP="00FF0CFC">
            <w:pPr>
              <w:pStyle w:val="BodyText"/>
            </w:pPr>
            <w:r w:rsidRPr="00FF0CFC">
              <w:rPr>
                <w:rStyle w:val="SpecialBold"/>
              </w:rPr>
              <w:t>Conduct de-isolation and restoration</w:t>
            </w:r>
          </w:p>
        </w:tc>
        <w:tc>
          <w:tcPr>
            <w:tcW w:w="6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WHS/OHS risk control measures and workplace procedures for completing the work are followed</w:t>
            </w:r>
          </w:p>
        </w:tc>
      </w:tr>
      <w:tr w:rsidTr="00FF0C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C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De-isolation and restoration is performed, tags removed and results recorded in accordance with workplace procedures</w:t>
            </w:r>
          </w:p>
        </w:tc>
      </w:tr>
      <w:tr w:rsidTr="00FF0C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C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Tools, equipment and any surplus resources and materials are cleaned, checked and securely stored in accordance with workplace proce</w:t>
            </w:r>
            <w:r w:rsidRPr="00FF0CFC">
              <w:t>dures</w:t>
            </w:r>
          </w:p>
        </w:tc>
      </w:tr>
      <w:tr w:rsidTr="00FF0C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C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De-isolations are confirmed with other person/s involved in, or affected by, the work in accordance with workplace procedures</w:t>
            </w:r>
          </w:p>
        </w:tc>
      </w:tr>
      <w:tr w:rsidTr="00FF0C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C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FF0CFC" w:rsidP="00FF0CFC">
            <w:pPr>
              <w:pStyle w:val="BodyText"/>
            </w:pPr>
            <w:r w:rsidRPr="00FF0CFC">
              <w:t>Work completion documentation, including relevant permits, are completed accurately and provided to appropriat</w:t>
            </w:r>
            <w:r w:rsidRPr="00FF0CFC">
              <w:t>e person/s in accordance with workplace procedures</w:t>
            </w:r>
          </w:p>
        </w:tc>
      </w:tr>
    </w:tbl>
    <w:p w:rsidR="00000000" w:rsidRPr="00FF0CFC" w:rsidP="00FF0CFC">
      <w:pPr>
        <w:pStyle w:val="NoPaddingFontSize1"/>
      </w:pPr>
    </w:p>
    <w:p w:rsidR="00000000" w:rsidRPr="00FF0CFC" w:rsidP="00FF0CFC">
      <w:pPr>
        <w:pStyle w:val="AllowPageBreak"/>
      </w:pPr>
    </w:p>
    <w:p w:rsidR="00000000" w:rsidRPr="00FF0CFC" w:rsidP="00FF0CFC">
      <w:pPr>
        <w:pStyle w:val="Heading1"/>
      </w:pPr>
      <w:bookmarkStart w:id="7" w:name="O_1158214"/>
      <w:bookmarkEnd w:id="7"/>
      <w:r w:rsidRPr="00FF0CFC">
        <w:t>Foundation Skills</w:t>
      </w:r>
    </w:p>
    <w:tbl>
      <w:tblPr>
        <w:tblW w:w="9497" w:type="dxa"/>
        <w:tblLayout w:type="fixed"/>
        <w:tblCellMar>
          <w:left w:w="62" w:type="dxa"/>
          <w:right w:w="62" w:type="dxa"/>
        </w:tblCellMar>
        <w:tblLook w:val="0000"/>
      </w:tblPr>
      <w:tblGrid>
        <w:gridCol w:w="9497"/>
      </w:tblGrid>
      <w:tr w:rsidTr="00FF0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CFC" w:rsidP="00FF0CFC">
            <w:pPr>
              <w:pStyle w:val="BodyText"/>
            </w:pPr>
            <w:r w:rsidRPr="00FF0CFC">
              <w:t>Foundation skills essential to performance are explicit in the performance criteria of this unit of competency.</w:t>
            </w:r>
          </w:p>
        </w:tc>
      </w:tr>
    </w:tbl>
    <w:p w:rsidR="00000000" w:rsidRPr="00FF0CFC" w:rsidP="00FF0CFC">
      <w:pPr>
        <w:pStyle w:val="NoPaddingFontSize1"/>
      </w:pPr>
    </w:p>
    <w:p w:rsidR="00000000" w:rsidRPr="00FF0CFC" w:rsidP="00FF0CFC">
      <w:pPr>
        <w:pStyle w:val="AllowPageBreak"/>
      </w:pPr>
    </w:p>
    <w:p w:rsidR="00000000" w:rsidRPr="00FF0CFC" w:rsidP="00FF0CFC">
      <w:pPr>
        <w:pStyle w:val="Heading1"/>
      </w:pPr>
      <w:bookmarkStart w:id="8" w:name="O_1158213"/>
      <w:bookmarkEnd w:id="8"/>
      <w:r w:rsidRPr="00FF0CFC">
        <w:t>Range of Conditions</w:t>
      </w:r>
    </w:p>
    <w:tbl>
      <w:tblPr>
        <w:tblW w:w="9497" w:type="dxa"/>
        <w:tblLayout w:type="fixed"/>
        <w:tblCellMar>
          <w:left w:w="62" w:type="dxa"/>
          <w:right w:w="62" w:type="dxa"/>
        </w:tblCellMar>
        <w:tblLook w:val="0000"/>
      </w:tblPr>
      <w:tblGrid>
        <w:gridCol w:w="9497"/>
      </w:tblGrid>
      <w:tr w:rsidTr="00FF0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CFC" w:rsidP="00FF0CFC">
            <w:pPr>
              <w:pStyle w:val="BodyText"/>
            </w:pPr>
            <w:r w:rsidRPr="00FF0CFC">
              <w:t>Range is restricted to essential operating conditions and any other variables essential to the work environment.</w:t>
            </w:r>
          </w:p>
          <w:p w:rsidR="00000000" w:rsidRPr="00FF0CFC" w:rsidP="00FF0CFC">
            <w:pPr>
              <w:pStyle w:val="BodyText"/>
            </w:pPr>
            <w:r w:rsidRPr="00FF0CFC">
              <w:t>Non-essential conditions may be found in the UEG Gas Industry Training Package Companion Volume Implementation Guide.</w:t>
            </w:r>
          </w:p>
        </w:tc>
      </w:tr>
    </w:tbl>
    <w:p w:rsidR="00000000" w:rsidRPr="00FF0CFC" w:rsidP="00FF0CFC">
      <w:pPr>
        <w:pStyle w:val="NoPaddingFontSize1"/>
      </w:pPr>
    </w:p>
    <w:p w:rsidR="00000000" w:rsidRPr="00FF0CFC" w:rsidP="00FF0CFC">
      <w:pPr>
        <w:pStyle w:val="AllowPageBreak"/>
      </w:pPr>
    </w:p>
    <w:p w:rsidR="00000000" w:rsidRPr="00FF0CFC" w:rsidP="00FF0CFC">
      <w:pPr>
        <w:pStyle w:val="Heading1"/>
      </w:pPr>
      <w:bookmarkStart w:id="9" w:name="O_1158212"/>
      <w:bookmarkEnd w:id="9"/>
      <w:r w:rsidRPr="00FF0CFC">
        <w:t>Unit</w:t>
      </w:r>
      <w:r w:rsidRPr="00FF0CFC">
        <w:t xml:space="preserve"> Mapping Information</w:t>
      </w:r>
    </w:p>
    <w:tbl>
      <w:tblPr>
        <w:tblW w:w="9497" w:type="dxa"/>
        <w:tblLayout w:type="fixed"/>
        <w:tblCellMar>
          <w:left w:w="62" w:type="dxa"/>
          <w:right w:w="62" w:type="dxa"/>
        </w:tblCellMar>
        <w:tblLook w:val="0000"/>
      </w:tblPr>
      <w:tblGrid>
        <w:gridCol w:w="9497"/>
      </w:tblGrid>
      <w:tr w:rsidTr="00FF0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CFC" w:rsidP="00FF0CFC">
            <w:pPr>
              <w:pStyle w:val="BodyText"/>
            </w:pPr>
            <w:r w:rsidRPr="00FF0CFC">
              <w:t>This unit replaces and is equivalent to UEGNSG142A Conduct isolations under the permit to work system for gas industry work sites.</w:t>
            </w:r>
          </w:p>
        </w:tc>
      </w:tr>
    </w:tbl>
    <w:p w:rsidR="00000000" w:rsidRPr="00FF0CFC" w:rsidP="00FF0CFC">
      <w:pPr>
        <w:pStyle w:val="NoPaddingFontSize1"/>
      </w:pPr>
    </w:p>
    <w:p w:rsidR="00000000" w:rsidRPr="00FF0CFC" w:rsidP="00FF0CFC">
      <w:pPr>
        <w:pStyle w:val="AllowPageBreak"/>
      </w:pPr>
    </w:p>
    <w:p w:rsidR="00000000" w:rsidRPr="00FF0CFC" w:rsidP="00FF0CFC">
      <w:pPr>
        <w:pStyle w:val="Heading1"/>
      </w:pPr>
      <w:bookmarkStart w:id="10" w:name="O_1158221"/>
      <w:bookmarkEnd w:id="10"/>
      <w:r w:rsidRPr="00FF0CFC">
        <w:t>Links</w:t>
      </w:r>
    </w:p>
    <w:p w:rsidR="00000000" w:rsidRPr="00FF0CFC" w:rsidP="005E6D9F">
      <w:pPr>
        <w:pStyle w:val="BodyText"/>
      </w:pPr>
      <w:r w:rsidRPr="00FF0CF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D5737">
        <w:rPr>
          <w:rStyle w:val="Hyperlink"/>
        </w:rPr>
        <w:t>https://vetnet.gov.au/Pages/TrainingDocs.aspx?q=6a6c032e-ffcb-4f3d-8063-415efbd261e8</w:t>
      </w:r>
      <w:r>
        <w:fldChar w:fldCharType="end"/>
      </w:r>
    </w:p>
    <w:p w:rsidR="00000000" w:rsidRPr="00FF0CFC" w:rsidP="005E6D9F">
      <w:pPr>
        <w:pStyle w:val="BodyText"/>
        <w:sectPr w:rsidSect="00FF0CFC">
          <w:headerReference w:type="default" r:id="rId10"/>
          <w:footerReference w:type="default" r:id="rId11"/>
          <w:pgSz w:w="11908" w:h="16833"/>
          <w:pgMar w:top="1702" w:right="1418" w:bottom="1702" w:left="1418" w:header="992" w:footer="992" w:gutter="0"/>
          <w:cols w:space="720"/>
          <w:noEndnote/>
          <w:docGrid w:linePitch="299"/>
        </w:sectPr>
      </w:pPr>
    </w:p>
    <w:p w:rsidR="00000000" w:rsidRPr="00FF0CFC" w:rsidP="00FF0CFC">
      <w:pPr>
        <w:pStyle w:val="SuperHeading"/>
      </w:pPr>
      <w:r w:rsidRPr="00FF0CFC">
        <w:t xml:space="preserve">Assessment Requirements for UEGNSG142 Conduct isolations under </w:t>
      </w:r>
      <w:r w:rsidRPr="00FF0CFC">
        <w:t>the permit to work system for gas industry work sites</w:t>
      </w:r>
    </w:p>
    <w:p w:rsidR="00000000" w:rsidRPr="00FF0CFC" w:rsidP="00FF0CFC">
      <w:pPr>
        <w:pStyle w:val="Heading1"/>
      </w:pPr>
      <w:bookmarkStart w:id="11" w:name="O_1158210"/>
      <w:bookmarkEnd w:id="11"/>
      <w:r w:rsidRPr="00FF0CFC">
        <w:t>Modification History</w:t>
      </w:r>
    </w:p>
    <w:tbl>
      <w:tblPr>
        <w:tblW w:w="9497" w:type="dxa"/>
        <w:tblLayout w:type="fixed"/>
        <w:tblCellMar>
          <w:left w:w="62" w:type="dxa"/>
          <w:right w:w="62" w:type="dxa"/>
        </w:tblCellMar>
        <w:tblLook w:val="0000"/>
      </w:tblPr>
      <w:tblGrid>
        <w:gridCol w:w="9497"/>
      </w:tblGrid>
      <w:tr w:rsidTr="00FF0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CFC" w:rsidP="00FF0CFC">
            <w:pPr>
              <w:pStyle w:val="BodyText"/>
            </w:pPr>
            <w:r w:rsidRPr="00FF0CFC">
              <w:t>Release 2: This is the second release of this unit of competency in the UEG Gas Industry Training Package.</w:t>
            </w:r>
          </w:p>
          <w:p w:rsidR="00000000" w:rsidRPr="00FF0CFC" w:rsidP="00FF0CFC">
            <w:pPr>
              <w:pStyle w:val="ListBullet"/>
            </w:pPr>
            <w:r w:rsidRPr="00FF0CFC">
              <w:t>Minor typographic error corrected in Pre-requisite Unit</w:t>
            </w:r>
            <w:r w:rsidRPr="00FF0CFC">
              <w:t xml:space="preserve"> code. </w:t>
            </w:r>
          </w:p>
          <w:p w:rsidR="00000000" w:rsidRPr="00FF0CFC" w:rsidP="00FF0CFC">
            <w:pPr>
              <w:pStyle w:val="BodyText"/>
            </w:pPr>
            <w:r w:rsidRPr="00FF0CFC">
              <w:t>Release 1: This is the first release of this unit of competency in the UEG Gas Industry Training Package.</w:t>
            </w:r>
          </w:p>
        </w:tc>
      </w:tr>
    </w:tbl>
    <w:p w:rsidR="00000000" w:rsidRPr="00FF0CFC" w:rsidP="00FF0CFC">
      <w:pPr>
        <w:pStyle w:val="NoPaddingFontSize1"/>
      </w:pPr>
    </w:p>
    <w:p w:rsidR="00000000" w:rsidRPr="00FF0CFC" w:rsidP="00FF0CFC">
      <w:pPr>
        <w:pStyle w:val="AllowPageBreak"/>
      </w:pPr>
    </w:p>
    <w:p w:rsidR="00000000" w:rsidRPr="00FF0CFC" w:rsidP="00FF0CFC">
      <w:pPr>
        <w:pStyle w:val="Heading1"/>
      </w:pPr>
      <w:bookmarkStart w:id="12" w:name="O_1158209"/>
      <w:bookmarkEnd w:id="12"/>
      <w:r w:rsidRPr="00FF0CFC">
        <w:t>Performance Evidence</w:t>
      </w:r>
    </w:p>
    <w:tbl>
      <w:tblPr>
        <w:tblW w:w="9497" w:type="dxa"/>
        <w:tblLayout w:type="fixed"/>
        <w:tblCellMar>
          <w:left w:w="62" w:type="dxa"/>
          <w:right w:w="62" w:type="dxa"/>
        </w:tblCellMar>
        <w:tblLook w:val="0000"/>
      </w:tblPr>
      <w:tblGrid>
        <w:gridCol w:w="9497"/>
      </w:tblGrid>
      <w:tr w:rsidTr="00FF0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 xml:space="preserve">Evidence required to demonstrate competence in this unit must be relevant to and satisfy all of the requirements of the elements and performance criteria on at least two separate occasions and include: </w:t>
            </w:r>
          </w:p>
        </w:tc>
      </w:tr>
      <w:tr w:rsidTr="00FF0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CFC" w:rsidP="00FF0CFC">
            <w:pPr>
              <w:pStyle w:val="ListBullet"/>
            </w:pPr>
            <w:r w:rsidRPr="00FF0CFC">
              <w:t>applying communication skills, including conducting</w:t>
            </w:r>
            <w:r w:rsidRPr="00FF0CFC">
              <w:t xml:space="preserve"> briefings</w:t>
            </w:r>
          </w:p>
          <w:p w:rsidR="00000000" w:rsidRPr="00FF0CFC" w:rsidP="00FF0CFC">
            <w:pPr>
              <w:pStyle w:val="ListBullet"/>
            </w:pPr>
            <w:r w:rsidRPr="00FF0CFC">
              <w:t>applying problem-solving skills</w:t>
            </w:r>
          </w:p>
          <w:p w:rsidR="00000000" w:rsidRPr="00FF0CFC" w:rsidP="00FF0CFC">
            <w:pPr>
              <w:pStyle w:val="ListBullet"/>
            </w:pPr>
            <w:r w:rsidRPr="00FF0CFC">
              <w:t>applying relevant industry standards, guidelines, codes of practice, legislation and regulations</w:t>
            </w:r>
          </w:p>
          <w:p w:rsidR="00000000" w:rsidRPr="00FF0CFC" w:rsidP="00FF0CFC">
            <w:pPr>
              <w:pStyle w:val="ListBullet"/>
            </w:pPr>
            <w:r w:rsidRPr="00FF0CFC">
              <w:t>applying relevant work health and safety (WHS)/occupational health and safety (OHS) requirements, including:</w:t>
            </w:r>
          </w:p>
          <w:p w:rsidR="00000000" w:rsidRPr="00FF0CFC" w:rsidP="00FF0CFC">
            <w:pPr>
              <w:pStyle w:val="ListBullet2"/>
            </w:pPr>
            <w:r w:rsidRPr="00FF0CFC">
              <w:t>applyi</w:t>
            </w:r>
            <w:r w:rsidRPr="00FF0CFC">
              <w:t xml:space="preserve">ng sustainable energy and environmental principles and practices </w:t>
            </w:r>
          </w:p>
          <w:p w:rsidR="00000000" w:rsidRPr="00FF0CFC" w:rsidP="00FF0CFC">
            <w:pPr>
              <w:pStyle w:val="ListBullet2"/>
            </w:pPr>
            <w:r w:rsidRPr="00FF0CFC">
              <w:t>enterprise safety procedures, site safety and emergency procedures</w:t>
            </w:r>
          </w:p>
          <w:p w:rsidR="00000000" w:rsidRPr="00FF0CFC" w:rsidP="00FF0CFC">
            <w:pPr>
              <w:pStyle w:val="ListBullet2"/>
            </w:pPr>
            <w:r w:rsidRPr="00FF0CFC">
              <w:t>risk management</w:t>
            </w:r>
          </w:p>
          <w:p w:rsidR="00000000" w:rsidRPr="00FF0CFC" w:rsidP="00FF0CFC">
            <w:pPr>
              <w:pStyle w:val="ListBullet2"/>
            </w:pPr>
            <w:r w:rsidRPr="00FF0CFC">
              <w:t xml:space="preserve">selecting and using correct personal protective equipment (PPE) </w:t>
            </w:r>
          </w:p>
          <w:p w:rsidR="00000000" w:rsidRPr="00FF0CFC" w:rsidP="00FF0CFC">
            <w:pPr>
              <w:pStyle w:val="ListBullet2"/>
            </w:pPr>
            <w:r w:rsidRPr="00FF0CFC">
              <w:t>WHS/OHS legislation</w:t>
            </w:r>
          </w:p>
          <w:p w:rsidR="00000000" w:rsidRPr="00FF0CFC" w:rsidP="00FF0CFC">
            <w:pPr>
              <w:pStyle w:val="ListBullet"/>
            </w:pPr>
            <w:r w:rsidRPr="00FF0CFC">
              <w:t>conducting de-isolation and restoration, including conducting risk assessment for isolation type</w:t>
            </w:r>
          </w:p>
          <w:p w:rsidR="00000000" w:rsidRPr="00FF0CFC" w:rsidP="00FF0CFC">
            <w:pPr>
              <w:pStyle w:val="ListBullet"/>
            </w:pPr>
            <w:r w:rsidRPr="00FF0CFC">
              <w:t>conducting energy sources isolation in accordance with workplace procedures, including stopping plant, applying appropriately isolation/lock and tag, and dissi</w:t>
            </w:r>
            <w:r w:rsidRPr="00FF0CFC">
              <w:t xml:space="preserve">pating any stored energy </w:t>
            </w:r>
          </w:p>
          <w:p w:rsidR="00000000" w:rsidRPr="00FF0CFC" w:rsidP="00FF0CFC">
            <w:pPr>
              <w:pStyle w:val="ListBullet"/>
            </w:pPr>
            <w:r w:rsidRPr="00FF0CFC">
              <w:t>conducting quality and safety checks, including inspecting and tagging</w:t>
            </w:r>
          </w:p>
          <w:p w:rsidR="00000000" w:rsidRPr="00FF0CFC" w:rsidP="00FF0CFC">
            <w:pPr>
              <w:pStyle w:val="ListBullet"/>
            </w:pPr>
            <w:r w:rsidRPr="00FF0CFC">
              <w:t>dealing with unplanned events/situations in accordance with workplace procedures in a manner that minimises risk to personnel and equipment</w:t>
            </w:r>
          </w:p>
          <w:p w:rsidR="00000000" w:rsidRPr="00FF0CFC" w:rsidP="00FF0CFC">
            <w:pPr>
              <w:pStyle w:val="ListBullet"/>
            </w:pPr>
            <w:r w:rsidRPr="00FF0CFC">
              <w:t>documenting any rem</w:t>
            </w:r>
            <w:r w:rsidRPr="00FF0CFC">
              <w:t>aining points of isolation and documenting tagging and locking out identified isolation points</w:t>
            </w:r>
          </w:p>
          <w:p w:rsidR="00000000" w:rsidRPr="00FF0CFC" w:rsidP="00FF0CFC">
            <w:pPr>
              <w:pStyle w:val="ListBullet"/>
            </w:pPr>
            <w:r w:rsidRPr="00FF0CFC">
              <w:t>following relevant workplace procedures</w:t>
            </w:r>
          </w:p>
          <w:p w:rsidR="00000000" w:rsidRPr="00FF0CFC" w:rsidP="00FF0CFC">
            <w:pPr>
              <w:pStyle w:val="ListBullet"/>
            </w:pPr>
            <w:r w:rsidRPr="00FF0CFC">
              <w:t>identifying isolation points</w:t>
            </w:r>
          </w:p>
          <w:p w:rsidR="00000000" w:rsidRPr="00FF0CFC" w:rsidP="00FF0CFC">
            <w:pPr>
              <w:pStyle w:val="ListBullet"/>
            </w:pPr>
            <w:r w:rsidRPr="00FF0CFC">
              <w:t>isolating a range of energy sources, including:</w:t>
            </w:r>
          </w:p>
          <w:p w:rsidR="00000000" w:rsidRPr="00FF0CFC" w:rsidP="00FF0CFC">
            <w:pPr>
              <w:pStyle w:val="ListBullet2"/>
            </w:pPr>
            <w:r w:rsidRPr="00FF0CFC">
              <w:t>gas</w:t>
            </w:r>
          </w:p>
          <w:p w:rsidR="00000000" w:rsidRPr="00FF0CFC" w:rsidP="00FF0CFC">
            <w:pPr>
              <w:pStyle w:val="ListBullet2"/>
            </w:pPr>
            <w:r w:rsidRPr="00FF0CFC">
              <w:t>electricity</w:t>
            </w:r>
          </w:p>
          <w:p w:rsidR="00000000" w:rsidRPr="00FF0CFC" w:rsidP="00FF0CFC">
            <w:pPr>
              <w:pStyle w:val="ListBullet2"/>
            </w:pPr>
            <w:r w:rsidRPr="00FF0CFC">
              <w:t>pneumatics</w:t>
            </w:r>
          </w:p>
          <w:p w:rsidR="00000000" w:rsidRPr="00FF0CFC" w:rsidP="00FF0CFC">
            <w:pPr>
              <w:pStyle w:val="ListBullet2"/>
            </w:pPr>
            <w:r w:rsidRPr="00FF0CFC">
              <w:t>mechanical energy</w:t>
            </w:r>
          </w:p>
          <w:p w:rsidR="00000000" w:rsidRPr="00FF0CFC" w:rsidP="00FF0CFC">
            <w:pPr>
              <w:pStyle w:val="ListBullet"/>
            </w:pPr>
            <w:r w:rsidRPr="00FF0CFC">
              <w:t>planning for isolation work, including isolating required forms of potentially hazardous energy, to ensure that an accidental release of hazardous energy does not occur.</w:t>
            </w:r>
          </w:p>
        </w:tc>
      </w:tr>
    </w:tbl>
    <w:p w:rsidR="00000000" w:rsidRPr="00FF0CFC" w:rsidP="00FF0CFC">
      <w:pPr>
        <w:pStyle w:val="NoPaddingFontSize1"/>
      </w:pPr>
    </w:p>
    <w:p w:rsidR="00000000" w:rsidRPr="00FF0CFC" w:rsidP="00FF0CFC">
      <w:pPr>
        <w:pStyle w:val="AllowPageBreak"/>
      </w:pPr>
    </w:p>
    <w:p w:rsidR="00000000" w:rsidRPr="00FF0CFC" w:rsidP="00FF0CFC">
      <w:pPr>
        <w:pStyle w:val="Heading1"/>
      </w:pPr>
      <w:bookmarkStart w:id="13" w:name="O_1158208"/>
      <w:bookmarkEnd w:id="13"/>
      <w:r w:rsidRPr="00FF0CFC">
        <w:t>Knowledge Evidence</w:t>
      </w:r>
    </w:p>
    <w:tbl>
      <w:tblPr>
        <w:tblW w:w="9497" w:type="dxa"/>
        <w:tblLayout w:type="fixed"/>
        <w:tblCellMar>
          <w:left w:w="62" w:type="dxa"/>
          <w:right w:w="62" w:type="dxa"/>
        </w:tblCellMar>
        <w:tblLook w:val="0000"/>
      </w:tblPr>
      <w:tblGrid>
        <w:gridCol w:w="9497"/>
      </w:tblGrid>
      <w:tr w:rsidTr="00FF0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0CFC">
            <w:pPr>
              <w:pStyle w:val="BodyText"/>
              <w:rPr>
                <w:lang w:val="en-NZ"/>
              </w:rPr>
            </w:pPr>
            <w:r w:rsidRPr="00FF0CFC">
              <w:t xml:space="preserve">Evidence required to demonstrate competence in this unit must be relevant to and satisfy all of the requirements of the elements and performance criteria and include knowledge of: </w:t>
            </w:r>
          </w:p>
        </w:tc>
      </w:tr>
      <w:tr w:rsidTr="00FF0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CFC" w:rsidP="00FF0CFC">
            <w:pPr>
              <w:pStyle w:val="ListBullet"/>
            </w:pPr>
            <w:r w:rsidRPr="00FF0CFC">
              <w:t>de-isolation at the end of each work task, including job requirements and</w:t>
            </w:r>
            <w:r w:rsidRPr="00FF0CFC">
              <w:t xml:space="preserve"> workplace procedures, and documenting any remaining points of isolation</w:t>
            </w:r>
          </w:p>
          <w:p w:rsidR="00000000" w:rsidRPr="00FF0CFC" w:rsidP="00FF0CFC">
            <w:pPr>
              <w:pStyle w:val="ListBullet"/>
            </w:pPr>
            <w:r w:rsidRPr="00FF0CFC">
              <w:t>isolation requirements and workplace procedures, including:</w:t>
            </w:r>
          </w:p>
          <w:p w:rsidR="00000000" w:rsidRPr="00FF0CFC" w:rsidP="00FF0CFC">
            <w:pPr>
              <w:pStyle w:val="ListBullet2"/>
            </w:pPr>
            <w:r w:rsidRPr="00FF0CFC">
              <w:t>communication with the relevant stakeholders</w:t>
            </w:r>
          </w:p>
          <w:p w:rsidR="00000000" w:rsidRPr="00FF0CFC" w:rsidP="00FF0CFC">
            <w:pPr>
              <w:pStyle w:val="ListBullet2"/>
            </w:pPr>
            <w:r w:rsidRPr="00FF0CFC">
              <w:t>document, tag and lock-out identified isolation points</w:t>
            </w:r>
          </w:p>
          <w:p w:rsidR="00000000" w:rsidRPr="00FF0CFC" w:rsidP="00FF0CFC">
            <w:pPr>
              <w:pStyle w:val="ListBullet2"/>
            </w:pPr>
            <w:r w:rsidRPr="00FF0CFC">
              <w:t>isolation energy sources, including gas, electricity, pneumatics and mechanical energy</w:t>
            </w:r>
          </w:p>
          <w:p w:rsidR="00000000" w:rsidRPr="00FF0CFC" w:rsidP="00FF0CFC">
            <w:pPr>
              <w:pStyle w:val="ListBullet2"/>
            </w:pPr>
            <w:r w:rsidRPr="00FF0CFC">
              <w:t>isolation methods, including valves, circuit breakers, pneumatics and utility gas</w:t>
            </w:r>
          </w:p>
          <w:p w:rsidR="00000000" w:rsidRPr="00FF0CFC" w:rsidP="00FF0CFC">
            <w:pPr>
              <w:pStyle w:val="ListBullet2"/>
            </w:pPr>
            <w:r w:rsidRPr="00FF0CFC">
              <w:t>points of isolations to ensure a safe work area</w:t>
            </w:r>
          </w:p>
          <w:p w:rsidR="00000000" w:rsidRPr="00FF0CFC" w:rsidP="00FF0CFC">
            <w:pPr>
              <w:pStyle w:val="ListBullet2"/>
            </w:pPr>
            <w:r w:rsidRPr="00FF0CFC">
              <w:t>test and tagging requirements</w:t>
            </w:r>
          </w:p>
          <w:p w:rsidR="00000000" w:rsidRPr="00FF0CFC" w:rsidP="00FF0CFC">
            <w:pPr>
              <w:pStyle w:val="ListBullet"/>
            </w:pPr>
            <w:r w:rsidRPr="00FF0CFC">
              <w:t>permit t</w:t>
            </w:r>
            <w:r w:rsidRPr="00FF0CFC">
              <w:t>o work requirements and workplace procedures</w:t>
            </w:r>
          </w:p>
          <w:p w:rsidR="00000000" w:rsidRPr="00FF0CFC" w:rsidP="00FF0CFC">
            <w:pPr>
              <w:pStyle w:val="ListBullet"/>
            </w:pPr>
            <w:r w:rsidRPr="00FF0CFC">
              <w:t>problem-solving techniques</w:t>
            </w:r>
          </w:p>
          <w:p w:rsidR="00000000" w:rsidRPr="00FF0CFC" w:rsidP="00FF0CFC">
            <w:pPr>
              <w:pStyle w:val="ListBullet"/>
            </w:pPr>
            <w:r w:rsidRPr="00FF0CFC">
              <w:t>relevant gas industry worksite isolation legislation, industry standards, codes of practice and regulations</w:t>
            </w:r>
          </w:p>
          <w:p w:rsidR="00000000" w:rsidRPr="00FF0CFC" w:rsidP="00FF0CFC">
            <w:pPr>
              <w:pStyle w:val="ListBullet"/>
            </w:pPr>
            <w:r w:rsidRPr="00FF0CFC">
              <w:t>relevant manufacturer specifications</w:t>
            </w:r>
          </w:p>
          <w:p w:rsidR="00000000" w:rsidRPr="00FF0CFC" w:rsidP="00FF0CFC">
            <w:pPr>
              <w:pStyle w:val="ListBullet"/>
            </w:pPr>
            <w:r w:rsidRPr="00FF0CFC">
              <w:t>relevant workplace documentation</w:t>
            </w:r>
          </w:p>
          <w:p w:rsidR="00000000" w:rsidRPr="00FF0CFC" w:rsidP="00FF0CFC">
            <w:pPr>
              <w:pStyle w:val="ListBullet"/>
            </w:pPr>
            <w:r w:rsidRPr="00FF0CFC">
              <w:t>releva</w:t>
            </w:r>
            <w:r w:rsidRPr="00FF0CFC">
              <w:t>nt workplace policies and procedures</w:t>
            </w:r>
          </w:p>
          <w:p w:rsidR="00000000" w:rsidRPr="00FF0CFC" w:rsidP="00FF0CFC">
            <w:pPr>
              <w:pStyle w:val="ListBullet"/>
            </w:pPr>
            <w:r w:rsidRPr="00FF0CFC">
              <w:t>relevant WHS/OHS legislated requirements, including:</w:t>
            </w:r>
          </w:p>
          <w:p w:rsidR="00000000" w:rsidRPr="00FF0CFC" w:rsidP="00FF0CFC">
            <w:pPr>
              <w:pStyle w:val="ListBullet2"/>
            </w:pPr>
            <w:r w:rsidRPr="00FF0CFC">
              <w:t>risk assessment for isolation type</w:t>
            </w:r>
          </w:p>
          <w:p w:rsidR="00000000" w:rsidRPr="00FF0CFC" w:rsidP="00FF0CFC">
            <w:pPr>
              <w:pStyle w:val="ListBullet2"/>
            </w:pPr>
            <w:r w:rsidRPr="00FF0CFC">
              <w:t>environmental and sustainable energy principles and practices</w:t>
            </w:r>
          </w:p>
          <w:p w:rsidR="00000000" w:rsidRPr="00FF0CFC" w:rsidP="00FF0CFC">
            <w:pPr>
              <w:pStyle w:val="ListBullet2"/>
            </w:pPr>
            <w:r w:rsidRPr="00FF0CFC">
              <w:t>hazards, risk assessments and control measures</w:t>
            </w:r>
          </w:p>
          <w:p w:rsidR="00000000" w:rsidRPr="00FF0CFC" w:rsidP="00FF0CFC">
            <w:pPr>
              <w:pStyle w:val="ListBullet2"/>
            </w:pPr>
            <w:r w:rsidRPr="00FF0CFC">
              <w:t>risk management</w:t>
            </w:r>
          </w:p>
          <w:p w:rsidR="00000000" w:rsidRPr="00FF0CFC" w:rsidP="00FF0CFC">
            <w:pPr>
              <w:pStyle w:val="ListBullet2"/>
            </w:pPr>
            <w:r w:rsidRPr="00FF0CFC">
              <w:t>safe systems of work</w:t>
            </w:r>
          </w:p>
          <w:p w:rsidR="00000000" w:rsidRPr="00FF0CFC" w:rsidP="00FF0CFC">
            <w:pPr>
              <w:pStyle w:val="ListBullet2"/>
            </w:pPr>
            <w:r w:rsidRPr="00FF0CFC">
              <w:t>safety procedures, site safety and emergency procedures.</w:t>
            </w:r>
          </w:p>
        </w:tc>
      </w:tr>
    </w:tbl>
    <w:p w:rsidR="00000000" w:rsidRPr="00FF0CFC" w:rsidP="00FF0CFC">
      <w:pPr>
        <w:pStyle w:val="NoPaddingFontSize1"/>
      </w:pPr>
    </w:p>
    <w:p w:rsidR="00000000" w:rsidRPr="00FF0CFC" w:rsidP="00FF0CFC">
      <w:pPr>
        <w:pStyle w:val="AllowPageBreak"/>
      </w:pPr>
    </w:p>
    <w:p w:rsidR="00000000" w:rsidRPr="00FF0CFC" w:rsidP="00FF0CFC">
      <w:pPr>
        <w:pStyle w:val="Heading1"/>
      </w:pPr>
      <w:bookmarkStart w:id="14" w:name="O_1158207"/>
      <w:bookmarkEnd w:id="14"/>
      <w:r w:rsidRPr="00FF0CFC">
        <w:t>Assessment Conditions</w:t>
      </w:r>
    </w:p>
    <w:tbl>
      <w:tblPr>
        <w:tblW w:w="9497" w:type="dxa"/>
        <w:tblLayout w:type="fixed"/>
        <w:tblCellMar>
          <w:left w:w="62" w:type="dxa"/>
          <w:right w:w="62" w:type="dxa"/>
        </w:tblCellMar>
        <w:tblLook w:val="0000"/>
      </w:tblPr>
      <w:tblGrid>
        <w:gridCol w:w="9497"/>
      </w:tblGrid>
      <w:tr w:rsidTr="00FF0C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CFC" w:rsidP="00FF0CFC">
            <w:pPr>
              <w:pStyle w:val="BodyText"/>
            </w:pPr>
            <w:r w:rsidRPr="00FF0CFC">
              <w:t xml:space="preserve">As a minimum, assessors must satisfy applicable regulatory requirements, which include requirements in the Standards for Registered Training Organisations current at the time of assessment. </w:t>
            </w:r>
          </w:p>
          <w:p w:rsidR="00000000" w:rsidRPr="00FF0CFC" w:rsidP="00FF0CFC">
            <w:pPr>
              <w:pStyle w:val="BodyText"/>
            </w:pPr>
            <w:r w:rsidRPr="00FF0CFC">
              <w:t>As a minimum, assessment must satisfy applicable regulatory requi</w:t>
            </w:r>
            <w:r w:rsidRPr="00FF0CFC">
              <w:t>rements, which include requirements in the Standards for Registered Training Organisations current at the time of assessment.</w:t>
            </w:r>
          </w:p>
          <w:p w:rsidR="00000000" w:rsidRPr="00FF0CFC" w:rsidP="00FF0CFC">
            <w:pPr>
              <w:pStyle w:val="BodyText"/>
            </w:pPr>
            <w:r w:rsidRPr="00FF0CFC">
              <w:t>Assessment must occur in workplace operational situations where it is appropriate to do so; where this is not appropriate, assessm</w:t>
            </w:r>
            <w:r w:rsidRPr="00FF0CFC">
              <w:t>ent must occur in simulated workplace operational situations that replicate workplace conditions.</w:t>
            </w:r>
          </w:p>
          <w:p w:rsidR="00000000" w:rsidRPr="00FF0CFC" w:rsidP="00FF0CFC">
            <w:pPr>
              <w:pStyle w:val="BodyText"/>
            </w:pPr>
            <w:r w:rsidRPr="00FF0CFC">
              <w:t>Assessment processes and techniques must be appropriate to the language, literacy and numeracy requirements of the work being performed and the needs of the c</w:t>
            </w:r>
            <w:r w:rsidRPr="00FF0CFC">
              <w:t>andidate.</w:t>
            </w:r>
          </w:p>
          <w:p w:rsidR="00000000" w:rsidRPr="00FF0CFC" w:rsidP="00FF0CFC">
            <w:pPr>
              <w:pStyle w:val="BodyText"/>
            </w:pPr>
            <w:r w:rsidRPr="00FF0CFC">
              <w:t>Resources for assessment must include access to:</w:t>
            </w:r>
          </w:p>
          <w:p w:rsidR="00000000" w:rsidRPr="00FF0CFC" w:rsidP="00FF0CFC">
            <w:pPr>
              <w:pStyle w:val="ListBullet"/>
            </w:pPr>
            <w:r w:rsidRPr="00FF0CFC">
              <w:t>a range of relevant exercises, case studies and/or other simulations</w:t>
            </w:r>
          </w:p>
          <w:p w:rsidR="00000000" w:rsidRPr="00FF0CFC" w:rsidP="00FF0CFC">
            <w:pPr>
              <w:pStyle w:val="ListBullet"/>
            </w:pPr>
            <w:r w:rsidRPr="00FF0CFC">
              <w:t xml:space="preserve">relevant and appropriate materials, tools, equipment and PPE currently used in industry </w:t>
            </w:r>
          </w:p>
          <w:p w:rsidR="00000000" w:rsidRPr="00FF0CFC" w:rsidP="00FF0CFC">
            <w:pPr>
              <w:pStyle w:val="ListBullet"/>
            </w:pPr>
            <w:r w:rsidRPr="00FF0CFC">
              <w:t>applicable documentation, including wo</w:t>
            </w:r>
            <w:r w:rsidRPr="00FF0CFC">
              <w:t>rkplace procedures, equipment specifications, regulations, codes of practice and operation manuals.</w:t>
            </w:r>
          </w:p>
        </w:tc>
      </w:tr>
    </w:tbl>
    <w:p w:rsidR="00000000" w:rsidRPr="00FF0CFC" w:rsidP="00FF0CFC">
      <w:pPr>
        <w:pStyle w:val="NoPaddingFontSize1"/>
      </w:pPr>
    </w:p>
    <w:p w:rsidR="00000000" w:rsidRPr="00FF0CFC" w:rsidP="00FF0CFC">
      <w:pPr>
        <w:pStyle w:val="AllowPageBreak"/>
      </w:pPr>
    </w:p>
    <w:p w:rsidR="00000000" w:rsidRPr="00FF0CFC" w:rsidP="00FF0CFC">
      <w:pPr>
        <w:pStyle w:val="Heading1"/>
      </w:pPr>
      <w:bookmarkStart w:id="15" w:name="O_1158222"/>
      <w:bookmarkEnd w:id="15"/>
      <w:r w:rsidRPr="00FF0CFC">
        <w:t>Links</w:t>
      </w:r>
    </w:p>
    <w:p w:rsidR="00000000" w:rsidRPr="00FF0CFC" w:rsidP="005E6D9F">
      <w:pPr>
        <w:pStyle w:val="BodyText"/>
      </w:pPr>
      <w:r w:rsidRPr="00FF0CF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D5737">
        <w:rPr>
          <w:rStyle w:val="Hyperlink"/>
        </w:rPr>
        <w:t>https://vetnet.gov.au/Pages/TrainingDocs.aspx?q=6a6c032e-ffcb-4f3d-8063-415efbd261e8</w:t>
      </w:r>
      <w:r>
        <w:fldChar w:fldCharType="end"/>
      </w:r>
    </w:p>
    <w:p w:rsidR="00000000" w:rsidRPr="00FF0CFC" w:rsidP="00FF0CFC"/>
    <w:sectPr w:rsidSect="00FF0C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C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CFC" w:rsidRPr="005E6D9F" w:rsidP="005E6D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C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D9F" w:rsidP="00FF0C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6D9F" w:rsidP="00FF0C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E6D9F" w:rsidP="00FF0C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CFC" w:rsidP="00FF0CFC">
    <w:pPr>
      <w:pStyle w:val="Footer"/>
      <w:framePr w:wrap="around"/>
    </w:pPr>
    <w:r>
      <w:fldChar w:fldCharType="begin"/>
    </w:r>
    <w:r>
      <w:instrText xml:space="preserve"> DOCPROPERTY  Subject  \* MERGEFORMAT </w:instrText>
    </w:r>
    <w:r>
      <w:fldChar w:fldCharType="separate"/>
    </w:r>
    <w:r w:rsidR="005E6D9F">
      <w:t>Approved</w:t>
    </w:r>
    <w:r w:rsidR="005E6D9F">
      <w:fldChar w:fldCharType="end"/>
    </w:r>
    <w:r>
      <w:tab/>
      <w:t xml:space="preserve">Page </w:t>
    </w:r>
    <w:r>
      <w:fldChar w:fldCharType="begin"/>
    </w:r>
    <w:r>
      <w:instrText xml:space="preserve"> PAGE  \* Arabic  \* MERGEFORMAT </w:instrText>
    </w:r>
    <w:r>
      <w:fldChar w:fldCharType="separate"/>
    </w:r>
    <w:r w:rsidR="005E6D9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6D9F">
      <w:rPr>
        <w:noProof/>
      </w:rPr>
      <w:t>5</w:t>
    </w:r>
    <w:r>
      <w:rPr>
        <w:noProof/>
      </w:rPr>
      <w:fldChar w:fldCharType="end"/>
    </w:r>
  </w:p>
  <w:p w:rsidR="00FF0CFC" w:rsidP="00FF0CFC">
    <w:pPr>
      <w:pStyle w:val="Footer"/>
      <w:framePr w:wrap="around"/>
    </w:pPr>
    <w:r>
      <w:t xml:space="preserve">© Commonwealth of Australia, </w:t>
    </w:r>
    <w:r>
      <w:fldChar w:fldCharType="begin"/>
    </w:r>
    <w:r>
      <w:instrText xml:space="preserve"> DATE  \@ "yyyy"  \* MERGEFORMAT </w:instrText>
    </w:r>
    <w:r>
      <w:fldChar w:fldCharType="separate"/>
    </w:r>
    <w:r w:rsidR="005E6D9F">
      <w:rPr>
        <w:noProof/>
      </w:rPr>
      <w:t>2025</w:t>
    </w:r>
    <w:r>
      <w:fldChar w:fldCharType="end"/>
    </w:r>
    <w:r>
      <w:tab/>
    </w:r>
    <w:r>
      <w:fldChar w:fldCharType="begin"/>
    </w:r>
    <w:r>
      <w:instrText xml:space="preserve"> DOCPROPERTY  Author  \* MERGEFORMAT </w:instrText>
    </w:r>
    <w:r>
      <w:fldChar w:fldCharType="separate"/>
    </w:r>
    <w:r w:rsidR="005E6D9F">
      <w:t>Powering Skills Organisation</w:t>
    </w:r>
    <w:r w:rsidR="005E6D9F">
      <w:fldChar w:fldCharType="end"/>
    </w:r>
  </w:p>
  <w:p w:rsidR="00FF0CFC" w:rsidP="00FF0C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C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D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0CFC" w:rsidRPr="005E6D9F" w:rsidP="005E6D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C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D9F" w:rsidRPr="002D2AF8" w:rsidP="00FF0CFC">
    <w:pPr>
      <w:pStyle w:val="Header"/>
      <w:framePr w:wrap="around"/>
    </w:pPr>
    <w:r>
      <w:fldChar w:fldCharType="begin"/>
    </w:r>
    <w:r>
      <w:instrText xml:space="preserve"> TITLE   \* MERGEFORMAT </w:instrText>
    </w:r>
    <w:r>
      <w:fldChar w:fldCharType="separate"/>
    </w:r>
    <w:r>
      <w:t>UEGNSG142 Conduct isolations under the permit to work system for gas industry work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E6D9F" w:rsidP="00FF0C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CFC" w:rsidRPr="002D2AF8" w:rsidP="00FF0CFC">
    <w:pPr>
      <w:pStyle w:val="Header"/>
      <w:framePr w:wrap="around"/>
    </w:pPr>
    <w:r>
      <w:fldChar w:fldCharType="begin"/>
    </w:r>
    <w:r>
      <w:instrText xml:space="preserve"> TITLE   \* MERGEFORMAT </w:instrText>
    </w:r>
    <w:r>
      <w:fldChar w:fldCharType="separate"/>
    </w:r>
    <w:r w:rsidR="005E6D9F">
      <w:t>UEGNSG142 Conduct isolations under the permit to work system for gas industry work sites</w:t>
    </w:r>
    <w:r w:rsidR="005E6D9F">
      <w:fldChar w:fldCharType="end"/>
    </w:r>
    <w:r>
      <w:tab/>
      <w:t xml:space="preserve">Date this document was generated: </w:t>
    </w:r>
    <w:r>
      <w:fldChar w:fldCharType="begin"/>
    </w:r>
    <w:r>
      <w:instrText xml:space="preserve"> CREATEDATE  \@ "d MMMM yyyy"  \* MERGEFORMAT </w:instrText>
    </w:r>
    <w:r>
      <w:fldChar w:fldCharType="separate"/>
    </w:r>
    <w:r w:rsidR="005E6D9F">
      <w:rPr>
        <w:noProof/>
      </w:rPr>
      <w:t>1 March 2025</w:t>
    </w:r>
    <w:r>
      <w:fldChar w:fldCharType="end"/>
    </w:r>
  </w:p>
  <w:p w:rsidR="00FF0CFC" w:rsidP="00FF0C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E0E7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F277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F878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C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0CFC"/>
    <w:pPr>
      <w:spacing w:before="360" w:after="60"/>
      <w:outlineLvl w:val="0"/>
    </w:pPr>
    <w:rPr>
      <w:sz w:val="32"/>
    </w:rPr>
  </w:style>
  <w:style w:type="paragraph" w:styleId="Heading2">
    <w:name w:val="heading 2"/>
    <w:basedOn w:val="HeadingBase"/>
    <w:next w:val="BodyText"/>
    <w:link w:val="Heading2Char"/>
    <w:qFormat/>
    <w:rsid w:val="00FF0CFC"/>
    <w:pPr>
      <w:keepLines/>
      <w:spacing w:before="240" w:after="120"/>
      <w:outlineLvl w:val="1"/>
    </w:pPr>
    <w:rPr>
      <w:sz w:val="28"/>
      <w:szCs w:val="40"/>
    </w:rPr>
  </w:style>
  <w:style w:type="paragraph" w:styleId="Heading3">
    <w:name w:val="heading 3"/>
    <w:basedOn w:val="HeadingBase"/>
    <w:next w:val="BodyText"/>
    <w:link w:val="Heading3Char"/>
    <w:qFormat/>
    <w:rsid w:val="00FF0CFC"/>
    <w:pPr>
      <w:spacing w:before="180" w:after="120"/>
      <w:outlineLvl w:val="2"/>
    </w:pPr>
    <w:rPr>
      <w:spacing w:val="-10"/>
      <w:kern w:val="32"/>
    </w:rPr>
  </w:style>
  <w:style w:type="paragraph" w:styleId="Heading4">
    <w:name w:val="heading 4"/>
    <w:basedOn w:val="HeadingBase"/>
    <w:next w:val="BodyText"/>
    <w:link w:val="Heading4Char"/>
    <w:qFormat/>
    <w:rsid w:val="00FF0CFC"/>
    <w:pPr>
      <w:spacing w:before="160" w:after="120"/>
      <w:outlineLvl w:val="3"/>
    </w:pPr>
    <w:rPr>
      <w:sz w:val="22"/>
    </w:rPr>
  </w:style>
  <w:style w:type="paragraph" w:styleId="Heading5">
    <w:name w:val="heading 5"/>
    <w:basedOn w:val="HeadingBase"/>
    <w:next w:val="Normal"/>
    <w:link w:val="Heading5Char"/>
    <w:qFormat/>
    <w:rsid w:val="00FF0CFC"/>
    <w:pPr>
      <w:spacing w:before="80"/>
      <w:outlineLvl w:val="4"/>
    </w:pPr>
    <w:rPr>
      <w:color w:val="918585"/>
      <w:sz w:val="20"/>
    </w:rPr>
  </w:style>
  <w:style w:type="paragraph" w:styleId="Heading6">
    <w:name w:val="heading 6"/>
    <w:basedOn w:val="HeadingBase"/>
    <w:next w:val="Normal"/>
    <w:link w:val="Heading6Char"/>
    <w:qFormat/>
    <w:rsid w:val="00FF0CFC"/>
    <w:pPr>
      <w:spacing w:before="60"/>
      <w:outlineLvl w:val="5"/>
    </w:pPr>
    <w:rPr>
      <w:color w:val="918585"/>
      <w:sz w:val="20"/>
    </w:rPr>
  </w:style>
  <w:style w:type="paragraph" w:styleId="Heading7">
    <w:name w:val="heading 7"/>
    <w:basedOn w:val="Normal"/>
    <w:next w:val="Normal"/>
    <w:link w:val="Heading7Char"/>
    <w:qFormat/>
    <w:rsid w:val="00FF0CFC"/>
    <w:pPr>
      <w:ind w:left="720"/>
      <w:outlineLvl w:val="6"/>
    </w:pPr>
    <w:rPr>
      <w:i/>
    </w:rPr>
  </w:style>
  <w:style w:type="paragraph" w:styleId="Heading8">
    <w:name w:val="heading 8"/>
    <w:basedOn w:val="Normal"/>
    <w:next w:val="Normal"/>
    <w:link w:val="Heading8Char"/>
    <w:qFormat/>
    <w:rsid w:val="00FF0CFC"/>
    <w:pPr>
      <w:ind w:left="720"/>
      <w:outlineLvl w:val="7"/>
    </w:pPr>
    <w:rPr>
      <w:i/>
    </w:rPr>
  </w:style>
  <w:style w:type="paragraph" w:styleId="Heading9">
    <w:name w:val="heading 9"/>
    <w:basedOn w:val="Normal"/>
    <w:next w:val="Normal"/>
    <w:link w:val="Heading9Char"/>
    <w:qFormat/>
    <w:rsid w:val="00FF0CFC"/>
    <w:pPr>
      <w:ind w:left="720"/>
      <w:outlineLvl w:val="8"/>
    </w:pPr>
    <w:rPr>
      <w:i/>
    </w:rPr>
  </w:style>
  <w:style w:type="character" w:default="1" w:styleId="DefaultParagraphFont">
    <w:name w:val="Default Paragraph Font"/>
    <w:uiPriority w:val="1"/>
    <w:unhideWhenUsed/>
    <w:rsid w:val="00FF0C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CFC"/>
  </w:style>
  <w:style w:type="character" w:customStyle="1" w:styleId="Heading1Char">
    <w:name w:val="Heading 1 Char"/>
    <w:basedOn w:val="DefaultParagraphFont"/>
    <w:link w:val="Heading1"/>
    <w:rsid w:val="00FF0CFC"/>
    <w:rPr>
      <w:rFonts w:ascii="Times New Roman" w:eastAsia="Times New Roman" w:hAnsi="Times New Roman" w:cs="Times New Roman"/>
      <w:b/>
      <w:sz w:val="32"/>
      <w:szCs w:val="20"/>
      <w:lang w:eastAsia="en-US"/>
    </w:rPr>
  </w:style>
  <w:style w:type="paragraph" w:styleId="BodyText">
    <w:name w:val="Body Text"/>
    <w:basedOn w:val="Normal"/>
    <w:link w:val="BodyTextChar"/>
    <w:rsid w:val="00FF0C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0CFC"/>
    <w:rPr>
      <w:rFonts w:ascii="Times New Roman" w:eastAsia="Times New Roman" w:hAnsi="Times New Roman" w:cs="Times New Roman"/>
      <w:sz w:val="24"/>
      <w:lang w:eastAsia="en-US"/>
    </w:rPr>
  </w:style>
  <w:style w:type="paragraph" w:styleId="ListBullet">
    <w:name w:val="List Bullet"/>
    <w:basedOn w:val="List"/>
    <w:rsid w:val="00FF0CFC"/>
    <w:pPr>
      <w:numPr>
        <w:numId w:val="12"/>
      </w:numPr>
      <w:tabs>
        <w:tab w:val="clear" w:pos="340"/>
      </w:tabs>
      <w:spacing w:before="40" w:after="40"/>
    </w:pPr>
  </w:style>
  <w:style w:type="character" w:customStyle="1" w:styleId="SpecialBold">
    <w:name w:val="Special Bold"/>
    <w:basedOn w:val="DefaultParagraphFont"/>
    <w:rsid w:val="00FF0CFC"/>
    <w:rPr>
      <w:b/>
      <w:spacing w:val="0"/>
    </w:rPr>
  </w:style>
  <w:style w:type="paragraph" w:styleId="ListBullet2">
    <w:name w:val="List Bullet 2"/>
    <w:basedOn w:val="List2"/>
    <w:rsid w:val="00FF0CFC"/>
    <w:pPr>
      <w:numPr>
        <w:numId w:val="13"/>
      </w:numPr>
      <w:tabs>
        <w:tab w:val="clear" w:pos="680"/>
      </w:tabs>
    </w:pPr>
  </w:style>
  <w:style w:type="paragraph" w:customStyle="1" w:styleId="SuperHeading">
    <w:name w:val="SuperHeading"/>
    <w:basedOn w:val="Normal"/>
    <w:rsid w:val="00FF0CFC"/>
    <w:pPr>
      <w:spacing w:before="240" w:after="120"/>
      <w:outlineLvl w:val="0"/>
    </w:pPr>
    <w:rPr>
      <w:rFonts w:ascii="Times New Roman" w:hAnsi="Times New Roman"/>
      <w:b/>
      <w:sz w:val="32"/>
    </w:rPr>
  </w:style>
  <w:style w:type="paragraph" w:customStyle="1" w:styleId="AllowPageBreak">
    <w:name w:val="AllowPageBreak"/>
    <w:rsid w:val="00FF0C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0C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C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C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C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C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C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0C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0CFC"/>
    <w:rPr>
      <w:rFonts w:ascii="Courier New" w:eastAsia="Times New Roman" w:hAnsi="Courier New" w:cs="Times New Roman"/>
      <w:i/>
      <w:szCs w:val="20"/>
      <w:lang w:eastAsia="en-US"/>
    </w:rPr>
  </w:style>
  <w:style w:type="paragraph" w:customStyle="1" w:styleId="HeadingBase">
    <w:name w:val="Heading Base"/>
    <w:rsid w:val="00FF0C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CFC"/>
    <w:pPr>
      <w:tabs>
        <w:tab w:val="right" w:leader="dot" w:pos="9072"/>
      </w:tabs>
      <w:ind w:left="567"/>
    </w:pPr>
    <w:rPr>
      <w:szCs w:val="22"/>
    </w:rPr>
  </w:style>
  <w:style w:type="paragraph" w:customStyle="1" w:styleId="TOCBase">
    <w:name w:val="TOC Base"/>
    <w:rsid w:val="00FF0C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CFC"/>
    <w:pPr>
      <w:tabs>
        <w:tab w:val="right" w:leader="dot" w:pos="9072"/>
      </w:tabs>
      <w:spacing w:before="40" w:after="40"/>
      <w:ind w:left="284"/>
    </w:pPr>
    <w:rPr>
      <w:rFonts w:ascii="Times New Roman" w:hAnsi="Times New Roman"/>
    </w:rPr>
  </w:style>
  <w:style w:type="paragraph" w:styleId="TOC1">
    <w:name w:val="toc 1"/>
    <w:basedOn w:val="TOCBase"/>
    <w:next w:val="Normal"/>
    <w:rsid w:val="00FF0C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0C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CFC"/>
    <w:rPr>
      <w:rFonts w:ascii="Times New Roman" w:eastAsia="Times New Roman" w:hAnsi="Times New Roman" w:cs="Times New Roman"/>
      <w:sz w:val="16"/>
      <w:lang w:eastAsia="en-US"/>
    </w:rPr>
  </w:style>
  <w:style w:type="paragraph" w:styleId="Title">
    <w:name w:val="Title"/>
    <w:basedOn w:val="HeadingBase"/>
    <w:link w:val="TitleChar"/>
    <w:qFormat/>
    <w:rsid w:val="00FF0CFC"/>
    <w:pPr>
      <w:spacing w:before="5040"/>
      <w:jc w:val="center"/>
    </w:pPr>
    <w:rPr>
      <w:sz w:val="48"/>
      <w:szCs w:val="72"/>
      <w:lang w:val="en-US"/>
    </w:rPr>
  </w:style>
  <w:style w:type="character" w:customStyle="1" w:styleId="TitleChar">
    <w:name w:val="Title Char"/>
    <w:basedOn w:val="DefaultParagraphFont"/>
    <w:link w:val="Title"/>
    <w:rsid w:val="00FF0C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CFC"/>
    <w:pPr>
      <w:tabs>
        <w:tab w:val="left" w:pos="3600"/>
        <w:tab w:val="left" w:pos="3958"/>
      </w:tabs>
    </w:pPr>
  </w:style>
  <w:style w:type="paragraph" w:styleId="List">
    <w:name w:val="List"/>
    <w:basedOn w:val="BodyText"/>
    <w:next w:val="BodyText"/>
    <w:rsid w:val="00FF0CFC"/>
    <w:pPr>
      <w:tabs>
        <w:tab w:val="left" w:pos="340"/>
      </w:tabs>
      <w:spacing w:before="60" w:after="60"/>
      <w:ind w:left="340" w:hanging="340"/>
    </w:pPr>
  </w:style>
  <w:style w:type="paragraph" w:customStyle="1" w:styleId="Note">
    <w:name w:val="Note"/>
    <w:basedOn w:val="BodyText"/>
    <w:rsid w:val="00FF0C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0CFC"/>
    <w:pPr>
      <w:framePr w:wrap="auto" w:hAnchor="text" w:y="6049"/>
    </w:pPr>
    <w:rPr>
      <w:color w:val="000000"/>
      <w:sz w:val="40"/>
    </w:rPr>
  </w:style>
  <w:style w:type="paragraph" w:customStyle="1" w:styleId="TOCTitle">
    <w:name w:val="TOCTitle"/>
    <w:basedOn w:val="Heading1"/>
    <w:rsid w:val="00FF0CFC"/>
    <w:pPr>
      <w:spacing w:after="240"/>
      <w:jc w:val="center"/>
      <w:outlineLvl w:val="9"/>
    </w:pPr>
    <w:rPr>
      <w:caps/>
    </w:rPr>
  </w:style>
  <w:style w:type="paragraph" w:customStyle="1" w:styleId="Version">
    <w:name w:val="Version"/>
    <w:rsid w:val="00FF0C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0CFC"/>
    <w:pPr>
      <w:keepNext w:val="0"/>
      <w:tabs>
        <w:tab w:val="right" w:pos="4176"/>
      </w:tabs>
      <w:ind w:left="198" w:hanging="198"/>
    </w:pPr>
    <w:rPr>
      <w:rFonts w:ascii="Garamond" w:hAnsi="Garamond"/>
    </w:rPr>
  </w:style>
  <w:style w:type="paragraph" w:styleId="IndexHeading">
    <w:name w:val="index heading"/>
    <w:basedOn w:val="Normal"/>
    <w:next w:val="Index1"/>
    <w:semiHidden/>
    <w:rsid w:val="00FF0CFC"/>
    <w:pPr>
      <w:spacing w:before="120" w:after="120"/>
    </w:pPr>
    <w:rPr>
      <w:rFonts w:ascii="Arial" w:hAnsi="Arial"/>
      <w:b/>
      <w:color w:val="918585"/>
      <w:sz w:val="24"/>
    </w:rPr>
  </w:style>
  <w:style w:type="paragraph" w:styleId="Header">
    <w:name w:val="header"/>
    <w:basedOn w:val="Normal"/>
    <w:link w:val="HeaderChar"/>
    <w:rsid w:val="00FF0C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CFC"/>
    <w:rPr>
      <w:rFonts w:ascii="Times New Roman" w:eastAsia="Times New Roman" w:hAnsi="Times New Roman" w:cs="Times New Roman"/>
      <w:sz w:val="16"/>
      <w:szCs w:val="20"/>
      <w:lang w:val="en-GB" w:eastAsia="en-US"/>
    </w:rPr>
  </w:style>
  <w:style w:type="paragraph" w:customStyle="1" w:styleId="Chapter">
    <w:name w:val="Chapter"/>
    <w:basedOn w:val="Normal"/>
    <w:rsid w:val="00FF0CFC"/>
    <w:pPr>
      <w:spacing w:before="240"/>
    </w:pPr>
    <w:rPr>
      <w:rFonts w:ascii="Times New Roman" w:hAnsi="Times New Roman"/>
      <w:smallCaps/>
      <w:spacing w:val="80"/>
      <w:sz w:val="28"/>
    </w:rPr>
  </w:style>
  <w:style w:type="paragraph" w:customStyle="1" w:styleId="InChapter">
    <w:name w:val="InChapter"/>
    <w:basedOn w:val="Heading3"/>
    <w:rsid w:val="00FF0CFC"/>
    <w:pPr>
      <w:spacing w:after="240"/>
      <w:outlineLvl w:val="9"/>
    </w:pPr>
    <w:rPr>
      <w:noProof/>
    </w:rPr>
  </w:style>
  <w:style w:type="paragraph" w:styleId="Index2">
    <w:name w:val="index 2"/>
    <w:basedOn w:val="Normal"/>
    <w:next w:val="Normal"/>
    <w:semiHidden/>
    <w:rsid w:val="00FF0CFC"/>
    <w:pPr>
      <w:tabs>
        <w:tab w:val="right" w:pos="4176"/>
      </w:tabs>
      <w:ind w:left="568" w:hanging="284"/>
    </w:pPr>
    <w:rPr>
      <w:rFonts w:ascii="Garamond" w:hAnsi="Garamond"/>
    </w:rPr>
  </w:style>
  <w:style w:type="paragraph" w:customStyle="1" w:styleId="Byline">
    <w:name w:val="Byline"/>
    <w:rsid w:val="00FF0C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CFC"/>
    <w:pPr>
      <w:tabs>
        <w:tab w:val="clear" w:pos="3600"/>
        <w:tab w:val="clear" w:pos="3958"/>
      </w:tabs>
      <w:jc w:val="right"/>
    </w:pPr>
  </w:style>
  <w:style w:type="character" w:styleId="Emphasis">
    <w:name w:val="Emphasis"/>
    <w:basedOn w:val="DefaultParagraphFont"/>
    <w:qFormat/>
    <w:rsid w:val="00FF0CFC"/>
    <w:rPr>
      <w:i/>
    </w:rPr>
  </w:style>
  <w:style w:type="paragraph" w:styleId="Caption">
    <w:name w:val="caption"/>
    <w:basedOn w:val="BodyText"/>
    <w:next w:val="Normal"/>
    <w:qFormat/>
    <w:rsid w:val="00FF0CFC"/>
    <w:pPr>
      <w:framePr w:w="2268" w:hSpace="181" w:vSpace="181" w:wrap="around" w:vAnchor="text" w:hAnchor="page" w:x="1135" w:y="285" w:anchorLock="1"/>
    </w:pPr>
    <w:rPr>
      <w:i/>
    </w:rPr>
  </w:style>
  <w:style w:type="paragraph" w:customStyle="1" w:styleId="MiniTOCTitle">
    <w:name w:val="MiniTOCTitle"/>
    <w:basedOn w:val="Heading4"/>
    <w:rsid w:val="00FF0CFC"/>
    <w:pPr>
      <w:spacing w:before="240"/>
      <w:outlineLvl w:val="9"/>
    </w:pPr>
    <w:rPr>
      <w:noProof/>
      <w:sz w:val="24"/>
    </w:rPr>
  </w:style>
  <w:style w:type="paragraph" w:customStyle="1" w:styleId="MiniTOCItem">
    <w:name w:val="MiniTOCItem"/>
    <w:basedOn w:val="ListBullet"/>
    <w:rsid w:val="00FF0CFC"/>
    <w:pPr>
      <w:numPr>
        <w:numId w:val="0"/>
      </w:numPr>
      <w:tabs>
        <w:tab w:val="right" w:leader="dot" w:pos="6521"/>
      </w:tabs>
      <w:spacing w:before="0" w:after="0"/>
    </w:pPr>
  </w:style>
  <w:style w:type="paragraph" w:customStyle="1" w:styleId="TOFTitle">
    <w:name w:val="TOFTitle"/>
    <w:basedOn w:val="TOCTitle"/>
    <w:rsid w:val="00FF0CFC"/>
  </w:style>
  <w:style w:type="paragraph" w:styleId="TableofFigures">
    <w:name w:val="table of figures"/>
    <w:basedOn w:val="Normal"/>
    <w:next w:val="Normal"/>
    <w:semiHidden/>
    <w:rsid w:val="00FF0CFC"/>
    <w:pPr>
      <w:tabs>
        <w:tab w:val="right" w:leader="dot" w:pos="9072"/>
      </w:tabs>
      <w:ind w:left="970" w:hanging="403"/>
    </w:pPr>
    <w:rPr>
      <w:rFonts w:ascii="Times New Roman" w:hAnsi="Times New Roman"/>
      <w:b/>
    </w:rPr>
  </w:style>
  <w:style w:type="paragraph" w:styleId="ListNumber">
    <w:name w:val="List Number"/>
    <w:basedOn w:val="List"/>
    <w:rsid w:val="00FF0CFC"/>
    <w:pPr>
      <w:numPr>
        <w:numId w:val="15"/>
      </w:numPr>
      <w:tabs>
        <w:tab w:val="clear" w:pos="340"/>
      </w:tabs>
    </w:pPr>
  </w:style>
  <w:style w:type="character" w:customStyle="1" w:styleId="WingdingSymbols">
    <w:name w:val="Wingding Symbols"/>
    <w:rsid w:val="00FF0CFC"/>
    <w:rPr>
      <w:rFonts w:ascii="Wingdings" w:hAnsi="Wingdings"/>
    </w:rPr>
  </w:style>
  <w:style w:type="paragraph" w:customStyle="1" w:styleId="TableHeading">
    <w:name w:val="Table Heading"/>
    <w:basedOn w:val="HeadingBase"/>
    <w:rsid w:val="00FF0CFC"/>
    <w:pPr>
      <w:keepLines/>
      <w:pBdr>
        <w:bottom w:val="single" w:sz="6" w:space="1" w:color="918585"/>
      </w:pBdr>
      <w:spacing w:before="240"/>
    </w:pPr>
  </w:style>
  <w:style w:type="character" w:customStyle="1" w:styleId="HotSpot">
    <w:name w:val="HotSpot"/>
    <w:rsid w:val="00FF0CFC"/>
    <w:rPr>
      <w:color w:val="0033CC"/>
      <w:u w:val="none"/>
    </w:rPr>
  </w:style>
  <w:style w:type="paragraph" w:customStyle="1" w:styleId="BodyTextRight">
    <w:name w:val="Body Text Right"/>
    <w:basedOn w:val="BodyText"/>
    <w:rsid w:val="00FF0CFC"/>
    <w:pPr>
      <w:spacing w:before="0" w:after="0"/>
      <w:jc w:val="right"/>
    </w:pPr>
  </w:style>
  <w:style w:type="paragraph" w:styleId="Index3">
    <w:name w:val="index 3"/>
    <w:basedOn w:val="ListNumber2"/>
    <w:next w:val="Normal"/>
    <w:semiHidden/>
    <w:rsid w:val="00FF0CFC"/>
    <w:pPr>
      <w:numPr>
        <w:numId w:val="0"/>
      </w:numPr>
      <w:tabs>
        <w:tab w:val="right" w:leader="dot" w:pos="4176"/>
      </w:tabs>
    </w:pPr>
  </w:style>
  <w:style w:type="paragraph" w:styleId="ListNumber2">
    <w:name w:val="List Number 2"/>
    <w:basedOn w:val="List2"/>
    <w:rsid w:val="00FF0CFC"/>
    <w:pPr>
      <w:numPr>
        <w:numId w:val="10"/>
      </w:numPr>
      <w:tabs>
        <w:tab w:val="clear" w:pos="1060"/>
      </w:tabs>
    </w:pPr>
  </w:style>
  <w:style w:type="paragraph" w:customStyle="1" w:styleId="MarginNote">
    <w:name w:val="Margin Note"/>
    <w:basedOn w:val="BodyText"/>
    <w:rsid w:val="00FF0C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C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C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0CFC"/>
    <w:rPr>
      <w:sz w:val="32"/>
    </w:rPr>
  </w:style>
  <w:style w:type="paragraph" w:customStyle="1" w:styleId="HeadingProcedure">
    <w:name w:val="Heading Procedure"/>
    <w:basedOn w:val="HeadingBase"/>
    <w:next w:val="Normal"/>
    <w:rsid w:val="00FF0CFC"/>
    <w:pPr>
      <w:tabs>
        <w:tab w:val="left" w:pos="0"/>
      </w:tabs>
      <w:spacing w:before="120" w:after="60"/>
    </w:pPr>
    <w:rPr>
      <w:i/>
      <w:color w:val="918585"/>
      <w:sz w:val="22"/>
    </w:rPr>
  </w:style>
  <w:style w:type="paragraph" w:customStyle="1" w:styleId="TableBodyText">
    <w:name w:val="Table Body Text"/>
    <w:basedOn w:val="BodyText"/>
    <w:rsid w:val="00FF0CFC"/>
    <w:pPr>
      <w:spacing w:before="60" w:after="60"/>
    </w:pPr>
  </w:style>
  <w:style w:type="paragraph" w:styleId="ListContinue">
    <w:name w:val="List Continue"/>
    <w:basedOn w:val="List"/>
    <w:rsid w:val="00FF0CFC"/>
    <w:pPr>
      <w:ind w:firstLine="0"/>
    </w:pPr>
  </w:style>
  <w:style w:type="paragraph" w:customStyle="1" w:styleId="ListNote">
    <w:name w:val="List Note"/>
    <w:basedOn w:val="List"/>
    <w:rsid w:val="00FF0CFC"/>
    <w:pPr>
      <w:pBdr>
        <w:top w:val="single" w:sz="6" w:space="2" w:color="918585"/>
        <w:bottom w:val="single" w:sz="6" w:space="2" w:color="918585"/>
      </w:pBdr>
      <w:tabs>
        <w:tab w:val="left" w:pos="1021"/>
      </w:tabs>
      <w:ind w:firstLine="0"/>
    </w:pPr>
  </w:style>
  <w:style w:type="paragraph" w:customStyle="1" w:styleId="Warning">
    <w:name w:val="Warning"/>
    <w:basedOn w:val="BodyText"/>
    <w:rsid w:val="00FF0CFC"/>
    <w:pPr>
      <w:shd w:val="clear" w:color="auto" w:fill="D9D9D9"/>
      <w:tabs>
        <w:tab w:val="left" w:pos="992"/>
      </w:tabs>
      <w:ind w:left="119" w:right="119"/>
    </w:pPr>
    <w:rPr>
      <w:sz w:val="20"/>
    </w:rPr>
  </w:style>
  <w:style w:type="paragraph" w:customStyle="1" w:styleId="MarginIcons">
    <w:name w:val="Margin Icons"/>
    <w:basedOn w:val="BodyText"/>
    <w:rsid w:val="00FF0C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CFC"/>
    <w:rPr>
      <w:rFonts w:ascii="Courier New" w:hAnsi="Courier New"/>
    </w:rPr>
  </w:style>
  <w:style w:type="paragraph" w:customStyle="1" w:styleId="NoteBullet">
    <w:name w:val="Note Bullet"/>
    <w:basedOn w:val="Note"/>
    <w:rsid w:val="00FF0CFC"/>
    <w:pPr>
      <w:tabs>
        <w:tab w:val="clear" w:pos="680"/>
      </w:tabs>
      <w:spacing w:before="60" w:after="60"/>
    </w:pPr>
  </w:style>
  <w:style w:type="paragraph" w:customStyle="1" w:styleId="SubHeading2">
    <w:name w:val="SubHeading2"/>
    <w:basedOn w:val="HeadingBase"/>
    <w:rsid w:val="00FF0CFC"/>
    <w:pPr>
      <w:spacing w:before="240" w:after="60"/>
    </w:pPr>
    <w:rPr>
      <w:sz w:val="20"/>
    </w:rPr>
  </w:style>
  <w:style w:type="paragraph" w:customStyle="1" w:styleId="SubHeading1">
    <w:name w:val="SubHeading1"/>
    <w:basedOn w:val="HeadingBase"/>
    <w:rsid w:val="00FF0CFC"/>
    <w:pPr>
      <w:spacing w:before="240" w:after="60"/>
    </w:pPr>
    <w:rPr>
      <w:color w:val="918585"/>
      <w:sz w:val="22"/>
    </w:rPr>
  </w:style>
  <w:style w:type="paragraph" w:customStyle="1" w:styleId="SideHeading">
    <w:name w:val="Side Heading"/>
    <w:basedOn w:val="HeadingBase"/>
    <w:rsid w:val="00FF0C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CFC"/>
    <w:pPr>
      <w:tabs>
        <w:tab w:val="num" w:pos="360"/>
      </w:tabs>
    </w:pPr>
  </w:style>
  <w:style w:type="paragraph" w:styleId="PlainText">
    <w:name w:val="Plain Text"/>
    <w:basedOn w:val="Normal"/>
    <w:link w:val="PlainTextChar"/>
    <w:rsid w:val="00FF0CFC"/>
    <w:rPr>
      <w:sz w:val="20"/>
    </w:rPr>
  </w:style>
  <w:style w:type="character" w:customStyle="1" w:styleId="PlainTextChar">
    <w:name w:val="Plain Text Char"/>
    <w:basedOn w:val="DefaultParagraphFont"/>
    <w:link w:val="PlainText"/>
    <w:rsid w:val="00FF0CFC"/>
    <w:rPr>
      <w:rFonts w:ascii="Courier New" w:eastAsia="Times New Roman" w:hAnsi="Courier New" w:cs="Times New Roman"/>
      <w:sz w:val="20"/>
      <w:szCs w:val="20"/>
      <w:lang w:eastAsia="en-US"/>
    </w:rPr>
  </w:style>
  <w:style w:type="character" w:customStyle="1" w:styleId="MenuOption">
    <w:name w:val="Menu Option"/>
    <w:basedOn w:val="DefaultParagraphFont"/>
    <w:rsid w:val="00FF0CFC"/>
    <w:rPr>
      <w:b/>
      <w:smallCaps/>
    </w:rPr>
  </w:style>
  <w:style w:type="paragraph" w:customStyle="1" w:styleId="TableListNumber">
    <w:name w:val="Table List Number"/>
    <w:basedOn w:val="ListNumber"/>
    <w:rsid w:val="00FF0CFC"/>
    <w:pPr>
      <w:numPr>
        <w:numId w:val="0"/>
      </w:numPr>
    </w:pPr>
  </w:style>
  <w:style w:type="paragraph" w:styleId="TOC4">
    <w:name w:val="toc 4"/>
    <w:basedOn w:val="TOCBase"/>
    <w:next w:val="Normal"/>
    <w:semiHidden/>
    <w:rsid w:val="00FF0CFC"/>
    <w:pPr>
      <w:tabs>
        <w:tab w:val="right" w:leader="dot" w:pos="9071"/>
      </w:tabs>
      <w:ind w:left="1701"/>
    </w:pPr>
  </w:style>
  <w:style w:type="paragraph" w:customStyle="1" w:styleId="ListAlpha">
    <w:name w:val="List Alpha"/>
    <w:basedOn w:val="List"/>
    <w:rsid w:val="00FF0CFC"/>
    <w:pPr>
      <w:numPr>
        <w:numId w:val="9"/>
      </w:numPr>
    </w:pPr>
  </w:style>
  <w:style w:type="paragraph" w:customStyle="1" w:styleId="ListAlpha2">
    <w:name w:val="List Alpha 2"/>
    <w:basedOn w:val="List2"/>
    <w:rsid w:val="00FF0CFC"/>
    <w:pPr>
      <w:numPr>
        <w:numId w:val="8"/>
      </w:numPr>
    </w:pPr>
  </w:style>
  <w:style w:type="paragraph" w:styleId="List2">
    <w:name w:val="List 2"/>
    <w:basedOn w:val="BodyText"/>
    <w:rsid w:val="00FF0CFC"/>
    <w:pPr>
      <w:tabs>
        <w:tab w:val="left" w:pos="680"/>
      </w:tabs>
      <w:spacing w:before="60" w:after="60"/>
      <w:ind w:left="680" w:hanging="340"/>
    </w:pPr>
  </w:style>
  <w:style w:type="paragraph" w:styleId="List3">
    <w:name w:val="List 3"/>
    <w:basedOn w:val="BodyText"/>
    <w:rsid w:val="00FF0CFC"/>
    <w:pPr>
      <w:tabs>
        <w:tab w:val="left" w:pos="1021"/>
      </w:tabs>
      <w:spacing w:before="60" w:after="60"/>
      <w:ind w:left="1020" w:hanging="340"/>
    </w:pPr>
  </w:style>
  <w:style w:type="paragraph" w:styleId="List4">
    <w:name w:val="List 4"/>
    <w:basedOn w:val="BodyText"/>
    <w:rsid w:val="00FF0CFC"/>
    <w:pPr>
      <w:tabs>
        <w:tab w:val="left" w:pos="1361"/>
      </w:tabs>
      <w:spacing w:before="60" w:after="60"/>
      <w:ind w:left="1361" w:hanging="340"/>
    </w:pPr>
  </w:style>
  <w:style w:type="paragraph" w:styleId="List5">
    <w:name w:val="List 5"/>
    <w:basedOn w:val="BodyText"/>
    <w:rsid w:val="00FF0CFC"/>
    <w:pPr>
      <w:tabs>
        <w:tab w:val="left" w:pos="1701"/>
      </w:tabs>
      <w:spacing w:before="60" w:after="60"/>
      <w:ind w:left="1701" w:hanging="340"/>
    </w:pPr>
  </w:style>
  <w:style w:type="paragraph" w:styleId="ListBullet3">
    <w:name w:val="List Bullet 3"/>
    <w:basedOn w:val="List3"/>
    <w:rsid w:val="00FF0CFC"/>
    <w:pPr>
      <w:numPr>
        <w:numId w:val="14"/>
      </w:numPr>
      <w:tabs>
        <w:tab w:val="clear" w:pos="1021"/>
      </w:tabs>
      <w:ind w:left="1037" w:hanging="357"/>
    </w:pPr>
  </w:style>
  <w:style w:type="paragraph" w:styleId="ListBullet4">
    <w:name w:val="List Bullet 4"/>
    <w:basedOn w:val="List4"/>
    <w:rsid w:val="00FF0CFC"/>
    <w:pPr>
      <w:numPr>
        <w:numId w:val="3"/>
      </w:numPr>
      <w:tabs>
        <w:tab w:val="clear" w:pos="1361"/>
      </w:tabs>
    </w:pPr>
  </w:style>
  <w:style w:type="paragraph" w:styleId="ListBullet5">
    <w:name w:val="List Bullet 5"/>
    <w:basedOn w:val="List5"/>
    <w:rsid w:val="00FF0CFC"/>
    <w:pPr>
      <w:numPr>
        <w:numId w:val="4"/>
      </w:numPr>
    </w:pPr>
  </w:style>
  <w:style w:type="paragraph" w:styleId="ListContinue2">
    <w:name w:val="List Continue 2"/>
    <w:basedOn w:val="List2"/>
    <w:rsid w:val="00FF0CFC"/>
    <w:pPr>
      <w:ind w:firstLine="0"/>
    </w:pPr>
  </w:style>
  <w:style w:type="paragraph" w:styleId="ListContinue3">
    <w:name w:val="List Continue 3"/>
    <w:basedOn w:val="List3"/>
    <w:rsid w:val="00FF0CFC"/>
    <w:pPr>
      <w:ind w:left="1021" w:firstLine="0"/>
    </w:pPr>
  </w:style>
  <w:style w:type="paragraph" w:styleId="ListContinue4">
    <w:name w:val="List Continue 4"/>
    <w:basedOn w:val="List4"/>
    <w:rsid w:val="00FF0CFC"/>
    <w:pPr>
      <w:ind w:firstLine="0"/>
    </w:pPr>
  </w:style>
  <w:style w:type="paragraph" w:styleId="ListContinue5">
    <w:name w:val="List Continue 5"/>
    <w:basedOn w:val="List5"/>
    <w:rsid w:val="00FF0CFC"/>
    <w:pPr>
      <w:ind w:firstLine="0"/>
    </w:pPr>
  </w:style>
  <w:style w:type="paragraph" w:styleId="ListNumber3">
    <w:name w:val="List Number 3"/>
    <w:basedOn w:val="List3"/>
    <w:rsid w:val="00FF0CFC"/>
    <w:pPr>
      <w:numPr>
        <w:numId w:val="5"/>
      </w:numPr>
    </w:pPr>
  </w:style>
  <w:style w:type="paragraph" w:styleId="ListNumber4">
    <w:name w:val="List Number 4"/>
    <w:basedOn w:val="List4"/>
    <w:rsid w:val="00FF0CFC"/>
    <w:pPr>
      <w:numPr>
        <w:numId w:val="6"/>
      </w:numPr>
    </w:pPr>
  </w:style>
  <w:style w:type="paragraph" w:styleId="ListNumber5">
    <w:name w:val="List Number 5"/>
    <w:basedOn w:val="List5"/>
    <w:rsid w:val="00FF0CFC"/>
    <w:pPr>
      <w:numPr>
        <w:numId w:val="7"/>
      </w:numPr>
    </w:pPr>
  </w:style>
  <w:style w:type="paragraph" w:styleId="BlockText">
    <w:name w:val="Block Text"/>
    <w:basedOn w:val="Normal"/>
    <w:rsid w:val="00FF0CFC"/>
    <w:pPr>
      <w:spacing w:after="120"/>
      <w:ind w:left="1440" w:right="1440"/>
    </w:pPr>
  </w:style>
  <w:style w:type="character" w:customStyle="1" w:styleId="Subscript">
    <w:name w:val="Subscript"/>
    <w:basedOn w:val="DefaultParagraphFont"/>
    <w:rsid w:val="00FF0CFC"/>
    <w:rPr>
      <w:sz w:val="16"/>
      <w:vertAlign w:val="subscript"/>
    </w:rPr>
  </w:style>
  <w:style w:type="character" w:customStyle="1" w:styleId="Superscript">
    <w:name w:val="Superscript"/>
    <w:basedOn w:val="DefaultParagraphFont"/>
    <w:rsid w:val="00FF0CFC"/>
    <w:rPr>
      <w:sz w:val="16"/>
      <w:vertAlign w:val="superscript"/>
    </w:rPr>
  </w:style>
  <w:style w:type="character" w:customStyle="1" w:styleId="Symbols">
    <w:name w:val="Symbols"/>
    <w:basedOn w:val="DefaultParagraphFont"/>
    <w:rsid w:val="00FF0CFC"/>
    <w:rPr>
      <w:rFonts w:ascii="Symbol" w:hAnsi="Symbol"/>
    </w:rPr>
  </w:style>
  <w:style w:type="character" w:customStyle="1" w:styleId="MenuOptions">
    <w:name w:val="Menu Options"/>
    <w:basedOn w:val="DefaultParagraphFont"/>
    <w:rsid w:val="00FF0CFC"/>
    <w:rPr>
      <w:rFonts w:ascii="Arial Narrow" w:hAnsi="Arial Narrow"/>
      <w:smallCaps/>
    </w:rPr>
  </w:style>
  <w:style w:type="character" w:customStyle="1" w:styleId="Buttons">
    <w:name w:val="Buttons"/>
    <w:basedOn w:val="DefaultParagraphFont"/>
    <w:rsid w:val="00FF0CFC"/>
    <w:rPr>
      <w:b/>
    </w:rPr>
  </w:style>
  <w:style w:type="character" w:customStyle="1" w:styleId="Underlined">
    <w:name w:val="Underlined"/>
    <w:basedOn w:val="DefaultParagraphFont"/>
    <w:rsid w:val="00FF0CFC"/>
    <w:rPr>
      <w:u w:val="single"/>
    </w:rPr>
  </w:style>
  <w:style w:type="paragraph" w:customStyle="1" w:styleId="TableBodyTextRight">
    <w:name w:val="Table Body Text Right"/>
    <w:basedOn w:val="TableBodyText"/>
    <w:rsid w:val="00FF0CFC"/>
    <w:pPr>
      <w:widowControl w:val="0"/>
      <w:autoSpaceDE w:val="0"/>
      <w:autoSpaceDN w:val="0"/>
      <w:adjustRightInd w:val="0"/>
      <w:jc w:val="right"/>
    </w:pPr>
    <w:rPr>
      <w:rFonts w:cs="Arial"/>
      <w:szCs w:val="18"/>
    </w:rPr>
  </w:style>
  <w:style w:type="paragraph" w:customStyle="1" w:styleId="CopyrightText">
    <w:name w:val="Copyright Text"/>
    <w:basedOn w:val="BodyText"/>
    <w:rsid w:val="00FF0CFC"/>
    <w:rPr>
      <w:sz w:val="18"/>
    </w:rPr>
  </w:style>
  <w:style w:type="paragraph" w:customStyle="1" w:styleId="BodySmallRight">
    <w:name w:val="Body Small Right"/>
    <w:basedOn w:val="BodyTextRight"/>
    <w:rsid w:val="00FF0CFC"/>
    <w:rPr>
      <w:sz w:val="18"/>
      <w:szCs w:val="18"/>
    </w:rPr>
  </w:style>
  <w:style w:type="paragraph" w:customStyle="1" w:styleId="MarginEdition">
    <w:name w:val="Margin Edition"/>
    <w:basedOn w:val="MarginNote"/>
    <w:rsid w:val="00FF0CFC"/>
    <w:pPr>
      <w:spacing w:before="0" w:after="0"/>
    </w:pPr>
    <w:rPr>
      <w:rFonts w:ascii="Times New Roman" w:hAnsi="Times New Roman"/>
      <w:color w:val="999999"/>
    </w:rPr>
  </w:style>
  <w:style w:type="paragraph" w:customStyle="1" w:styleId="Spacer">
    <w:name w:val="Spacer"/>
    <w:basedOn w:val="Normal"/>
    <w:rsid w:val="00FF0CFC"/>
    <w:rPr>
      <w:sz w:val="2"/>
      <w:szCs w:val="2"/>
    </w:rPr>
  </w:style>
  <w:style w:type="character" w:customStyle="1" w:styleId="Small">
    <w:name w:val="Small"/>
    <w:basedOn w:val="DefaultParagraphFont"/>
    <w:rsid w:val="00FF0CFC"/>
    <w:rPr>
      <w:sz w:val="16"/>
    </w:rPr>
  </w:style>
  <w:style w:type="paragraph" w:customStyle="1" w:styleId="WideTable">
    <w:name w:val="Wide Table"/>
    <w:basedOn w:val="Normal"/>
    <w:rsid w:val="00FF0CFC"/>
    <w:pPr>
      <w:ind w:left="-1418"/>
    </w:pPr>
    <w:rPr>
      <w:sz w:val="2"/>
      <w:szCs w:val="2"/>
    </w:rPr>
  </w:style>
  <w:style w:type="character" w:styleId="PageNumber">
    <w:name w:val="page number"/>
    <w:basedOn w:val="DefaultParagraphFont"/>
    <w:rsid w:val="00FF0CFC"/>
  </w:style>
  <w:style w:type="paragraph" w:styleId="Quote">
    <w:name w:val="Quote"/>
    <w:basedOn w:val="Heading1"/>
    <w:link w:val="QuoteChar"/>
    <w:qFormat/>
    <w:rsid w:val="00FF0CFC"/>
    <w:rPr>
      <w:b w:val="0"/>
      <w:sz w:val="72"/>
      <w:szCs w:val="72"/>
      <w:lang w:val="en-NZ"/>
    </w:rPr>
  </w:style>
  <w:style w:type="character" w:customStyle="1" w:styleId="QuoteChar">
    <w:name w:val="Quote Char"/>
    <w:basedOn w:val="DefaultParagraphFont"/>
    <w:link w:val="Quote"/>
    <w:rsid w:val="00FF0C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CFC"/>
    <w:pPr>
      <w:pageBreakBefore/>
    </w:pPr>
  </w:style>
  <w:style w:type="paragraph" w:customStyle="1" w:styleId="Border">
    <w:name w:val="Border"/>
    <w:basedOn w:val="Normal"/>
    <w:qFormat/>
    <w:rsid w:val="00FF0C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CFC"/>
    <w:rPr>
      <w:b/>
      <w:bCs/>
      <w:i/>
      <w:iCs/>
      <w:color w:val="auto"/>
    </w:rPr>
  </w:style>
  <w:style w:type="paragraph" w:styleId="IntenseQuote">
    <w:name w:val="Intense Quote"/>
    <w:basedOn w:val="Normal"/>
    <w:next w:val="Normal"/>
    <w:link w:val="IntenseQuoteChar"/>
    <w:uiPriority w:val="30"/>
    <w:qFormat/>
    <w:rsid w:val="00FF0C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C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0CFC"/>
    <w:rPr>
      <w:smallCaps/>
      <w:color w:val="auto"/>
      <w:u w:val="single"/>
    </w:rPr>
  </w:style>
  <w:style w:type="character" w:styleId="IntenseReference">
    <w:name w:val="Intense Reference"/>
    <w:basedOn w:val="DefaultParagraphFont"/>
    <w:uiPriority w:val="32"/>
    <w:qFormat/>
    <w:rsid w:val="00FF0CFC"/>
    <w:rPr>
      <w:b/>
      <w:bCs/>
      <w:smallCaps/>
      <w:color w:val="auto"/>
      <w:spacing w:val="5"/>
      <w:u w:val="single"/>
    </w:rPr>
  </w:style>
  <w:style w:type="paragraph" w:customStyle="1" w:styleId="2ColumnHeading">
    <w:name w:val="2Column Heading"/>
    <w:basedOn w:val="BodyText"/>
    <w:qFormat/>
    <w:rsid w:val="00FF0CFC"/>
    <w:pPr>
      <w:spacing w:after="60"/>
      <w:ind w:left="-2268"/>
    </w:pPr>
    <w:rPr>
      <w:b/>
    </w:rPr>
  </w:style>
  <w:style w:type="paragraph" w:customStyle="1" w:styleId="Heading1TOC">
    <w:name w:val="Heading1 TOC"/>
    <w:basedOn w:val="Normal"/>
    <w:qFormat/>
    <w:rsid w:val="00FF0CFC"/>
    <w:pPr>
      <w:spacing w:before="240" w:after="120"/>
    </w:pPr>
    <w:rPr>
      <w:rFonts w:ascii="Times New Roman" w:hAnsi="Times New Roman"/>
      <w:b/>
      <w:sz w:val="32"/>
    </w:rPr>
  </w:style>
  <w:style w:type="paragraph" w:customStyle="1" w:styleId="Heading2TOC">
    <w:name w:val="Heading2 TOC"/>
    <w:basedOn w:val="Normal"/>
    <w:qFormat/>
    <w:rsid w:val="00FF0CFC"/>
    <w:pPr>
      <w:spacing w:before="240" w:after="60"/>
    </w:pPr>
    <w:rPr>
      <w:rFonts w:ascii="Times New Roman" w:hAnsi="Times New Roman"/>
      <w:b/>
      <w:sz w:val="28"/>
    </w:rPr>
  </w:style>
  <w:style w:type="character" w:customStyle="1" w:styleId="Underline">
    <w:name w:val="Underline"/>
    <w:basedOn w:val="DefaultParagraphFont"/>
    <w:qFormat/>
    <w:rsid w:val="00FF0CFC"/>
    <w:rPr>
      <w:u w:val="single"/>
    </w:rPr>
  </w:style>
  <w:style w:type="character" w:customStyle="1" w:styleId="BoldandItalics">
    <w:name w:val="Bold and Italics"/>
    <w:qFormat/>
    <w:rsid w:val="00FF0CFC"/>
    <w:rPr>
      <w:b/>
      <w:i/>
      <w:u w:val="none"/>
    </w:rPr>
  </w:style>
  <w:style w:type="paragraph" w:styleId="BalloonText">
    <w:name w:val="Balloon Text"/>
    <w:basedOn w:val="Normal"/>
    <w:link w:val="BalloonTextChar"/>
    <w:rsid w:val="00FF0CFC"/>
    <w:rPr>
      <w:rFonts w:ascii="Tahoma" w:hAnsi="Tahoma" w:cs="Tahoma"/>
      <w:sz w:val="16"/>
      <w:szCs w:val="16"/>
    </w:rPr>
  </w:style>
  <w:style w:type="character" w:customStyle="1" w:styleId="BalloonTextChar">
    <w:name w:val="Balloon Text Char"/>
    <w:basedOn w:val="DefaultParagraphFont"/>
    <w:link w:val="BalloonText"/>
    <w:rsid w:val="00FF0C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0C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0C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0CFC"/>
    <w:rPr>
      <w:b/>
      <w:color w:val="660033"/>
      <w:spacing w:val="0"/>
    </w:rPr>
  </w:style>
  <w:style w:type="paragraph" w:customStyle="1" w:styleId="Nameditemlist">
    <w:name w:val="Named item list"/>
    <w:basedOn w:val="BodyText"/>
    <w:qFormat/>
    <w:rsid w:val="00FF0CFC"/>
    <w:pPr>
      <w:tabs>
        <w:tab w:val="left" w:pos="2835"/>
      </w:tabs>
      <w:ind w:left="2835" w:hanging="2835"/>
    </w:pPr>
  </w:style>
  <w:style w:type="paragraph" w:customStyle="1" w:styleId="BodyTextnopadding">
    <w:name w:val="Body Text no padding"/>
    <w:basedOn w:val="BodyText"/>
    <w:qFormat/>
    <w:rsid w:val="00FF0CFC"/>
    <w:pPr>
      <w:spacing w:before="0" w:after="0"/>
    </w:pPr>
  </w:style>
  <w:style w:type="paragraph" w:customStyle="1" w:styleId="BodyTextBold">
    <w:name w:val="Body Text Bold"/>
    <w:basedOn w:val="BodyText"/>
    <w:qFormat/>
    <w:rsid w:val="00FF0CFC"/>
    <w:rPr>
      <w:b/>
    </w:rPr>
  </w:style>
  <w:style w:type="character" w:styleId="Hyperlink">
    <w:name w:val="Hyperlink"/>
    <w:basedOn w:val="DefaultParagraphFont"/>
    <w:uiPriority w:val="99"/>
    <w:unhideWhenUsed/>
    <w:rsid w:val="005E6D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1486</Words>
  <Characters>9665</Characters>
  <Application>Microsoft Office Word</Application>
  <DocSecurity>0</DocSecurity>
  <Lines>333</Lines>
  <Paragraphs>176</Paragraphs>
  <ScaleCrop>false</ScaleCrop>
  <Company>Author-it Software Corporation Ltd.</Company>
  <LinksUpToDate>false</LinksUpToDate>
  <CharactersWithSpaces>10975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UEGNSG142 Conduct isolations under the permit to work system for gas industry work sites</dc:title>
  <dc:subject>Approved</dc:subject>
  <dc:creator>Powering Skills Organisation</dc:creator>
  <cp:keywords>Release: 2</cp:keywords>
  <dc:description>Review Date: 12 April 2008</dc:description>
  <cp:lastModifiedBy>HSD_TPCMSd.prod</cp:lastModifiedBy>
  <cp:revision>3</cp:revision>
  <dcterms:created xsi:type="dcterms:W3CDTF">2025-03-01T09:02:00Z</dcterms:created>
  <dcterms:modified xsi:type="dcterms:W3CDTF">2025-03-01T09:02:00Z</dcterms:modified>
</cp:coreProperties>
</file>