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840" w:rsidP="00000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UEGNSG141 Apply workplace health and safety regulations, codes and practices in the gas supply industry</w:t>
      </w:r>
      <w:r>
        <w:fldChar w:fldCharType="end"/>
      </w:r>
    </w:p>
    <w:p w:rsidR="00000840" w:rsidP="00000840">
      <w:pPr>
        <w:pStyle w:val="Version"/>
        <w:sectPr w:rsidSect="00286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550" w:rsidP="00286550">
      <w:pPr>
        <w:pStyle w:val="SuperHeading"/>
      </w:pPr>
      <w:r w:rsidRPr="00286550">
        <w:t>UEGNSG141 Apply workplace health and safety regulations, codes and practices in the gas supply industry</w:t>
      </w:r>
    </w:p>
    <w:p w:rsidR="00000000" w:rsidRPr="00286550" w:rsidP="00286550">
      <w:pPr>
        <w:pStyle w:val="Heading1"/>
      </w:pPr>
      <w:bookmarkStart w:id="1" w:name="O_966471"/>
      <w:bookmarkEnd w:id="1"/>
      <w:r w:rsidRPr="002865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Release 1: This is the first release of this unit of competency in the UEG Gas Industry Training Package.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2" w:name="O_966472"/>
      <w:bookmarkEnd w:id="2"/>
      <w:r w:rsidRPr="002865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 xml:space="preserve">This unit involves the skills and knowledge required to apply work health and safety (WHS)/occupational health and safety (OHS) regulations, codes and practices in the workplace; prepare to enter a work area; apply safe working </w:t>
            </w:r>
            <w:r w:rsidRPr="00286550">
              <w:t xml:space="preserve">practices; and follow workplace procedures for hazard identification and risk control.  </w:t>
            </w:r>
          </w:p>
          <w:p w:rsidR="00000000" w:rsidRPr="00286550" w:rsidP="00286550">
            <w:pPr>
              <w:pStyle w:val="BodyText"/>
            </w:pPr>
            <w:r w:rsidRPr="00286550">
              <w:t>It includes responsibilities and application at operative levels for health and safety, risk management and adherence to safety practices in the gas supply industry.</w:t>
            </w:r>
          </w:p>
          <w:p w:rsidR="00000000" w:rsidRPr="00286550" w:rsidP="00286550">
            <w:pPr>
              <w:pStyle w:val="BodyText"/>
            </w:pPr>
            <w:r w:rsidRPr="00286550">
              <w:t>N</w:t>
            </w:r>
            <w:r w:rsidRPr="00286550">
              <w:t>o licensing, legislative or certification requirements apply to this unit at the time of publication.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3" w:name="O_966473"/>
      <w:bookmarkEnd w:id="3"/>
      <w:r w:rsidRPr="002865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Not applicable.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4" w:name="O_966474"/>
      <w:bookmarkEnd w:id="4"/>
      <w:r w:rsidRPr="002865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 xml:space="preserve">Cross Discipline 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5" w:name="O_966475"/>
      <w:bookmarkEnd w:id="5"/>
      <w:r w:rsidRPr="002865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Gas Industry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6" w:name="O_966476"/>
      <w:bookmarkEnd w:id="6"/>
      <w:r w:rsidRPr="002865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PERFORMANCE CRITERIA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Performance criteria describe the performance needed to demonstrate achievement of the element.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>Prepare to enter a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Work area access permits, clearances and isolation permissions are obtained as required from relevant person/s in accordance with workplace procedures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Relevant workplace WHS/OHS safety legislation and codes of practices are identified and appli</w:t>
            </w:r>
            <w:r w:rsidRPr="00286550">
              <w:t>ed when entering the work area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Safe work methods for controlling risks are obtained and applied prior to undertaking work activity in accordance with WHS/OHS workplace procedures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Preparations for the isolation of plant/machinery and equipment are carried out to prevent creation of hazards from loss of machine, system or process control in accordance with workplace procedures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Tools and equipment required for the work are chec</w:t>
            </w:r>
            <w:r w:rsidRPr="00286550">
              <w:t>ked for safety and correct functionality in accordance with workplace procedures and regulatory requirements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>Apply safe working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WHS/OHS risk control measures and workplace procedures are followed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WHS/OHS procedures for workplace eme</w:t>
            </w:r>
            <w:r w:rsidRPr="00286550">
              <w:t>rgencies, accidents and fires are followed in accordance with scope of responsibility and capability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rPr>
                <w:rStyle w:val="SpecialBold"/>
              </w:rPr>
              <w:t>Follow workplace procedures for hazard identification and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 xml:space="preserve">Hazards </w:t>
            </w:r>
            <w:r w:rsidRPr="00286550">
              <w:t>are identified and control measures implemented and monitored through regular and active participation in the consultation process with employer and other employees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Unplanned events and newly identified hazards in the work area are reported to relev</w:t>
            </w:r>
            <w:r w:rsidRPr="00286550">
              <w:t>ant person/s in accordance with workplace procedures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t>WHS/OHS documentation, including incident records, are completed in accordance with regulatory requirements and workplace procedures</w:t>
            </w:r>
          </w:p>
        </w:tc>
      </w:tr>
      <w:tr w:rsidTr="00286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550">
            <w:pPr>
              <w:pStyle w:val="BodyText"/>
              <w:rPr>
                <w:lang w:val="en-NZ"/>
              </w:rPr>
            </w:pPr>
            <w:r w:rsidRPr="002865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WHS/OHS training and directives are followed in accordance with regulatory requirements and workplace procedures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7" w:name="O_966477"/>
      <w:bookmarkEnd w:id="7"/>
      <w:r w:rsidRPr="002865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Foundation skills essential to performance are explicit in the performance criteria of this unit of competency.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8" w:name="O_966478"/>
      <w:bookmarkEnd w:id="8"/>
      <w:r w:rsidRPr="002865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Range is restricted to essential operating conditions and any other variables essential to the work envir</w:t>
            </w:r>
            <w:r w:rsidRPr="00286550">
              <w:t>onment.</w:t>
            </w:r>
          </w:p>
          <w:p w:rsidR="00000000" w:rsidRPr="00286550" w:rsidP="00286550">
            <w:pPr>
              <w:pStyle w:val="BodyText"/>
            </w:pPr>
            <w:r w:rsidRPr="00286550">
              <w:t>Non-essential conditions may be found in the UEG Gas Industry Training Package Companion Volume Implementation Guide.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9" w:name="O_966479"/>
      <w:bookmarkEnd w:id="9"/>
      <w:r w:rsidRPr="002865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550" w:rsidP="00286550">
            <w:pPr>
              <w:pStyle w:val="BodyText"/>
            </w:pPr>
            <w:r w:rsidRPr="00286550">
              <w:t>This unit replaces and is equivalent to UEGNSG141A Apply Workplace Health and Safety r</w:t>
            </w:r>
            <w:r w:rsidRPr="00286550">
              <w:t>egulations, codes and practices in the gas supply industry.</w:t>
            </w:r>
          </w:p>
        </w:tc>
      </w:tr>
    </w:tbl>
    <w:p w:rsidR="00000000" w:rsidRPr="00286550" w:rsidP="00286550">
      <w:pPr>
        <w:pStyle w:val="NoPaddingFontSize1"/>
      </w:pPr>
    </w:p>
    <w:p w:rsidR="00000000" w:rsidRPr="00286550" w:rsidP="00286550">
      <w:pPr>
        <w:pStyle w:val="AllowPageBreak"/>
      </w:pPr>
    </w:p>
    <w:p w:rsidR="00000000" w:rsidRPr="00286550" w:rsidP="00286550">
      <w:pPr>
        <w:pStyle w:val="Heading1"/>
      </w:pPr>
      <w:bookmarkStart w:id="10" w:name="O_966486"/>
      <w:bookmarkEnd w:id="10"/>
      <w:r w:rsidRPr="00286550">
        <w:t>Links</w:t>
      </w:r>
    </w:p>
    <w:p w:rsidR="00000000" w:rsidRPr="00286550" w:rsidP="00000840">
      <w:pPr>
        <w:pStyle w:val="BodyText"/>
      </w:pPr>
      <w:r w:rsidRPr="00286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5438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86550" w:rsidP="00286550"/>
    <w:sectPr w:rsidSect="00286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50" w:rsidRPr="00000840" w:rsidP="00000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40" w:rsidP="00286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840" w:rsidP="00286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0840" w:rsidP="00286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550" w:rsidRPr="00000840" w:rsidP="00000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40" w:rsidRPr="002D2AF8" w:rsidP="00286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UEGNSG141 Apply workplace health and safety regulations, codes and practices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00840" w:rsidP="00286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550"/>
  </w:style>
  <w:style w:type="character" w:customStyle="1" w:styleId="Heading1Char">
    <w:name w:val="Heading 1 Char"/>
    <w:basedOn w:val="DefaultParagraphFont"/>
    <w:link w:val="Heading1"/>
    <w:rsid w:val="00286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5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6550"/>
    <w:rPr>
      <w:b/>
      <w:spacing w:val="0"/>
    </w:rPr>
  </w:style>
  <w:style w:type="paragraph" w:customStyle="1" w:styleId="SuperHeading">
    <w:name w:val="SuperHeading"/>
    <w:basedOn w:val="Normal"/>
    <w:rsid w:val="00286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6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5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65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6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5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550"/>
    <w:rPr>
      <w:i/>
    </w:rPr>
  </w:style>
  <w:style w:type="paragraph" w:styleId="Caption">
    <w:name w:val="caption"/>
    <w:basedOn w:val="BodyText"/>
    <w:next w:val="Normal"/>
    <w:qFormat/>
    <w:rsid w:val="00286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550"/>
  </w:style>
  <w:style w:type="paragraph" w:styleId="TableofFigures">
    <w:name w:val="table of figures"/>
    <w:basedOn w:val="Normal"/>
    <w:next w:val="Normal"/>
    <w:semiHidden/>
    <w:rsid w:val="00286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5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6550"/>
    <w:rPr>
      <w:rFonts w:ascii="Wingdings" w:hAnsi="Wingdings"/>
    </w:rPr>
  </w:style>
  <w:style w:type="paragraph" w:customStyle="1" w:styleId="TableHeading">
    <w:name w:val="Table Heading"/>
    <w:basedOn w:val="HeadingBase"/>
    <w:rsid w:val="00286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550"/>
    <w:rPr>
      <w:color w:val="0033CC"/>
      <w:u w:val="none"/>
    </w:rPr>
  </w:style>
  <w:style w:type="paragraph" w:customStyle="1" w:styleId="BodyTextRight">
    <w:name w:val="Body Text Right"/>
    <w:basedOn w:val="BodyText"/>
    <w:rsid w:val="00286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5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550"/>
    <w:rPr>
      <w:sz w:val="32"/>
    </w:rPr>
  </w:style>
  <w:style w:type="paragraph" w:customStyle="1" w:styleId="HeadingProcedure">
    <w:name w:val="Heading Procedure"/>
    <w:basedOn w:val="HeadingBase"/>
    <w:next w:val="Normal"/>
    <w:rsid w:val="00286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550"/>
    <w:pPr>
      <w:spacing w:before="60" w:after="60"/>
    </w:pPr>
  </w:style>
  <w:style w:type="paragraph" w:styleId="ListContinue">
    <w:name w:val="List Continue"/>
    <w:basedOn w:val="List"/>
    <w:rsid w:val="00286550"/>
    <w:pPr>
      <w:ind w:firstLine="0"/>
    </w:pPr>
  </w:style>
  <w:style w:type="paragraph" w:customStyle="1" w:styleId="ListNote">
    <w:name w:val="List Note"/>
    <w:basedOn w:val="List"/>
    <w:rsid w:val="00286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550"/>
    <w:rPr>
      <w:rFonts w:ascii="Courier New" w:hAnsi="Courier New"/>
    </w:rPr>
  </w:style>
  <w:style w:type="paragraph" w:customStyle="1" w:styleId="NoteBullet">
    <w:name w:val="Note Bullet"/>
    <w:basedOn w:val="Note"/>
    <w:rsid w:val="00286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5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6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550"/>
    <w:rPr>
      <w:b/>
      <w:smallCaps/>
    </w:rPr>
  </w:style>
  <w:style w:type="paragraph" w:customStyle="1" w:styleId="TableListNumber">
    <w:name w:val="Table List Number"/>
    <w:basedOn w:val="ListNumber"/>
    <w:rsid w:val="00286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550"/>
    <w:pPr>
      <w:numPr>
        <w:numId w:val="7"/>
      </w:numPr>
    </w:pPr>
  </w:style>
  <w:style w:type="paragraph" w:customStyle="1" w:styleId="ListAlpha2">
    <w:name w:val="List Alpha 2"/>
    <w:basedOn w:val="List2"/>
    <w:rsid w:val="00286550"/>
    <w:pPr>
      <w:numPr>
        <w:numId w:val="6"/>
      </w:numPr>
    </w:pPr>
  </w:style>
  <w:style w:type="paragraph" w:styleId="List2">
    <w:name w:val="List 2"/>
    <w:basedOn w:val="BodyText"/>
    <w:rsid w:val="00286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5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5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6550"/>
    <w:pPr>
      <w:numPr>
        <w:numId w:val="2"/>
      </w:numPr>
    </w:pPr>
  </w:style>
  <w:style w:type="paragraph" w:styleId="ListContinue2">
    <w:name w:val="List Continue 2"/>
    <w:basedOn w:val="List2"/>
    <w:rsid w:val="00286550"/>
    <w:pPr>
      <w:ind w:firstLine="0"/>
    </w:pPr>
  </w:style>
  <w:style w:type="paragraph" w:styleId="ListContinue3">
    <w:name w:val="List Continue 3"/>
    <w:basedOn w:val="List3"/>
    <w:rsid w:val="00286550"/>
    <w:pPr>
      <w:ind w:left="1021" w:firstLine="0"/>
    </w:pPr>
  </w:style>
  <w:style w:type="paragraph" w:styleId="ListContinue4">
    <w:name w:val="List Continue 4"/>
    <w:basedOn w:val="List4"/>
    <w:rsid w:val="00286550"/>
    <w:pPr>
      <w:ind w:firstLine="0"/>
    </w:pPr>
  </w:style>
  <w:style w:type="paragraph" w:styleId="ListContinue5">
    <w:name w:val="List Continue 5"/>
    <w:basedOn w:val="List5"/>
    <w:rsid w:val="00286550"/>
    <w:pPr>
      <w:ind w:firstLine="0"/>
    </w:pPr>
  </w:style>
  <w:style w:type="paragraph" w:styleId="ListNumber3">
    <w:name w:val="List Number 3"/>
    <w:basedOn w:val="List3"/>
    <w:rsid w:val="00286550"/>
    <w:pPr>
      <w:numPr>
        <w:numId w:val="3"/>
      </w:numPr>
    </w:pPr>
  </w:style>
  <w:style w:type="paragraph" w:styleId="ListNumber4">
    <w:name w:val="List Number 4"/>
    <w:basedOn w:val="List4"/>
    <w:rsid w:val="00286550"/>
    <w:pPr>
      <w:numPr>
        <w:numId w:val="4"/>
      </w:numPr>
    </w:pPr>
  </w:style>
  <w:style w:type="paragraph" w:styleId="ListNumber5">
    <w:name w:val="List Number 5"/>
    <w:basedOn w:val="List5"/>
    <w:rsid w:val="00286550"/>
    <w:pPr>
      <w:numPr>
        <w:numId w:val="5"/>
      </w:numPr>
    </w:pPr>
  </w:style>
  <w:style w:type="paragraph" w:styleId="BlockText">
    <w:name w:val="Block Text"/>
    <w:basedOn w:val="Normal"/>
    <w:rsid w:val="00286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550"/>
    <w:rPr>
      <w:sz w:val="16"/>
      <w:vertAlign w:val="superscript"/>
    </w:rPr>
  </w:style>
  <w:style w:type="character" w:customStyle="1" w:styleId="Symbols">
    <w:name w:val="Symbols"/>
    <w:basedOn w:val="DefaultParagraphFont"/>
    <w:rsid w:val="00286550"/>
    <w:rPr>
      <w:rFonts w:ascii="Symbol" w:hAnsi="Symbol"/>
    </w:rPr>
  </w:style>
  <w:style w:type="character" w:customStyle="1" w:styleId="MenuOptions">
    <w:name w:val="Menu Options"/>
    <w:basedOn w:val="DefaultParagraphFont"/>
    <w:rsid w:val="00286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550"/>
    <w:rPr>
      <w:b/>
    </w:rPr>
  </w:style>
  <w:style w:type="character" w:customStyle="1" w:styleId="Underlined">
    <w:name w:val="Underlined"/>
    <w:basedOn w:val="DefaultParagraphFont"/>
    <w:rsid w:val="00286550"/>
    <w:rPr>
      <w:u w:val="single"/>
    </w:rPr>
  </w:style>
  <w:style w:type="paragraph" w:customStyle="1" w:styleId="TableBodyTextRight">
    <w:name w:val="Table Body Text Right"/>
    <w:basedOn w:val="TableBodyText"/>
    <w:rsid w:val="00286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550"/>
    <w:rPr>
      <w:sz w:val="18"/>
    </w:rPr>
  </w:style>
  <w:style w:type="paragraph" w:customStyle="1" w:styleId="BodySmallRight">
    <w:name w:val="Body Small Right"/>
    <w:basedOn w:val="BodyTextRight"/>
    <w:rsid w:val="00286550"/>
    <w:rPr>
      <w:sz w:val="18"/>
      <w:szCs w:val="18"/>
    </w:rPr>
  </w:style>
  <w:style w:type="paragraph" w:customStyle="1" w:styleId="MarginEdition">
    <w:name w:val="Margin Edition"/>
    <w:basedOn w:val="MarginNote"/>
    <w:rsid w:val="00286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550"/>
    <w:rPr>
      <w:sz w:val="2"/>
      <w:szCs w:val="2"/>
    </w:rPr>
  </w:style>
  <w:style w:type="character" w:customStyle="1" w:styleId="Small">
    <w:name w:val="Small"/>
    <w:basedOn w:val="DefaultParagraphFont"/>
    <w:rsid w:val="00286550"/>
    <w:rPr>
      <w:sz w:val="16"/>
    </w:rPr>
  </w:style>
  <w:style w:type="paragraph" w:customStyle="1" w:styleId="WideTable">
    <w:name w:val="Wide Table"/>
    <w:basedOn w:val="Normal"/>
    <w:rsid w:val="00286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550"/>
  </w:style>
  <w:style w:type="paragraph" w:styleId="Quote">
    <w:name w:val="Quote"/>
    <w:basedOn w:val="Heading1"/>
    <w:link w:val="QuoteChar"/>
    <w:qFormat/>
    <w:rsid w:val="00286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550"/>
    <w:pPr>
      <w:pageBreakBefore/>
    </w:pPr>
  </w:style>
  <w:style w:type="paragraph" w:customStyle="1" w:styleId="Border">
    <w:name w:val="Border"/>
    <w:basedOn w:val="Normal"/>
    <w:qFormat/>
    <w:rsid w:val="00286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550"/>
    <w:rPr>
      <w:u w:val="single"/>
    </w:rPr>
  </w:style>
  <w:style w:type="character" w:customStyle="1" w:styleId="BoldandItalics">
    <w:name w:val="Bold and Italics"/>
    <w:qFormat/>
    <w:rsid w:val="00286550"/>
    <w:rPr>
      <w:b/>
      <w:i/>
      <w:u w:val="none"/>
    </w:rPr>
  </w:style>
  <w:style w:type="paragraph" w:styleId="BalloonText">
    <w:name w:val="Balloon Text"/>
    <w:basedOn w:val="Normal"/>
    <w:link w:val="BalloonTextChar"/>
    <w:rsid w:val="00286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550"/>
    <w:pPr>
      <w:spacing w:before="0" w:after="0"/>
    </w:pPr>
  </w:style>
  <w:style w:type="paragraph" w:customStyle="1" w:styleId="BodyTextBold">
    <w:name w:val="Body Text Bold"/>
    <w:basedOn w:val="BodyText"/>
    <w:qFormat/>
    <w:rsid w:val="00286550"/>
    <w:rPr>
      <w:b/>
    </w:rPr>
  </w:style>
  <w:style w:type="character" w:styleId="Hyperlink">
    <w:name w:val="Hyperlink"/>
    <w:basedOn w:val="DefaultParagraphFont"/>
    <w:uiPriority w:val="99"/>
    <w:unhideWhenUsed/>
    <w:rsid w:val="00000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3355</Characters>
  <Application>Microsoft Office Word</Application>
  <DocSecurity>0</DocSecurity>
  <Lines>145</Lines>
  <Paragraphs>69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UEGNSG141 Apply workplace health and safety regulations, codes and practices in the gas supply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2022-10-25T05:38:00Z</dcterms:created>
  <dcterms:modified xsi:type="dcterms:W3CDTF">2022-10-25T05:38:00Z</dcterms:modified>
</cp:coreProperties>
</file>