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4A3" w:rsidP="00D514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UEGNSG139 Repair and maintain stationary gas fuelled turbine engines</w:t>
      </w:r>
      <w:r>
        <w:fldChar w:fldCharType="end"/>
      </w:r>
    </w:p>
    <w:p w:rsidR="00D514A3" w:rsidP="00D514A3">
      <w:pPr>
        <w:pStyle w:val="Version"/>
        <w:sectPr w:rsidSect="00801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AA3" w:rsidP="00801AA3">
      <w:pPr>
        <w:pStyle w:val="SuperHeading"/>
      </w:pPr>
      <w:r w:rsidRPr="00801AA3">
        <w:t>UEGNSG139 Repair and maintain stationary gas fuelled turbine engines</w:t>
      </w:r>
    </w:p>
    <w:p w:rsidR="00000000" w:rsidRPr="00801AA3" w:rsidP="00801AA3">
      <w:pPr>
        <w:pStyle w:val="Heading1"/>
      </w:pPr>
      <w:bookmarkStart w:id="1" w:name="O_966433"/>
      <w:bookmarkEnd w:id="1"/>
      <w:r w:rsidRPr="00801A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1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BodyText"/>
            </w:pPr>
            <w:r w:rsidRPr="00801AA3">
              <w:t>Release 1: This is the first release of this unit of competency in the UEG Gas Industry Training Package.</w:t>
            </w:r>
          </w:p>
        </w:tc>
      </w:tr>
    </w:tbl>
    <w:p w:rsidR="00000000" w:rsidRPr="00801AA3" w:rsidP="00801AA3">
      <w:pPr>
        <w:pStyle w:val="NoPaddingFontSize1"/>
      </w:pPr>
    </w:p>
    <w:p w:rsidR="00000000" w:rsidRPr="00801AA3" w:rsidP="00801AA3">
      <w:pPr>
        <w:pStyle w:val="AllowPageBreak"/>
      </w:pPr>
    </w:p>
    <w:p w:rsidR="00000000" w:rsidRPr="00801AA3" w:rsidP="00801AA3">
      <w:pPr>
        <w:pStyle w:val="Heading1"/>
      </w:pPr>
      <w:bookmarkStart w:id="2" w:name="O_966434"/>
      <w:bookmarkEnd w:id="2"/>
      <w:r w:rsidRPr="00801AA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1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BodyText"/>
            </w:pPr>
            <w:r w:rsidRPr="00801AA3">
              <w:t>This unit involves the skills and knowledge required to isolate, disconnect, repair, reconnect and maintain stationary gas fuelled turbine engines up to a capacity of 5 gigajoule per hour (GJ/hr) (1,300 kilowatt).</w:t>
            </w:r>
          </w:p>
          <w:p w:rsidR="00000000" w:rsidRPr="00801AA3" w:rsidP="00801AA3">
            <w:pPr>
              <w:pStyle w:val="BodyText"/>
            </w:pPr>
            <w:r w:rsidRPr="00801AA3">
              <w:t>It includes disconnecting, carrying out re</w:t>
            </w:r>
            <w:r w:rsidRPr="00801AA3">
              <w:t>pairs and replacing fuel train components to stationary gas fuelled turbine engine. Reconnecting the gas fuelled turbine engine includes pre-start tests, start up, adjusting components and controls to safe and efficient operation, and completing all requir</w:t>
            </w:r>
            <w:r w:rsidRPr="00801AA3">
              <w:t>ed documentation.</w:t>
            </w:r>
          </w:p>
          <w:p w:rsidR="00000000" w:rsidRPr="00801AA3" w:rsidP="00801AA3">
            <w:pPr>
              <w:pStyle w:val="BodyText"/>
            </w:pPr>
            <w:r w:rsidRPr="00801AA3">
              <w:t>This unit does not cover:</w:t>
            </w:r>
          </w:p>
          <w:p w:rsidR="00000000" w:rsidRPr="00801AA3" w:rsidP="00801AA3">
            <w:pPr>
              <w:pStyle w:val="ListBullet"/>
            </w:pPr>
            <w:r w:rsidRPr="00801AA3">
              <w:t>repairs to the internal mechanical components of the engine</w:t>
            </w:r>
          </w:p>
          <w:p w:rsidR="00000000" w:rsidRPr="00801AA3" w:rsidP="00801AA3">
            <w:pPr>
              <w:pStyle w:val="ListBullet"/>
            </w:pPr>
            <w:r w:rsidRPr="00801AA3">
              <w:t>modifications to gas fuelled turbine engine.</w:t>
            </w:r>
          </w:p>
          <w:p w:rsidR="00000000" w:rsidRPr="00801AA3" w:rsidP="00801AA3">
            <w:pPr>
              <w:pStyle w:val="BodyText"/>
            </w:pPr>
            <w:r w:rsidRPr="00801AA3">
              <w:t>Note: 500 kw equates to a gas input of approximately 6 GJ/hr.</w:t>
            </w:r>
          </w:p>
          <w:p w:rsidR="00000000" w:rsidRPr="00801AA3" w:rsidP="00801AA3">
            <w:pPr>
              <w:pStyle w:val="BodyText"/>
            </w:pPr>
            <w:r w:rsidRPr="00801AA3">
              <w:t xml:space="preserve">The application of the skills and knowledge </w:t>
            </w:r>
            <w:r w:rsidRPr="00801AA3">
              <w:t>described in this unit may require a license or permit to practice in the workplace.</w:t>
            </w:r>
          </w:p>
          <w:p w:rsidR="00000000" w:rsidRPr="00801AA3" w:rsidP="00801AA3">
            <w:pPr>
              <w:pStyle w:val="BodyText"/>
            </w:pPr>
            <w:r w:rsidRPr="00801AA3">
              <w:t>Other conditions may apply under state and territory legislative and regulatory licencing requirements which must be confirmed prior to commencing this unit.</w:t>
            </w:r>
          </w:p>
          <w:p w:rsidR="00000000" w:rsidRPr="00801AA3" w:rsidP="00801AA3">
            <w:pPr>
              <w:pStyle w:val="BodyText"/>
            </w:pPr>
            <w:r w:rsidRPr="00801AA3">
              <w:t>No licensing, legislative or certification requirements apply to this unit at the time of publication.</w:t>
            </w:r>
          </w:p>
        </w:tc>
      </w:tr>
    </w:tbl>
    <w:p w:rsidR="00000000" w:rsidRPr="00801AA3" w:rsidP="00801AA3">
      <w:pPr>
        <w:pStyle w:val="NoPaddingFontSize1"/>
      </w:pPr>
    </w:p>
    <w:p w:rsidR="00000000" w:rsidRPr="00801AA3" w:rsidP="00801AA3">
      <w:pPr>
        <w:pStyle w:val="AllowPageBreak"/>
      </w:pPr>
    </w:p>
    <w:p w:rsidR="00000000" w:rsidRPr="00801AA3" w:rsidP="00801AA3">
      <w:pPr>
        <w:pStyle w:val="Heading1"/>
      </w:pPr>
      <w:bookmarkStart w:id="3" w:name="O_966435"/>
      <w:bookmarkEnd w:id="3"/>
      <w:r w:rsidRPr="00801AA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1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BodyText"/>
            </w:pPr>
            <w:r w:rsidRPr="00801AA3">
              <w:t>Not applicable.</w:t>
            </w:r>
          </w:p>
        </w:tc>
      </w:tr>
    </w:tbl>
    <w:p w:rsidR="00000000" w:rsidRPr="00801AA3" w:rsidP="00801AA3">
      <w:pPr>
        <w:pStyle w:val="NoPaddingFontSize1"/>
      </w:pPr>
    </w:p>
    <w:p w:rsidR="00000000" w:rsidRPr="00801AA3" w:rsidP="00801AA3">
      <w:pPr>
        <w:pStyle w:val="AllowPageBreak"/>
      </w:pPr>
    </w:p>
    <w:p w:rsidR="00000000" w:rsidRPr="00801AA3" w:rsidP="00801AA3">
      <w:pPr>
        <w:pStyle w:val="Heading1"/>
      </w:pPr>
      <w:bookmarkStart w:id="4" w:name="O_966436"/>
      <w:bookmarkEnd w:id="4"/>
      <w:r w:rsidRPr="00801AA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1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BodyText"/>
            </w:pPr>
            <w:r w:rsidRPr="00801AA3">
              <w:t>Cross Discipline Units</w:t>
            </w:r>
          </w:p>
        </w:tc>
      </w:tr>
    </w:tbl>
    <w:p w:rsidR="00000000" w:rsidRPr="00801AA3" w:rsidP="00801AA3">
      <w:pPr>
        <w:pStyle w:val="NoPaddingFontSize1"/>
      </w:pPr>
    </w:p>
    <w:p w:rsidR="00000000" w:rsidRPr="00801AA3" w:rsidP="00801AA3">
      <w:pPr>
        <w:pStyle w:val="AllowPageBreak"/>
      </w:pPr>
    </w:p>
    <w:p w:rsidR="00000000" w:rsidRPr="00801AA3" w:rsidP="00801AA3">
      <w:pPr>
        <w:pStyle w:val="Heading1"/>
      </w:pPr>
      <w:bookmarkStart w:id="5" w:name="O_966437"/>
      <w:bookmarkEnd w:id="5"/>
      <w:r w:rsidRPr="00801AA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1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BodyText"/>
            </w:pPr>
            <w:r w:rsidRPr="00801AA3">
              <w:t>Gas Indus</w:t>
            </w:r>
            <w:r w:rsidRPr="00801AA3">
              <w:t>try</w:t>
            </w:r>
          </w:p>
        </w:tc>
      </w:tr>
    </w:tbl>
    <w:p w:rsidR="00000000" w:rsidRPr="00801AA3" w:rsidP="00801AA3">
      <w:pPr>
        <w:pStyle w:val="NoPaddingFontSize1"/>
      </w:pPr>
    </w:p>
    <w:p w:rsidR="00000000" w:rsidRPr="00801AA3" w:rsidP="00801AA3">
      <w:pPr>
        <w:pStyle w:val="AllowPageBreak"/>
      </w:pPr>
    </w:p>
    <w:p w:rsidR="00000000" w:rsidRPr="00801AA3" w:rsidP="00801AA3">
      <w:pPr>
        <w:pStyle w:val="Heading1"/>
      </w:pPr>
      <w:bookmarkStart w:id="6" w:name="O_966438"/>
      <w:bookmarkEnd w:id="6"/>
      <w:r w:rsidRPr="00801AA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BodyText"/>
            </w:pPr>
            <w:r w:rsidRPr="00801AA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PERFORMANCE CRITERIA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Performance criteria describe the performance needed to demonstrate achievement of the element.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BodyText"/>
            </w:pPr>
            <w:r w:rsidRPr="00801AA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BodyText"/>
            </w:pPr>
            <w:r w:rsidRPr="00801AA3">
              <w:rPr>
                <w:rStyle w:val="SpecialBold"/>
              </w:rPr>
              <w:t>Prepare to repair and maintain gas fuelled turbine engine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Work health and safety (WHS)/occupational health and safety (OHS) workplace procedures for a given work area are identified, obtained and applied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 xml:space="preserve">Hazards are identified, risks are assessed and existing risk control measures and workplace procedures are implemented in preparation for work 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 xml:space="preserve">Safety hazards that have not previously been identified are noted on job safety assessments and existing </w:t>
            </w:r>
            <w:r w:rsidRPr="00801AA3">
              <w:t>risk control measures are implemented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Formal authority to proceed with repair and maintenance is obtained before commencing work in accordance with regulatory and code of practice requirements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Repair and maintenance plans are prepared in cons</w:t>
            </w:r>
            <w:r w:rsidRPr="00801AA3">
              <w:t>ultation with person/s affected by work activity and sequenced appropriately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 xml:space="preserve">Scope, nature and location of work activity is determined from documentation or relevant person/s 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Gas fuelled turbine engine plant, equipment and component specifications and manufacturer manuals are obtained for planned work activity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Material needed for the gas fuelled turbine engine repair and maintenance work is obtained in accordance with wo</w:t>
            </w:r>
            <w:r w:rsidRPr="00801AA3">
              <w:t>rkplace procedures and checked against job requirements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Tools, equipment, personal protective equipment (PPE) and testing devices needed to for the repair and maintenance work are obtained in accordance with workplace procedures and checked for corr</w:t>
            </w:r>
            <w:r w:rsidRPr="00801AA3">
              <w:t>ect operation and safety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Preparatory work is checked to ensure no damage has occurred and complies with job requirements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BodyText"/>
            </w:pPr>
            <w:r w:rsidRPr="00801AA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BodyText"/>
            </w:pPr>
            <w:r w:rsidRPr="00801AA3">
              <w:rPr>
                <w:rStyle w:val="SpecialBold"/>
              </w:rPr>
              <w:t>Repair and maintain gas fuelled turbine engine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WHS/OHS risk control measures and workplace procedures for carrying out work activities are followed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Relevant gas regulatory and codes of practice, and recording and reporting requirements are satisfied at appropriate times throughout the work seque</w:t>
            </w:r>
            <w:r w:rsidRPr="00801AA3">
              <w:t>nce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Gas and electrical circuits/machines/plant are isolated and safe in accordance with authority, WHS/OHS requirements and workplace procedures before work is commenced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 xml:space="preserve">Nature and possible cause of faults or out-of-specification performance </w:t>
            </w:r>
            <w:r w:rsidRPr="00801AA3">
              <w:t>are identified from defect reports or operational records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Fault-finding gas fuelled turbine engine is approached methodically using observation, measurement, calculations and comparison with normal system and component parameters/values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Faults beyond the scope of gas fuel train, ignition or fume exhaust work are identified and arrangements are made for appropriately competent and authorised person to rectify fault/s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Engine is disconnected to carry out maintenance and repairs, as re</w:t>
            </w:r>
            <w:r w:rsidRPr="00801AA3">
              <w:t>quired, in accordance with gas authority and WHS/OHS requirements and workplace procedures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Components are removed/dismantled and parts stored to protect them against loss or damage, as required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 xml:space="preserve">Faulty components are rechecked and their fault </w:t>
            </w:r>
            <w:r w:rsidRPr="00801AA3">
              <w:t>status confirmed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Gas fuelled turbine engine materials required to rectify faults are sourced and obtained in accordance with workplace procedures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Repair and maintenance work is carried out efficiently, without unnecessary waste of materials or damage to apparatus, circuits, and the surrounding environment or services using sustainable energy principles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Effectiveness of the repair is inspecte</w:t>
            </w:r>
            <w:r w:rsidRPr="00801AA3">
              <w:t>d and tested in accordance with workplace procedures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System is reassembled, reconnected and finally inspected and tested to ensure it is operating safely, effectively and complies with relevant industry standards and job requirements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2.14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Unplanned situations are responded to in accordance with workplace procedures, in a manner that minimises risk to personnel and equipment safely and with the approval of an authorised person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BodyText"/>
            </w:pPr>
            <w:r w:rsidRPr="00801AA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BodyText"/>
            </w:pPr>
            <w:r w:rsidRPr="00801AA3">
              <w:rPr>
                <w:rStyle w:val="SpecialBold"/>
              </w:rPr>
              <w:t>Complet</w:t>
            </w:r>
            <w:r w:rsidRPr="00801AA3">
              <w:t>e</w:t>
            </w:r>
            <w:r w:rsidRPr="00801AA3">
              <w:rPr>
                <w:rStyle w:val="SpecialBold"/>
              </w:rPr>
              <w:t xml:space="preserve"> and report repair and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WHS/OHS work co</w:t>
            </w:r>
            <w:r w:rsidRPr="00801AA3">
              <w:t>mpletion risk control measures and workplace procedures are followed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Check of the gas fuelled turbine engine is made to verify compliance with job requirements, certification required by relevant gas authorities and industry standards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Work ar</w:t>
            </w:r>
            <w:r w:rsidRPr="00801AA3">
              <w:t>ea is cleared and materials disposed of or recycled in accordance with relevant legislation and workplace procedures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Tools and equipment are cleaned, checked, serviced and stored in accordance with manufacturer recommendations and workplace procedur</w:t>
            </w:r>
            <w:r w:rsidRPr="00801AA3">
              <w:t>es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Work site is cleaned and made safe in accordance with workplace procedures</w:t>
            </w:r>
          </w:p>
        </w:tc>
      </w:tr>
      <w:tr w:rsidTr="00801A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BodyText"/>
            </w:pPr>
            <w:r w:rsidRPr="00801AA3">
              <w:t>Maintenance and repair work is documented and appropriate person/s notified in accordance with workplace procedures</w:t>
            </w:r>
          </w:p>
        </w:tc>
      </w:tr>
    </w:tbl>
    <w:p w:rsidR="00000000" w:rsidRPr="00801AA3" w:rsidP="00801AA3">
      <w:pPr>
        <w:pStyle w:val="NoPaddingFontSize1"/>
      </w:pPr>
    </w:p>
    <w:p w:rsidR="00000000" w:rsidRPr="00801AA3" w:rsidP="00801AA3">
      <w:pPr>
        <w:pStyle w:val="AllowPageBreak"/>
      </w:pPr>
    </w:p>
    <w:p w:rsidR="00000000" w:rsidRPr="00801AA3" w:rsidP="00801AA3">
      <w:pPr>
        <w:pStyle w:val="Heading1"/>
      </w:pPr>
      <w:bookmarkStart w:id="7" w:name="O_966439"/>
      <w:bookmarkEnd w:id="7"/>
      <w:r w:rsidRPr="00801AA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1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BodyText"/>
            </w:pPr>
            <w:r w:rsidRPr="00801AA3">
              <w:t>Foundation skills essential to performance are explicit in the performance criteria of this unit of competency.</w:t>
            </w:r>
          </w:p>
        </w:tc>
      </w:tr>
    </w:tbl>
    <w:p w:rsidR="00000000" w:rsidRPr="00801AA3" w:rsidP="00801AA3">
      <w:pPr>
        <w:pStyle w:val="NoPaddingFontSize1"/>
      </w:pPr>
    </w:p>
    <w:p w:rsidR="00000000" w:rsidRPr="00801AA3" w:rsidP="00801AA3">
      <w:pPr>
        <w:pStyle w:val="AllowPageBreak"/>
      </w:pPr>
    </w:p>
    <w:p w:rsidR="00000000" w:rsidRPr="00801AA3" w:rsidP="00801AA3">
      <w:pPr>
        <w:pStyle w:val="Heading1"/>
      </w:pPr>
      <w:bookmarkStart w:id="8" w:name="O_966440"/>
      <w:bookmarkEnd w:id="8"/>
      <w:r w:rsidRPr="00801AA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01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BodyText"/>
            </w:pPr>
            <w:r w:rsidRPr="00801AA3">
              <w:t>Range is restricted to essential operating conditions and any other variables essential to the work environment.</w:t>
            </w:r>
          </w:p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Non-essential conditions may be found in the UEG Gas Industry Companion Volume Implementation Guide.</w:t>
            </w:r>
          </w:p>
        </w:tc>
      </w:tr>
      <w:tr w:rsidTr="00801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repairing and maintaining stationary gas</w:t>
            </w:r>
            <w:r w:rsidRPr="00801AA3">
              <w:t xml:space="preserve"> fuelled turbine engine up to a capacity of 5 GJ/hr (1300kw), must include each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ListBullet"/>
            </w:pPr>
            <w:r w:rsidRPr="00801AA3">
              <w:t>gas fuel train pipe-work, regulators, valves, metering and protective devices from gas pipeline to the engine.</w:t>
            </w:r>
          </w:p>
          <w:p w:rsidR="00000000" w:rsidRPr="00801AA3" w:rsidP="00801AA3">
            <w:pPr>
              <w:pStyle w:val="ListBullet"/>
            </w:pPr>
            <w:r w:rsidRPr="00801AA3">
              <w:t>flue/exhaust system</w:t>
            </w:r>
          </w:p>
          <w:p w:rsidR="00000000" w:rsidRPr="00801AA3" w:rsidP="00801AA3">
            <w:pPr>
              <w:pStyle w:val="ListBullet"/>
            </w:pPr>
            <w:r w:rsidRPr="00801AA3">
              <w:t>pressure testing and purgi</w:t>
            </w:r>
            <w:r w:rsidRPr="00801AA3">
              <w:t>ng gas fuel train</w:t>
            </w:r>
          </w:p>
          <w:p w:rsidR="00000000" w:rsidP="00801AA3">
            <w:pPr>
              <w:pStyle w:val="ListBullet"/>
              <w:rPr>
                <w:lang w:val="en-NZ"/>
              </w:rPr>
            </w:pPr>
            <w:r w:rsidRPr="00801AA3">
              <w:t>disconnecting and reconnecting gas fuelled turbine engines, and adjusting components and controls to safe and efficient operation</w:t>
            </w:r>
          </w:p>
        </w:tc>
      </w:tr>
      <w:tr w:rsidTr="00801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repairing and maintaining of stationary gas fuelled turbine engine must not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ListBullet"/>
            </w:pPr>
            <w:r w:rsidRPr="00801AA3">
              <w:t>repairs to the internal mechanical components of the engine</w:t>
            </w:r>
          </w:p>
          <w:p w:rsidR="00000000" w:rsidP="00801AA3">
            <w:pPr>
              <w:pStyle w:val="ListBullet"/>
              <w:rPr>
                <w:lang w:val="en-NZ"/>
              </w:rPr>
            </w:pPr>
            <w:r w:rsidRPr="00801AA3">
              <w:t>modifications to gas fuelled turbine engine</w:t>
            </w:r>
          </w:p>
        </w:tc>
      </w:tr>
      <w:tr w:rsidTr="00801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A3">
            <w:pPr>
              <w:pStyle w:val="BodyText"/>
              <w:rPr>
                <w:lang w:val="en-NZ"/>
              </w:rPr>
            </w:pPr>
            <w:r w:rsidRPr="00801AA3">
              <w:t>gas fuels must include one (1)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ListBullet"/>
            </w:pPr>
            <w:r w:rsidRPr="00801AA3">
              <w:t>natural gas</w:t>
            </w:r>
          </w:p>
          <w:p w:rsidR="00000000" w:rsidRPr="00801AA3" w:rsidP="00801AA3">
            <w:pPr>
              <w:pStyle w:val="ListBullet"/>
            </w:pPr>
            <w:r w:rsidRPr="00801AA3">
              <w:t>liquified petroleum gas (LPG)</w:t>
            </w:r>
          </w:p>
          <w:p w:rsidR="00000000" w:rsidRPr="00801AA3" w:rsidP="00801AA3">
            <w:pPr>
              <w:pStyle w:val="ListBullet"/>
            </w:pPr>
            <w:r w:rsidRPr="00801AA3">
              <w:t>synthetic natural gas (SNG)</w:t>
            </w:r>
          </w:p>
          <w:p w:rsidR="00000000" w:rsidRPr="00801AA3" w:rsidP="00801AA3">
            <w:pPr>
              <w:pStyle w:val="ListBullet"/>
            </w:pPr>
            <w:r w:rsidRPr="00801AA3">
              <w:t>bio-gas</w:t>
            </w:r>
          </w:p>
          <w:p w:rsidR="00000000" w:rsidRPr="00801AA3" w:rsidP="00801AA3">
            <w:pPr>
              <w:pStyle w:val="ListBullet"/>
            </w:pPr>
            <w:r w:rsidRPr="00801AA3">
              <w:t>waste gas or sewage gas</w:t>
            </w:r>
          </w:p>
          <w:p w:rsidR="00000000" w:rsidRPr="00801AA3" w:rsidP="00801AA3">
            <w:pPr>
              <w:pStyle w:val="BodyText"/>
            </w:pPr>
            <w:r w:rsidRPr="00801AA3">
              <w:t>used as a single gas fuel or part of a dual fuel system</w:t>
            </w:r>
          </w:p>
        </w:tc>
      </w:tr>
    </w:tbl>
    <w:p w:rsidR="00000000" w:rsidRPr="00801AA3" w:rsidP="00801AA3">
      <w:pPr>
        <w:pStyle w:val="NoPaddingFontSize1"/>
      </w:pPr>
    </w:p>
    <w:p w:rsidR="00000000" w:rsidRPr="00801AA3" w:rsidP="00801AA3">
      <w:pPr>
        <w:pStyle w:val="AllowPageBreak"/>
      </w:pPr>
    </w:p>
    <w:p w:rsidR="00000000" w:rsidRPr="00801AA3" w:rsidP="00801AA3">
      <w:pPr>
        <w:pStyle w:val="Heading1"/>
      </w:pPr>
      <w:bookmarkStart w:id="9" w:name="O_966441"/>
      <w:bookmarkEnd w:id="9"/>
      <w:r w:rsidRPr="00801AA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1A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A3" w:rsidP="00801AA3">
            <w:pPr>
              <w:pStyle w:val="BodyText"/>
            </w:pPr>
            <w:r w:rsidRPr="00801AA3">
              <w:t>This unit replaces and is equivalent to UEGNSG139A Repair and maintain stationary gas fuelled turbine engines.</w:t>
            </w:r>
          </w:p>
        </w:tc>
      </w:tr>
    </w:tbl>
    <w:p w:rsidR="00000000" w:rsidRPr="00801AA3" w:rsidP="00801AA3">
      <w:pPr>
        <w:pStyle w:val="NoPaddingFontSize1"/>
      </w:pPr>
    </w:p>
    <w:p w:rsidR="00000000" w:rsidRPr="00801AA3" w:rsidP="00801AA3">
      <w:pPr>
        <w:pStyle w:val="AllowPageBreak"/>
      </w:pPr>
    </w:p>
    <w:p w:rsidR="00000000" w:rsidRPr="00801AA3" w:rsidP="00801AA3">
      <w:pPr>
        <w:pStyle w:val="Heading1"/>
      </w:pPr>
      <w:bookmarkStart w:id="10" w:name="O_966448"/>
      <w:bookmarkEnd w:id="10"/>
      <w:r w:rsidRPr="00801AA3">
        <w:t>Links</w:t>
      </w:r>
    </w:p>
    <w:p w:rsidR="00000000" w:rsidRPr="00801AA3" w:rsidP="00D514A3">
      <w:pPr>
        <w:pStyle w:val="BodyText"/>
      </w:pPr>
      <w:r w:rsidRPr="00801A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6403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801AA3" w:rsidP="00801AA3"/>
    <w:sectPr w:rsidSect="00801A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A3" w:rsidRPr="00D514A3" w:rsidP="00D514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A3" w:rsidP="00801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14A3" w:rsidP="00801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14A3" w:rsidP="00801A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AA3" w:rsidRPr="00D514A3" w:rsidP="00D514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A3" w:rsidRPr="002D2AF8" w:rsidP="00801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UEGNSG139 Repair and maintain stationary gas fuelled turbine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D514A3" w:rsidP="00801A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E4C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2EF5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AA3"/>
  </w:style>
  <w:style w:type="character" w:customStyle="1" w:styleId="Heading1Char">
    <w:name w:val="Heading 1 Char"/>
    <w:basedOn w:val="DefaultParagraphFont"/>
    <w:link w:val="Heading1"/>
    <w:rsid w:val="00801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A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A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1A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1AA3"/>
    <w:rPr>
      <w:b/>
      <w:spacing w:val="0"/>
    </w:rPr>
  </w:style>
  <w:style w:type="paragraph" w:customStyle="1" w:styleId="SuperHeading">
    <w:name w:val="SuperHeading"/>
    <w:basedOn w:val="Normal"/>
    <w:rsid w:val="00801A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1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A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A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A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A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A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1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1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1A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1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A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A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AA3"/>
    <w:rPr>
      <w:i/>
    </w:rPr>
  </w:style>
  <w:style w:type="paragraph" w:styleId="Caption">
    <w:name w:val="caption"/>
    <w:basedOn w:val="BodyText"/>
    <w:next w:val="Normal"/>
    <w:qFormat/>
    <w:rsid w:val="00801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AA3"/>
  </w:style>
  <w:style w:type="paragraph" w:styleId="TableofFigures">
    <w:name w:val="table of figures"/>
    <w:basedOn w:val="Normal"/>
    <w:next w:val="Normal"/>
    <w:semiHidden/>
    <w:rsid w:val="00801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A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1AA3"/>
    <w:rPr>
      <w:rFonts w:ascii="Wingdings" w:hAnsi="Wingdings"/>
    </w:rPr>
  </w:style>
  <w:style w:type="paragraph" w:customStyle="1" w:styleId="TableHeading">
    <w:name w:val="Table Heading"/>
    <w:basedOn w:val="HeadingBase"/>
    <w:rsid w:val="00801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AA3"/>
    <w:rPr>
      <w:color w:val="0033CC"/>
      <w:u w:val="none"/>
    </w:rPr>
  </w:style>
  <w:style w:type="paragraph" w:customStyle="1" w:styleId="BodyTextRight">
    <w:name w:val="Body Text Right"/>
    <w:basedOn w:val="BodyText"/>
    <w:rsid w:val="00801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A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A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AA3"/>
    <w:rPr>
      <w:sz w:val="32"/>
    </w:rPr>
  </w:style>
  <w:style w:type="paragraph" w:customStyle="1" w:styleId="HeadingProcedure">
    <w:name w:val="Heading Procedure"/>
    <w:basedOn w:val="HeadingBase"/>
    <w:next w:val="Normal"/>
    <w:rsid w:val="00801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AA3"/>
    <w:pPr>
      <w:spacing w:before="60" w:after="60"/>
    </w:pPr>
  </w:style>
  <w:style w:type="paragraph" w:styleId="ListContinue">
    <w:name w:val="List Continue"/>
    <w:basedOn w:val="List"/>
    <w:rsid w:val="00801AA3"/>
    <w:pPr>
      <w:ind w:firstLine="0"/>
    </w:pPr>
  </w:style>
  <w:style w:type="paragraph" w:customStyle="1" w:styleId="ListNote">
    <w:name w:val="List Note"/>
    <w:basedOn w:val="List"/>
    <w:rsid w:val="00801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AA3"/>
    <w:rPr>
      <w:rFonts w:ascii="Courier New" w:hAnsi="Courier New"/>
    </w:rPr>
  </w:style>
  <w:style w:type="paragraph" w:customStyle="1" w:styleId="NoteBullet">
    <w:name w:val="Note Bullet"/>
    <w:basedOn w:val="Note"/>
    <w:rsid w:val="00801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A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1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A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AA3"/>
    <w:rPr>
      <w:b/>
      <w:smallCaps/>
    </w:rPr>
  </w:style>
  <w:style w:type="paragraph" w:customStyle="1" w:styleId="TableListNumber">
    <w:name w:val="Table List Number"/>
    <w:basedOn w:val="ListNumber"/>
    <w:rsid w:val="00801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AA3"/>
    <w:pPr>
      <w:numPr>
        <w:numId w:val="8"/>
      </w:numPr>
    </w:pPr>
  </w:style>
  <w:style w:type="paragraph" w:customStyle="1" w:styleId="ListAlpha2">
    <w:name w:val="List Alpha 2"/>
    <w:basedOn w:val="List2"/>
    <w:rsid w:val="00801AA3"/>
    <w:pPr>
      <w:numPr>
        <w:numId w:val="7"/>
      </w:numPr>
    </w:pPr>
  </w:style>
  <w:style w:type="paragraph" w:styleId="List2">
    <w:name w:val="List 2"/>
    <w:basedOn w:val="BodyText"/>
    <w:rsid w:val="00801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A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A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A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1AA3"/>
    <w:pPr>
      <w:numPr>
        <w:numId w:val="3"/>
      </w:numPr>
    </w:pPr>
  </w:style>
  <w:style w:type="paragraph" w:styleId="ListContinue2">
    <w:name w:val="List Continue 2"/>
    <w:basedOn w:val="List2"/>
    <w:rsid w:val="00801AA3"/>
    <w:pPr>
      <w:ind w:firstLine="0"/>
    </w:pPr>
  </w:style>
  <w:style w:type="paragraph" w:styleId="ListContinue3">
    <w:name w:val="List Continue 3"/>
    <w:basedOn w:val="List3"/>
    <w:rsid w:val="00801AA3"/>
    <w:pPr>
      <w:ind w:left="1021" w:firstLine="0"/>
    </w:pPr>
  </w:style>
  <w:style w:type="paragraph" w:styleId="ListContinue4">
    <w:name w:val="List Continue 4"/>
    <w:basedOn w:val="List4"/>
    <w:rsid w:val="00801AA3"/>
    <w:pPr>
      <w:ind w:firstLine="0"/>
    </w:pPr>
  </w:style>
  <w:style w:type="paragraph" w:styleId="ListContinue5">
    <w:name w:val="List Continue 5"/>
    <w:basedOn w:val="List5"/>
    <w:rsid w:val="00801AA3"/>
    <w:pPr>
      <w:ind w:firstLine="0"/>
    </w:pPr>
  </w:style>
  <w:style w:type="paragraph" w:styleId="ListNumber3">
    <w:name w:val="List Number 3"/>
    <w:basedOn w:val="List3"/>
    <w:rsid w:val="00801AA3"/>
    <w:pPr>
      <w:numPr>
        <w:numId w:val="4"/>
      </w:numPr>
    </w:pPr>
  </w:style>
  <w:style w:type="paragraph" w:styleId="ListNumber4">
    <w:name w:val="List Number 4"/>
    <w:basedOn w:val="List4"/>
    <w:rsid w:val="00801AA3"/>
    <w:pPr>
      <w:numPr>
        <w:numId w:val="5"/>
      </w:numPr>
    </w:pPr>
  </w:style>
  <w:style w:type="paragraph" w:styleId="ListNumber5">
    <w:name w:val="List Number 5"/>
    <w:basedOn w:val="List5"/>
    <w:rsid w:val="00801AA3"/>
    <w:pPr>
      <w:numPr>
        <w:numId w:val="6"/>
      </w:numPr>
    </w:pPr>
  </w:style>
  <w:style w:type="paragraph" w:styleId="BlockText">
    <w:name w:val="Block Text"/>
    <w:basedOn w:val="Normal"/>
    <w:rsid w:val="00801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AA3"/>
    <w:rPr>
      <w:sz w:val="16"/>
      <w:vertAlign w:val="superscript"/>
    </w:rPr>
  </w:style>
  <w:style w:type="character" w:customStyle="1" w:styleId="Symbols">
    <w:name w:val="Symbols"/>
    <w:basedOn w:val="DefaultParagraphFont"/>
    <w:rsid w:val="00801AA3"/>
    <w:rPr>
      <w:rFonts w:ascii="Symbol" w:hAnsi="Symbol"/>
    </w:rPr>
  </w:style>
  <w:style w:type="character" w:customStyle="1" w:styleId="MenuOptions">
    <w:name w:val="Menu Options"/>
    <w:basedOn w:val="DefaultParagraphFont"/>
    <w:rsid w:val="00801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AA3"/>
    <w:rPr>
      <w:b/>
    </w:rPr>
  </w:style>
  <w:style w:type="character" w:customStyle="1" w:styleId="Underlined">
    <w:name w:val="Underlined"/>
    <w:basedOn w:val="DefaultParagraphFont"/>
    <w:rsid w:val="00801AA3"/>
    <w:rPr>
      <w:u w:val="single"/>
    </w:rPr>
  </w:style>
  <w:style w:type="paragraph" w:customStyle="1" w:styleId="TableBodyTextRight">
    <w:name w:val="Table Body Text Right"/>
    <w:basedOn w:val="TableBodyText"/>
    <w:rsid w:val="00801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AA3"/>
    <w:rPr>
      <w:sz w:val="18"/>
    </w:rPr>
  </w:style>
  <w:style w:type="paragraph" w:customStyle="1" w:styleId="BodySmallRight">
    <w:name w:val="Body Small Right"/>
    <w:basedOn w:val="BodyTextRight"/>
    <w:rsid w:val="00801AA3"/>
    <w:rPr>
      <w:sz w:val="18"/>
      <w:szCs w:val="18"/>
    </w:rPr>
  </w:style>
  <w:style w:type="paragraph" w:customStyle="1" w:styleId="MarginEdition">
    <w:name w:val="Margin Edition"/>
    <w:basedOn w:val="MarginNote"/>
    <w:rsid w:val="00801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AA3"/>
    <w:rPr>
      <w:sz w:val="2"/>
      <w:szCs w:val="2"/>
    </w:rPr>
  </w:style>
  <w:style w:type="character" w:customStyle="1" w:styleId="Small">
    <w:name w:val="Small"/>
    <w:basedOn w:val="DefaultParagraphFont"/>
    <w:rsid w:val="00801AA3"/>
    <w:rPr>
      <w:sz w:val="16"/>
    </w:rPr>
  </w:style>
  <w:style w:type="paragraph" w:customStyle="1" w:styleId="WideTable">
    <w:name w:val="Wide Table"/>
    <w:basedOn w:val="Normal"/>
    <w:rsid w:val="00801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AA3"/>
  </w:style>
  <w:style w:type="paragraph" w:styleId="Quote">
    <w:name w:val="Quote"/>
    <w:basedOn w:val="Heading1"/>
    <w:link w:val="QuoteChar"/>
    <w:qFormat/>
    <w:rsid w:val="00801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AA3"/>
    <w:pPr>
      <w:pageBreakBefore/>
    </w:pPr>
  </w:style>
  <w:style w:type="paragraph" w:customStyle="1" w:styleId="Border">
    <w:name w:val="Border"/>
    <w:basedOn w:val="Normal"/>
    <w:qFormat/>
    <w:rsid w:val="00801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A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AA3"/>
    <w:rPr>
      <w:u w:val="single"/>
    </w:rPr>
  </w:style>
  <w:style w:type="character" w:customStyle="1" w:styleId="BoldandItalics">
    <w:name w:val="Bold and Italics"/>
    <w:qFormat/>
    <w:rsid w:val="00801AA3"/>
    <w:rPr>
      <w:b/>
      <w:i/>
      <w:u w:val="none"/>
    </w:rPr>
  </w:style>
  <w:style w:type="paragraph" w:styleId="BalloonText">
    <w:name w:val="Balloon Text"/>
    <w:basedOn w:val="Normal"/>
    <w:link w:val="BalloonTextChar"/>
    <w:rsid w:val="00801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A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A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A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A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A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AA3"/>
    <w:pPr>
      <w:spacing w:before="0" w:after="0"/>
    </w:pPr>
  </w:style>
  <w:style w:type="paragraph" w:customStyle="1" w:styleId="BodyTextBold">
    <w:name w:val="Body Text Bold"/>
    <w:basedOn w:val="BodyText"/>
    <w:qFormat/>
    <w:rsid w:val="00801AA3"/>
    <w:rPr>
      <w:b/>
    </w:rPr>
  </w:style>
  <w:style w:type="character" w:styleId="Hyperlink">
    <w:name w:val="Hyperlink"/>
    <w:basedOn w:val="DefaultParagraphFont"/>
    <w:uiPriority w:val="99"/>
    <w:unhideWhenUsed/>
    <w:rsid w:val="00D514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1131</Words>
  <Characters>6814</Characters>
  <Application>Microsoft Office Word</Application>
  <DocSecurity>0</DocSecurity>
  <Lines>296</Lines>
  <Paragraphs>139</Paragraphs>
  <ScaleCrop>false</ScaleCrop>
  <Company>Author-it Software Corporation Ltd.</Company>
  <LinksUpToDate>false</LinksUpToDate>
  <CharactersWithSpaces>7806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UEGNSG139 Repair and maintain stationary gas fuelled turbine engines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2021-11-23T02:43:00Z</dcterms:created>
  <dcterms:modified xsi:type="dcterms:W3CDTF">2021-11-23T02:43:00Z</dcterms:modified>
</cp:coreProperties>
</file>