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0DE" w:rsidP="00293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UEGNSG138 Install and commission stationary gas fuelled turbine engines</w:t>
      </w:r>
      <w:r>
        <w:fldChar w:fldCharType="end"/>
      </w:r>
    </w:p>
    <w:p w:rsidR="002930DE" w:rsidP="002930DE">
      <w:pPr>
        <w:pStyle w:val="Version"/>
        <w:sectPr w:rsidSect="000D63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30F" w:rsidP="000D630F">
      <w:pPr>
        <w:pStyle w:val="SuperHeading"/>
      </w:pPr>
      <w:r w:rsidRPr="000D630F">
        <w:t>UEGNSG138 Install and commission stationary gas fuelled turbine engines</w:t>
      </w:r>
    </w:p>
    <w:p w:rsidR="00000000" w:rsidRPr="000D630F" w:rsidP="000D630F">
      <w:pPr>
        <w:pStyle w:val="Heading1"/>
      </w:pPr>
      <w:bookmarkStart w:id="1" w:name="O_966414"/>
      <w:bookmarkEnd w:id="1"/>
      <w:r w:rsidRPr="000D63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Release 1: This is the first release of this unit of competency in the UEG Gas Industry Training Package.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2" w:name="O_966415"/>
      <w:bookmarkEnd w:id="2"/>
      <w:r w:rsidRPr="000D63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This unit involves the skills and knowledge required to install and commission stationary gas fuelled turbine engine, up to a capacity of 5 gigajoule per hour (GJ/hr) (1,300 kilowatt).</w:t>
            </w:r>
          </w:p>
          <w:p w:rsidR="00000000" w:rsidRPr="000D630F" w:rsidP="000D630F">
            <w:pPr>
              <w:pStyle w:val="BodyText"/>
            </w:pPr>
            <w:r w:rsidRPr="000D630F">
              <w:t>It includes installing and commissioning stationary gas fuelled turbine</w:t>
            </w:r>
            <w:r w:rsidRPr="000D630F">
              <w:t xml:space="preserve"> engine to installation industry standards matching the plant/equipment, location, components and fuel train pipe-work to given specifications. Commissioning gas fuelled turbine engine plant and equipment includes pre-commissioning tests, start up, adjusti</w:t>
            </w:r>
            <w:r w:rsidRPr="000D630F">
              <w:t>ng components and controls to safe and efficient operation, and completing all necessary installation and commissioning documentation.</w:t>
            </w:r>
          </w:p>
          <w:p w:rsidR="00000000" w:rsidRPr="000D630F" w:rsidP="000D630F">
            <w:pPr>
              <w:pStyle w:val="BodyText"/>
            </w:pPr>
            <w:r w:rsidRPr="000D630F">
              <w:t>The application of the skills and knowledge described in this unit may require a license or permit to practice in the wor</w:t>
            </w:r>
            <w:r w:rsidRPr="000D630F">
              <w:t>kplace.</w:t>
            </w:r>
          </w:p>
          <w:p w:rsidR="00000000" w:rsidRPr="000D630F" w:rsidP="000D630F">
            <w:pPr>
              <w:pStyle w:val="BodyText"/>
            </w:pPr>
            <w:r w:rsidRPr="000D630F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3" w:name="O_966416"/>
      <w:bookmarkEnd w:id="3"/>
      <w:r w:rsidRPr="000D63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CPCCWHS1001 Prepare to work safely in the constructi</w:t>
            </w:r>
            <w:r w:rsidRPr="000D630F">
              <w:t>on industry</w:t>
            </w:r>
          </w:p>
          <w:p w:rsidR="00000000" w:rsidRPr="000D630F" w:rsidP="000D630F">
            <w:pPr>
              <w:pStyle w:val="BodyText"/>
            </w:pPr>
            <w:r w:rsidRPr="000D630F">
              <w:t>HLTAID001 Provide cardiopulmonary resuscitation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4" w:name="O_966417"/>
      <w:bookmarkEnd w:id="4"/>
      <w:r w:rsidRPr="000D63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Cross Discipline Units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5" w:name="O_966418"/>
      <w:bookmarkEnd w:id="5"/>
      <w:r w:rsidRPr="000D63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Gas Industry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6" w:name="O_966419"/>
      <w:bookmarkEnd w:id="6"/>
      <w:r w:rsidRPr="000D63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PERFORMANCE CRITERIA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Elements describe the essential </w:t>
            </w:r>
            <w:r w:rsidRPr="000D630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Performance criteria describe the performance needed to </w:t>
            </w:r>
            <w:r w:rsidRPr="000D630F">
              <w:t>demonstrate achievement of the element.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Prepare to install stationary gas fuelled turbine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Work health and safety (WHS)/occupational health and safety (OHS) workplace procedures for a given work area are identified, obtained and applied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Hazards are identified, risks are assessed and existing risk control measures and workplace procedures </w:t>
            </w:r>
            <w:r w:rsidRPr="000D630F">
              <w:t xml:space="preserve">are implemented in preparation for work 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Safety hazards that have not previously been identified are noted on job safety assessments and existing risk control measures are implemented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Design specification for proposed gas fuelled turbine engine installation is accessed, analysed, interpreted and confirmed during site inspection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Design specification matters requiring clarification are resolved in consultation with designer and rel</w:t>
            </w:r>
            <w:r w:rsidRPr="000D630F">
              <w:t>evant gas authorities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Formal authority to proceed with installation and commissioning is obtained before commencing work in accordance with regulatory and code of practice requirements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Installation is prepared in consultation with person/s af</w:t>
            </w:r>
            <w:r w:rsidRPr="000D630F">
              <w:t>fected by work activity and sequenced appropriately in accordance with quality assurance requirements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Scope, nature and location of the work is determined from documentation or relevant person/s 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Gas fuelled turbine engine plant, equipment and component specifications and manufacturer manuals are obtained for planned work activity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Locations of plant, equipment, fuel train pipe-work and components are planned within the constraints of work s</w:t>
            </w:r>
            <w:r w:rsidRPr="000D630F">
              <w:t>ite, significants and requirements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Gas fuelled turbine engine materials needed for the installation work are obtained in accordance with design specification and workplace procedures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Tools, equipment, personal protective equipment (PPE) and testing devices needed to for installation and commissioning work are obtained in accordance with workplace procedures and checked for correct operation </w:t>
            </w:r>
            <w:r w:rsidRPr="000D630F">
              <w:t>and safety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Work area is prepared for installation of gas fuelled turbine engine plant and equipment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1.14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Preparatory work is checked to ensure no damage has occurred and complies with job requirements and specifications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Install stationary gas fuelled turbine en</w:t>
            </w:r>
            <w:r w:rsidRPr="000D630F">
              <w:rPr>
                <w:rStyle w:val="SpecialBold"/>
              </w:rPr>
              <w:t>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WHS/OHS risk control measures and workplace procedures for carrying out work activities are followed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Relevant gas regulator and code of practice recording and reporting requirements are undertaken at appropriate times throughout the work sequence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Gas and electrical circuits/machines/plant are isolated in accordance WHS/OHS requirements and workplac</w:t>
            </w:r>
            <w:r w:rsidRPr="000D630F">
              <w:t>e procedures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Stationary gas fuelled turbine engine components, fuel train and associated pipe-work and flue/exhaust systems are installed in accordance with design specification, industry technical standards and regulatory requirements, with suffici</w:t>
            </w:r>
            <w:r w:rsidRPr="000D630F">
              <w:t>ent access to affect terminations, adjustment and maintenance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Ventilation systems are installed in accordance with design specification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Electrical components, wiring enclosures and wiring terminations are installed in accordance with design a</w:t>
            </w:r>
            <w:r w:rsidRPr="000D630F">
              <w:t>nd manufacturer specifications, and functional and regulatory requirements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Compliance and safety inspections of installed turbine engine, equipment, pipe-work, components and accessories are undertaken and defects are rectified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Installation is carried out efficiently without unnecessary waste of materials or damage to plant, equipment, pipe-work, components, accessories and the surrounding environment or services using sustainable energy principles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Unplanned situations are</w:t>
            </w:r>
            <w:r w:rsidRPr="000D630F">
              <w:t xml:space="preserve"> responded to in accordance with workplace procedures, in a manner that minimises risk to personnel and equipment safely and with the approval of an authorised person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3.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Commission stationary gas fuelled turbine engine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WHS/OHS risk control measures an</w:t>
            </w:r>
            <w:r w:rsidRPr="000D630F">
              <w:t>d workplace procedures for carrying out work activities are followed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Relevant gas regulator and code of practice recording and reporting requirements are satisfied at appropriate times throughout the work sequence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Gas and electrical safety checks and isolation workplace procedures and purging are completed and recorded to manufacturer and relevant authority requirements before testing and commissioning are commenced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Operational parameters of individual compon</w:t>
            </w:r>
            <w:r w:rsidRPr="000D630F">
              <w:t>ents are tested and adjusted to conform with specifications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Turbine engine operations are tested, first without and then with fuel, adjustments are completed, as necessary, and results recorded in accordance with approving authority requirements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Exhaust gases are analysed in accordance with relevant industry practice and authority requirements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Unplanned situations are responded to in accordance with workplace procedures, in a manner that minimises risk to personnel and equipment safely </w:t>
            </w:r>
            <w:r w:rsidRPr="000D630F">
              <w:t>and with the approval of an authorised person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Commissioning is conducted without waste of materials or damage to apparatus and the surrounding environment or services using sustainable energy practices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rPr>
                <w:rStyle w:val="SpecialBold"/>
              </w:rPr>
              <w:t>Complet</w:t>
            </w:r>
            <w:r w:rsidRPr="000D630F">
              <w:t>e</w:t>
            </w:r>
            <w:r w:rsidRPr="000D630F">
              <w:rPr>
                <w:rStyle w:val="SpecialBold"/>
              </w:rPr>
              <w:t xml:space="preserve"> and report installation and commiss</w:t>
            </w:r>
            <w:r w:rsidRPr="000D630F">
              <w:rPr>
                <w:rStyle w:val="SpecialBold"/>
              </w:rPr>
              <w:t>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WHS/OHS work completion risk control measures and workplace procedures are followed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 xml:space="preserve">Final check of the installed gas fuelled turbine engine is made to verify compliance with job requirements, certification required by relevant </w:t>
            </w:r>
            <w:r w:rsidRPr="000D630F">
              <w:t>gas authorities and industry standards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Work area is cleared and materials disposed of or recycled in accordance with relevant legislation and workplace procedures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Tools and equipment are cleaned, checked, serviced and stored in accordance with manufacturer recommendations and workplace procedures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Work site is cleaned and made safe in accordance with workplace procedures</w:t>
            </w:r>
          </w:p>
        </w:tc>
      </w:tr>
      <w:tr w:rsidTr="000D63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‘As-installed’ gas fuelled turbi</w:t>
            </w:r>
            <w:r w:rsidRPr="000D630F">
              <w:t>ne engine equipment, components, pipe-work, flue/exhaust systems and accessories are documented, accessed and appropriate person/s notified in accordance with workplace procedures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7" w:name="O_966420"/>
      <w:bookmarkEnd w:id="7"/>
      <w:r w:rsidRPr="000D63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Foundation skills essential to performance are explicit in the performance criteria of this unit of competency.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8" w:name="O_966421"/>
      <w:bookmarkEnd w:id="8"/>
      <w:r w:rsidRPr="000D63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Range is restricted to essential operating conditions and any other variables essential to the work envir</w:t>
            </w:r>
            <w:r w:rsidRPr="000D630F">
              <w:t>onment.</w:t>
            </w:r>
          </w:p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Non-essential conditions may be found in the UEG Gas Industry Training Package Companion Volume Implementation Guide.</w:t>
            </w:r>
          </w:p>
        </w:tc>
      </w:tr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gas fuels must be from one (1)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ListBullet"/>
            </w:pPr>
            <w:r w:rsidRPr="000D630F">
              <w:t>gas gathering lines</w:t>
            </w:r>
          </w:p>
          <w:p w:rsidR="00000000" w:rsidRPr="000D630F" w:rsidP="000D630F">
            <w:pPr>
              <w:pStyle w:val="ListBullet"/>
            </w:pPr>
            <w:r w:rsidRPr="000D630F">
              <w:t>gas transmission pipelines</w:t>
            </w:r>
          </w:p>
          <w:p w:rsidR="00000000" w:rsidRPr="000D630F" w:rsidP="000D630F">
            <w:pPr>
              <w:pStyle w:val="ListBullet"/>
            </w:pPr>
            <w:r w:rsidRPr="000D630F">
              <w:t>distribution pipeline</w:t>
            </w:r>
          </w:p>
          <w:p w:rsidR="00000000" w:rsidP="000D630F">
            <w:pPr>
              <w:pStyle w:val="ListBullet"/>
              <w:rPr>
                <w:lang w:val="en-NZ"/>
              </w:rPr>
            </w:pPr>
            <w:r w:rsidRPr="000D630F">
              <w:t>consumer gas installations</w:t>
            </w:r>
          </w:p>
        </w:tc>
      </w:tr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30F">
            <w:pPr>
              <w:pStyle w:val="BodyText"/>
              <w:rPr>
                <w:lang w:val="en-NZ"/>
              </w:rPr>
            </w:pPr>
            <w:r w:rsidRPr="000D630F">
              <w:t>gas fuels must include one (1)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ListBullet"/>
            </w:pPr>
            <w:r w:rsidRPr="000D630F">
              <w:t>natural gas</w:t>
            </w:r>
          </w:p>
          <w:p w:rsidR="00000000" w:rsidRPr="000D630F" w:rsidP="000D630F">
            <w:pPr>
              <w:pStyle w:val="ListBullet"/>
            </w:pPr>
            <w:r w:rsidRPr="000D630F">
              <w:t>liquified petroleum gas (LPG)</w:t>
            </w:r>
          </w:p>
          <w:p w:rsidR="00000000" w:rsidRPr="000D630F" w:rsidP="000D630F">
            <w:pPr>
              <w:pStyle w:val="ListBullet"/>
            </w:pPr>
            <w:r w:rsidRPr="000D630F">
              <w:t>synthetic natural gas (SNG)</w:t>
            </w:r>
          </w:p>
          <w:p w:rsidR="00000000" w:rsidRPr="000D630F" w:rsidP="000D630F">
            <w:pPr>
              <w:pStyle w:val="ListBullet"/>
            </w:pPr>
            <w:r w:rsidRPr="000D630F">
              <w:t>bio-gas</w:t>
            </w:r>
          </w:p>
          <w:p w:rsidR="00000000" w:rsidRPr="000D630F" w:rsidP="000D630F">
            <w:pPr>
              <w:pStyle w:val="ListBullet"/>
            </w:pPr>
            <w:r w:rsidRPr="000D630F">
              <w:t>waste gas or sewage gas</w:t>
            </w:r>
          </w:p>
          <w:p w:rsidR="00000000" w:rsidRPr="000D630F" w:rsidP="000D630F">
            <w:pPr>
              <w:pStyle w:val="BodyText"/>
            </w:pPr>
            <w:r w:rsidRPr="000D630F">
              <w:t>used as a single gas fuel or part of a dual fuel system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9" w:name="O_966422"/>
      <w:bookmarkEnd w:id="9"/>
      <w:r w:rsidRPr="000D63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63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30F" w:rsidP="000D630F">
            <w:pPr>
              <w:pStyle w:val="BodyText"/>
            </w:pPr>
            <w:r w:rsidRPr="000D630F">
              <w:t>This unit replaces and is equivalent to UEGNSG138A Install and commission stationary gas fuelled turbine engines.</w:t>
            </w:r>
          </w:p>
        </w:tc>
      </w:tr>
    </w:tbl>
    <w:p w:rsidR="00000000" w:rsidRPr="000D630F" w:rsidP="000D630F">
      <w:pPr>
        <w:pStyle w:val="NoPaddingFontSize1"/>
      </w:pPr>
    </w:p>
    <w:p w:rsidR="00000000" w:rsidRPr="000D630F" w:rsidP="000D630F">
      <w:pPr>
        <w:pStyle w:val="AllowPageBreak"/>
      </w:pPr>
    </w:p>
    <w:p w:rsidR="00000000" w:rsidRPr="000D630F" w:rsidP="000D630F">
      <w:pPr>
        <w:pStyle w:val="Heading1"/>
      </w:pPr>
      <w:bookmarkStart w:id="10" w:name="O_966429"/>
      <w:bookmarkEnd w:id="10"/>
      <w:r w:rsidRPr="000D630F">
        <w:t>Links</w:t>
      </w:r>
    </w:p>
    <w:p w:rsidR="00000000" w:rsidRPr="000D630F" w:rsidP="002930DE">
      <w:pPr>
        <w:pStyle w:val="BodyText"/>
      </w:pPr>
      <w:r w:rsidRPr="000D63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42DC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D630F" w:rsidP="000D630F"/>
    <w:sectPr w:rsidSect="000D63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0F" w:rsidRPr="002930DE" w:rsidP="00293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DE" w:rsidP="000D63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30DE" w:rsidP="000D63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30DE" w:rsidP="000D63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30F" w:rsidRPr="002930DE" w:rsidP="00293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3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DE" w:rsidRPr="002D2AF8" w:rsidP="000D63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UEGNSG138 Install and commission stationary gas fuelled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930DE" w:rsidP="000D63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BE8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0A7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3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3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3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3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3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3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3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3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3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3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3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30F"/>
  </w:style>
  <w:style w:type="character" w:customStyle="1" w:styleId="Heading1Char">
    <w:name w:val="Heading 1 Char"/>
    <w:basedOn w:val="DefaultParagraphFont"/>
    <w:link w:val="Heading1"/>
    <w:rsid w:val="000D63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3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3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3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30F"/>
    <w:rPr>
      <w:b/>
      <w:spacing w:val="0"/>
    </w:rPr>
  </w:style>
  <w:style w:type="paragraph" w:customStyle="1" w:styleId="SuperHeading">
    <w:name w:val="SuperHeading"/>
    <w:basedOn w:val="Normal"/>
    <w:rsid w:val="000D63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3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63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3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3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3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3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3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3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3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3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3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3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3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3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3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3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3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3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3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3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3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3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3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3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3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3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3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3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3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3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3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3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30F"/>
    <w:rPr>
      <w:i/>
    </w:rPr>
  </w:style>
  <w:style w:type="paragraph" w:styleId="Caption">
    <w:name w:val="caption"/>
    <w:basedOn w:val="BodyText"/>
    <w:next w:val="Normal"/>
    <w:qFormat/>
    <w:rsid w:val="000D63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3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3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30F"/>
  </w:style>
  <w:style w:type="paragraph" w:styleId="TableofFigures">
    <w:name w:val="table of figures"/>
    <w:basedOn w:val="Normal"/>
    <w:next w:val="Normal"/>
    <w:semiHidden/>
    <w:rsid w:val="000D63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3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630F"/>
    <w:rPr>
      <w:rFonts w:ascii="Wingdings" w:hAnsi="Wingdings"/>
    </w:rPr>
  </w:style>
  <w:style w:type="paragraph" w:customStyle="1" w:styleId="TableHeading">
    <w:name w:val="Table Heading"/>
    <w:basedOn w:val="HeadingBase"/>
    <w:rsid w:val="000D63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30F"/>
    <w:rPr>
      <w:color w:val="0033CC"/>
      <w:u w:val="none"/>
    </w:rPr>
  </w:style>
  <w:style w:type="paragraph" w:customStyle="1" w:styleId="BodyTextRight">
    <w:name w:val="Body Text Right"/>
    <w:basedOn w:val="BodyText"/>
    <w:rsid w:val="000D63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3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3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3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3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3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30F"/>
    <w:rPr>
      <w:sz w:val="32"/>
    </w:rPr>
  </w:style>
  <w:style w:type="paragraph" w:customStyle="1" w:styleId="HeadingProcedure">
    <w:name w:val="Heading Procedure"/>
    <w:basedOn w:val="HeadingBase"/>
    <w:next w:val="Normal"/>
    <w:rsid w:val="000D63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30F"/>
    <w:pPr>
      <w:spacing w:before="60" w:after="60"/>
    </w:pPr>
  </w:style>
  <w:style w:type="paragraph" w:styleId="ListContinue">
    <w:name w:val="List Continue"/>
    <w:basedOn w:val="List"/>
    <w:rsid w:val="000D630F"/>
    <w:pPr>
      <w:ind w:firstLine="0"/>
    </w:pPr>
  </w:style>
  <w:style w:type="paragraph" w:customStyle="1" w:styleId="ListNote">
    <w:name w:val="List Note"/>
    <w:basedOn w:val="List"/>
    <w:rsid w:val="000D63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3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3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30F"/>
    <w:rPr>
      <w:rFonts w:ascii="Courier New" w:hAnsi="Courier New"/>
    </w:rPr>
  </w:style>
  <w:style w:type="paragraph" w:customStyle="1" w:styleId="NoteBullet">
    <w:name w:val="Note Bullet"/>
    <w:basedOn w:val="Note"/>
    <w:rsid w:val="000D63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3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3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3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3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3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3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30F"/>
    <w:rPr>
      <w:b/>
      <w:smallCaps/>
    </w:rPr>
  </w:style>
  <w:style w:type="paragraph" w:customStyle="1" w:styleId="TableListNumber">
    <w:name w:val="Table List Number"/>
    <w:basedOn w:val="ListNumber"/>
    <w:rsid w:val="000D63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3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30F"/>
    <w:pPr>
      <w:numPr>
        <w:numId w:val="8"/>
      </w:numPr>
    </w:pPr>
  </w:style>
  <w:style w:type="paragraph" w:customStyle="1" w:styleId="ListAlpha2">
    <w:name w:val="List Alpha 2"/>
    <w:basedOn w:val="List2"/>
    <w:rsid w:val="000D630F"/>
    <w:pPr>
      <w:numPr>
        <w:numId w:val="7"/>
      </w:numPr>
    </w:pPr>
  </w:style>
  <w:style w:type="paragraph" w:styleId="List2">
    <w:name w:val="List 2"/>
    <w:basedOn w:val="BodyText"/>
    <w:rsid w:val="000D63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3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3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3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3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3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30F"/>
    <w:pPr>
      <w:numPr>
        <w:numId w:val="3"/>
      </w:numPr>
    </w:pPr>
  </w:style>
  <w:style w:type="paragraph" w:styleId="ListContinue2">
    <w:name w:val="List Continue 2"/>
    <w:basedOn w:val="List2"/>
    <w:rsid w:val="000D630F"/>
    <w:pPr>
      <w:ind w:firstLine="0"/>
    </w:pPr>
  </w:style>
  <w:style w:type="paragraph" w:styleId="ListContinue3">
    <w:name w:val="List Continue 3"/>
    <w:basedOn w:val="List3"/>
    <w:rsid w:val="000D630F"/>
    <w:pPr>
      <w:ind w:left="1021" w:firstLine="0"/>
    </w:pPr>
  </w:style>
  <w:style w:type="paragraph" w:styleId="ListContinue4">
    <w:name w:val="List Continue 4"/>
    <w:basedOn w:val="List4"/>
    <w:rsid w:val="000D630F"/>
    <w:pPr>
      <w:ind w:firstLine="0"/>
    </w:pPr>
  </w:style>
  <w:style w:type="paragraph" w:styleId="ListContinue5">
    <w:name w:val="List Continue 5"/>
    <w:basedOn w:val="List5"/>
    <w:rsid w:val="000D630F"/>
    <w:pPr>
      <w:ind w:firstLine="0"/>
    </w:pPr>
  </w:style>
  <w:style w:type="paragraph" w:styleId="ListNumber3">
    <w:name w:val="List Number 3"/>
    <w:basedOn w:val="List3"/>
    <w:rsid w:val="000D630F"/>
    <w:pPr>
      <w:numPr>
        <w:numId w:val="4"/>
      </w:numPr>
    </w:pPr>
  </w:style>
  <w:style w:type="paragraph" w:styleId="ListNumber4">
    <w:name w:val="List Number 4"/>
    <w:basedOn w:val="List4"/>
    <w:rsid w:val="000D630F"/>
    <w:pPr>
      <w:numPr>
        <w:numId w:val="5"/>
      </w:numPr>
    </w:pPr>
  </w:style>
  <w:style w:type="paragraph" w:styleId="ListNumber5">
    <w:name w:val="List Number 5"/>
    <w:basedOn w:val="List5"/>
    <w:rsid w:val="000D630F"/>
    <w:pPr>
      <w:numPr>
        <w:numId w:val="6"/>
      </w:numPr>
    </w:pPr>
  </w:style>
  <w:style w:type="paragraph" w:styleId="BlockText">
    <w:name w:val="Block Text"/>
    <w:basedOn w:val="Normal"/>
    <w:rsid w:val="000D63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3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30F"/>
    <w:rPr>
      <w:sz w:val="16"/>
      <w:vertAlign w:val="superscript"/>
    </w:rPr>
  </w:style>
  <w:style w:type="character" w:customStyle="1" w:styleId="Symbols">
    <w:name w:val="Symbols"/>
    <w:basedOn w:val="DefaultParagraphFont"/>
    <w:rsid w:val="000D630F"/>
    <w:rPr>
      <w:rFonts w:ascii="Symbol" w:hAnsi="Symbol"/>
    </w:rPr>
  </w:style>
  <w:style w:type="character" w:customStyle="1" w:styleId="MenuOptions">
    <w:name w:val="Menu Options"/>
    <w:basedOn w:val="DefaultParagraphFont"/>
    <w:rsid w:val="000D63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30F"/>
    <w:rPr>
      <w:b/>
    </w:rPr>
  </w:style>
  <w:style w:type="character" w:customStyle="1" w:styleId="Underlined">
    <w:name w:val="Underlined"/>
    <w:basedOn w:val="DefaultParagraphFont"/>
    <w:rsid w:val="000D630F"/>
    <w:rPr>
      <w:u w:val="single"/>
    </w:rPr>
  </w:style>
  <w:style w:type="paragraph" w:customStyle="1" w:styleId="TableBodyTextRight">
    <w:name w:val="Table Body Text Right"/>
    <w:basedOn w:val="TableBodyText"/>
    <w:rsid w:val="000D63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30F"/>
    <w:rPr>
      <w:sz w:val="18"/>
    </w:rPr>
  </w:style>
  <w:style w:type="paragraph" w:customStyle="1" w:styleId="BodySmallRight">
    <w:name w:val="Body Small Right"/>
    <w:basedOn w:val="BodyTextRight"/>
    <w:rsid w:val="000D630F"/>
    <w:rPr>
      <w:sz w:val="18"/>
      <w:szCs w:val="18"/>
    </w:rPr>
  </w:style>
  <w:style w:type="paragraph" w:customStyle="1" w:styleId="MarginEdition">
    <w:name w:val="Margin Edition"/>
    <w:basedOn w:val="MarginNote"/>
    <w:rsid w:val="000D63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30F"/>
    <w:rPr>
      <w:sz w:val="2"/>
      <w:szCs w:val="2"/>
    </w:rPr>
  </w:style>
  <w:style w:type="character" w:customStyle="1" w:styleId="Small">
    <w:name w:val="Small"/>
    <w:basedOn w:val="DefaultParagraphFont"/>
    <w:rsid w:val="000D630F"/>
    <w:rPr>
      <w:sz w:val="16"/>
    </w:rPr>
  </w:style>
  <w:style w:type="paragraph" w:customStyle="1" w:styleId="WideTable">
    <w:name w:val="Wide Table"/>
    <w:basedOn w:val="Normal"/>
    <w:rsid w:val="000D63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30F"/>
  </w:style>
  <w:style w:type="paragraph" w:styleId="Quote">
    <w:name w:val="Quote"/>
    <w:basedOn w:val="Heading1"/>
    <w:link w:val="QuoteChar"/>
    <w:qFormat/>
    <w:rsid w:val="000D63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3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30F"/>
    <w:pPr>
      <w:pageBreakBefore/>
    </w:pPr>
  </w:style>
  <w:style w:type="paragraph" w:customStyle="1" w:styleId="Border">
    <w:name w:val="Border"/>
    <w:basedOn w:val="Normal"/>
    <w:qFormat/>
    <w:rsid w:val="000D63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3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3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3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3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3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3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3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3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30F"/>
    <w:rPr>
      <w:u w:val="single"/>
    </w:rPr>
  </w:style>
  <w:style w:type="character" w:customStyle="1" w:styleId="BoldandItalics">
    <w:name w:val="Bold and Italics"/>
    <w:qFormat/>
    <w:rsid w:val="000D630F"/>
    <w:rPr>
      <w:b/>
      <w:i/>
      <w:u w:val="none"/>
    </w:rPr>
  </w:style>
  <w:style w:type="paragraph" w:styleId="BalloonText">
    <w:name w:val="Balloon Text"/>
    <w:basedOn w:val="Normal"/>
    <w:link w:val="BalloonTextChar"/>
    <w:rsid w:val="000D6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3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3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3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3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3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30F"/>
    <w:pPr>
      <w:spacing w:before="0" w:after="0"/>
    </w:pPr>
  </w:style>
  <w:style w:type="paragraph" w:customStyle="1" w:styleId="BodyTextBold">
    <w:name w:val="Body Text Bold"/>
    <w:basedOn w:val="BodyText"/>
    <w:qFormat/>
    <w:rsid w:val="000D630F"/>
    <w:rPr>
      <w:b/>
    </w:rPr>
  </w:style>
  <w:style w:type="character" w:styleId="Hyperlink">
    <w:name w:val="Hyperlink"/>
    <w:basedOn w:val="DefaultParagraphFont"/>
    <w:uiPriority w:val="99"/>
    <w:unhideWhenUsed/>
    <w:rsid w:val="00293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7590</Characters>
  <Application>Microsoft Office Word</Application>
  <DocSecurity>0</DocSecurity>
  <Lines>330</Lines>
  <Paragraphs>148</Paragraphs>
  <ScaleCrop>false</ScaleCrop>
  <Company>Author-it Software Corporation Ltd.</Company>
  <LinksUpToDate>false</LinksUpToDate>
  <CharactersWithSpaces>8639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UEGNSG138 Install and commission stationary gas fuelled turbine engines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2021-04-21T07:51:00Z</dcterms:created>
  <dcterms:modified xsi:type="dcterms:W3CDTF">2021-04-21T07:51:00Z</dcterms:modified>
</cp:coreProperties>
</file>