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ABA" w:rsidP="001F3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UEGNSG135 Monitor and control gas odourisation</w:t>
      </w:r>
      <w:r>
        <w:fldChar w:fldCharType="end"/>
      </w:r>
    </w:p>
    <w:p w:rsidR="001F3ABA" w:rsidP="001F3ABA">
      <w:pPr>
        <w:pStyle w:val="Version"/>
        <w:sectPr w:rsidSect="00F25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7D8" w:rsidP="00F257D8">
      <w:pPr>
        <w:pStyle w:val="SuperHeading"/>
      </w:pPr>
      <w:r w:rsidRPr="00F257D8">
        <w:t>UEGNSG135 Monitor and control gas odourisation</w:t>
      </w:r>
    </w:p>
    <w:p w:rsidR="00000000" w:rsidRPr="00F257D8" w:rsidP="00F257D8">
      <w:pPr>
        <w:pStyle w:val="Heading1"/>
      </w:pPr>
      <w:bookmarkStart w:id="1" w:name="O_966357"/>
      <w:bookmarkEnd w:id="1"/>
      <w:r w:rsidRPr="00F257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Release 1: This is the first release of this unit of competency in the UEG Gas Industry Training Package.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2" w:name="O_966358"/>
      <w:bookmarkEnd w:id="2"/>
      <w:r w:rsidRPr="00F257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This unit involves the skills and knowledge required to operate odourisation equipment, mo</w:t>
            </w:r>
            <w:r w:rsidRPr="00F257D8">
              <w:t>nitor and control the odourisation of gas, and confirm odourant levels are maintained within acceptable range in accordance with relevant legislation, industry standards, codes of practice and workplace procedures.</w:t>
            </w:r>
          </w:p>
          <w:p w:rsidR="00000000" w:rsidRPr="00F257D8" w:rsidP="00F257D8">
            <w:pPr>
              <w:pStyle w:val="BodyText"/>
            </w:pPr>
            <w:r w:rsidRPr="00F257D8">
              <w:t>It includes using appropriate tools, equi</w:t>
            </w:r>
            <w:r w:rsidRPr="00F257D8">
              <w:t>pment and materials, ensuring relevant permits/authorisations are obtained, safely storing and handling required chemicals, operating gas odourisation equipment, monitoring gas odourisation and adjusting odourant levels, responding to spills and completing</w:t>
            </w:r>
            <w:r w:rsidRPr="00F257D8">
              <w:t xml:space="preserve"> relevant documentation.</w:t>
            </w:r>
          </w:p>
          <w:p w:rsidR="00000000" w:rsidRPr="00F257D8" w:rsidP="00F257D8">
            <w:pPr>
              <w:pStyle w:val="BodyText"/>
            </w:pPr>
            <w:r w:rsidRPr="00F257D8">
              <w:t>No licensing, legislative or certification requirements apply to this unit at the time of publication.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3" w:name="O_966359"/>
      <w:bookmarkEnd w:id="3"/>
      <w:r w:rsidRPr="00F257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Not applicable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4" w:name="O_966360"/>
      <w:bookmarkEnd w:id="4"/>
      <w:r w:rsidRPr="00F257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Cross Discipline Units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5" w:name="O_966361"/>
      <w:bookmarkEnd w:id="5"/>
      <w:r w:rsidRPr="00F257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Gas Industry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6" w:name="O_966362"/>
      <w:bookmarkEnd w:id="6"/>
      <w:r w:rsidRPr="00F257D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PERFORMANCE CRITERIA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Performance criteria describe the performance needed to demonstrate achievement of the element</w:t>
            </w:r>
            <w:r w:rsidRPr="00F257D8">
              <w:t>.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>Prepare to monitor and control odourisation of gas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Job requirements and workplace procedures for the work are obtained and discussed with relevant person/s to confirm the work schedule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Hazards are identified, WHS/OHS risks are assessed and control measures prioritised, implemented and monitored in a</w:t>
            </w:r>
            <w:r w:rsidRPr="00F257D8">
              <w:t>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Scope of work under the relevant work permit/notification is obtained and confirmed with relevant person/s in accordance with regulatory requirements and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Materials, plans, diagrams, drawings and resources required for work are scheduled and obtained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Responsibilities for first aid and other emergency incidents at the work site are confirmed with relevant person/</w:t>
            </w:r>
            <w:r w:rsidRPr="00F257D8">
              <w:t xml:space="preserve">s in accordance with workplace procedures 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Relevant person/s are consulted to ensure the work is coordinated effectively with others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Person/s participating in gas odourisation are briefed and responsibilities confirmed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Site preparation, safety plan and work schedule are confirmed with relevant person/s in accordance with established procedu</w:t>
            </w:r>
            <w:r w:rsidRPr="00F257D8">
              <w:t>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>Monitor and control odourisation of gas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WHS/OHS risk control measures, schedule of work and workplace procedures for carrying out the work are followed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Hazardous activities are conducted safely in accordance with job instructions, regulatory requirements and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Gas odourisation equipment is operated and adjustments are made to odourant levels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Gas odourisation is monitored and controlled to the required standard without waste of materials or damage to the apparatus, c</w:t>
            </w:r>
            <w:r w:rsidRPr="00F257D8">
              <w:t xml:space="preserve">ircuits and the surrounding environment or services using sustainable energy </w:t>
            </w:r>
            <w:r w:rsidRPr="00F257D8">
              <w:t>principles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Odourant is handled and transported in accordance with regulatory requirements and workplace procedures and potential hazards and safety risks monitored and cont</w:t>
            </w:r>
            <w:r w:rsidRPr="00F257D8">
              <w:t>rol measures implemented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Unplanned events and non-routine problems are referred to authorised person/s for directions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Odourant spill response and waste management emergency shutdown procedures are appli</w:t>
            </w:r>
            <w:r w:rsidRPr="00F257D8">
              <w:t>ed in the event of an odourant spill in the workplace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Quality and safety checks are conducted in accordance with industry standards and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Work site is cleaned up and made safe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Tools, equipment and any surplus resources and materials are cleaned, checked and securely stored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Relevant work permit/s are</w:t>
            </w:r>
            <w:r w:rsidRPr="00F257D8">
              <w:t xml:space="preserve"> signed off and equipment returned to service in accordance with job and regulatory requirements and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t>Relevant person/s are notified of the completion of the work in accordance with workplace procedures</w:t>
            </w:r>
          </w:p>
        </w:tc>
      </w:tr>
      <w:tr w:rsidTr="00F257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8">
            <w:pPr>
              <w:pStyle w:val="BodyText"/>
              <w:rPr>
                <w:lang w:val="en-NZ"/>
              </w:rPr>
            </w:pPr>
            <w:r w:rsidRPr="00F257D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Work completion documentation is completed and provided to the appropriate person/s in accordance with workplace procedures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7" w:name="O_966363"/>
      <w:bookmarkEnd w:id="7"/>
      <w:r w:rsidRPr="00F257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Foundation skills essential to performance are explicit in the performance criteria of this uni</w:t>
            </w:r>
            <w:r w:rsidRPr="00F257D8">
              <w:t>t of competency.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8" w:name="O_966364"/>
      <w:bookmarkEnd w:id="8"/>
      <w:r w:rsidRPr="00F257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Range is restricted to essential operating conditions and any other variables essential to the work environment.</w:t>
            </w:r>
          </w:p>
          <w:p w:rsidR="00000000" w:rsidRPr="00F257D8" w:rsidP="00F257D8">
            <w:pPr>
              <w:pStyle w:val="BodyText"/>
            </w:pPr>
            <w:r w:rsidRPr="00F257D8">
              <w:t>Non-essential conditions may be found in the UEG Gas Industry Training Package Companion Volume Implementation Guide.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9" w:name="O_966365"/>
      <w:bookmarkEnd w:id="9"/>
      <w:r w:rsidRPr="00F257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57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8" w:rsidP="00F257D8">
            <w:pPr>
              <w:pStyle w:val="BodyText"/>
            </w:pPr>
            <w:r w:rsidRPr="00F257D8">
              <w:t>This unit replaces and is equivalent to UEGNSG135A Monitor and control gas odourisation.</w:t>
            </w:r>
          </w:p>
        </w:tc>
      </w:tr>
    </w:tbl>
    <w:p w:rsidR="00000000" w:rsidRPr="00F257D8" w:rsidP="00F257D8">
      <w:pPr>
        <w:pStyle w:val="NoPaddingFontSize1"/>
      </w:pPr>
    </w:p>
    <w:p w:rsidR="00000000" w:rsidRPr="00F257D8" w:rsidP="00F257D8">
      <w:pPr>
        <w:pStyle w:val="AllowPageBreak"/>
      </w:pPr>
    </w:p>
    <w:p w:rsidR="00000000" w:rsidRPr="00F257D8" w:rsidP="00F257D8">
      <w:pPr>
        <w:pStyle w:val="Heading1"/>
      </w:pPr>
      <w:bookmarkStart w:id="10" w:name="O_966372"/>
      <w:bookmarkEnd w:id="10"/>
      <w:r w:rsidRPr="00F257D8">
        <w:t>Links</w:t>
      </w:r>
    </w:p>
    <w:p w:rsidR="00000000" w:rsidRPr="00F257D8" w:rsidP="001F3ABA">
      <w:pPr>
        <w:pStyle w:val="BodyText"/>
      </w:pPr>
      <w:r w:rsidRPr="00F25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B0C2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257D8" w:rsidP="00F257D8"/>
    <w:sectPr w:rsidSect="00F257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8" w:rsidRPr="001F3ABA" w:rsidP="001F3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BA" w:rsidP="00F25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ABA" w:rsidP="00F25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3ABA" w:rsidP="00F25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7D8" w:rsidRPr="001F3ABA" w:rsidP="001F3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BA" w:rsidRPr="002D2AF8" w:rsidP="00F25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UEGNSG135 Monitor and control gas odourisation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1F3ABA" w:rsidP="00F25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7D8"/>
  </w:style>
  <w:style w:type="character" w:customStyle="1" w:styleId="Heading1Char">
    <w:name w:val="Heading 1 Char"/>
    <w:basedOn w:val="DefaultParagraphFont"/>
    <w:link w:val="Heading1"/>
    <w:rsid w:val="00F25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7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57D8"/>
    <w:rPr>
      <w:b/>
      <w:spacing w:val="0"/>
    </w:rPr>
  </w:style>
  <w:style w:type="paragraph" w:customStyle="1" w:styleId="SuperHeading">
    <w:name w:val="SuperHeading"/>
    <w:basedOn w:val="Normal"/>
    <w:rsid w:val="00F25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5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7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7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5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7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7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7D8"/>
    <w:rPr>
      <w:i/>
    </w:rPr>
  </w:style>
  <w:style w:type="paragraph" w:styleId="Caption">
    <w:name w:val="caption"/>
    <w:basedOn w:val="BodyText"/>
    <w:next w:val="Normal"/>
    <w:qFormat/>
    <w:rsid w:val="00F25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7D8"/>
  </w:style>
  <w:style w:type="paragraph" w:styleId="TableofFigures">
    <w:name w:val="table of figures"/>
    <w:basedOn w:val="Normal"/>
    <w:next w:val="Normal"/>
    <w:semiHidden/>
    <w:rsid w:val="00F25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7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57D8"/>
    <w:rPr>
      <w:rFonts w:ascii="Wingdings" w:hAnsi="Wingdings"/>
    </w:rPr>
  </w:style>
  <w:style w:type="paragraph" w:customStyle="1" w:styleId="TableHeading">
    <w:name w:val="Table Heading"/>
    <w:basedOn w:val="HeadingBase"/>
    <w:rsid w:val="00F25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7D8"/>
    <w:rPr>
      <w:color w:val="0033CC"/>
      <w:u w:val="none"/>
    </w:rPr>
  </w:style>
  <w:style w:type="paragraph" w:customStyle="1" w:styleId="BodyTextRight">
    <w:name w:val="Body Text Right"/>
    <w:basedOn w:val="BodyText"/>
    <w:rsid w:val="00F25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7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7D8"/>
    <w:rPr>
      <w:sz w:val="32"/>
    </w:rPr>
  </w:style>
  <w:style w:type="paragraph" w:customStyle="1" w:styleId="HeadingProcedure">
    <w:name w:val="Heading Procedure"/>
    <w:basedOn w:val="HeadingBase"/>
    <w:next w:val="Normal"/>
    <w:rsid w:val="00F25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7D8"/>
    <w:pPr>
      <w:spacing w:before="60" w:after="60"/>
    </w:pPr>
  </w:style>
  <w:style w:type="paragraph" w:styleId="ListContinue">
    <w:name w:val="List Continue"/>
    <w:basedOn w:val="List"/>
    <w:rsid w:val="00F257D8"/>
    <w:pPr>
      <w:ind w:firstLine="0"/>
    </w:pPr>
  </w:style>
  <w:style w:type="paragraph" w:customStyle="1" w:styleId="ListNote">
    <w:name w:val="List Note"/>
    <w:basedOn w:val="List"/>
    <w:rsid w:val="00F25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7D8"/>
    <w:rPr>
      <w:rFonts w:ascii="Courier New" w:hAnsi="Courier New"/>
    </w:rPr>
  </w:style>
  <w:style w:type="paragraph" w:customStyle="1" w:styleId="NoteBullet">
    <w:name w:val="Note Bullet"/>
    <w:basedOn w:val="Note"/>
    <w:rsid w:val="00F25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7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5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7D8"/>
    <w:rPr>
      <w:b/>
      <w:smallCaps/>
    </w:rPr>
  </w:style>
  <w:style w:type="paragraph" w:customStyle="1" w:styleId="TableListNumber">
    <w:name w:val="Table List Number"/>
    <w:basedOn w:val="ListNumber"/>
    <w:rsid w:val="00F25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7D8"/>
    <w:pPr>
      <w:numPr>
        <w:numId w:val="7"/>
      </w:numPr>
    </w:pPr>
  </w:style>
  <w:style w:type="paragraph" w:customStyle="1" w:styleId="ListAlpha2">
    <w:name w:val="List Alpha 2"/>
    <w:basedOn w:val="List2"/>
    <w:rsid w:val="00F257D8"/>
    <w:pPr>
      <w:numPr>
        <w:numId w:val="6"/>
      </w:numPr>
    </w:pPr>
  </w:style>
  <w:style w:type="paragraph" w:styleId="List2">
    <w:name w:val="List 2"/>
    <w:basedOn w:val="BodyText"/>
    <w:rsid w:val="00F25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7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7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57D8"/>
    <w:pPr>
      <w:numPr>
        <w:numId w:val="2"/>
      </w:numPr>
    </w:pPr>
  </w:style>
  <w:style w:type="paragraph" w:styleId="ListContinue2">
    <w:name w:val="List Continue 2"/>
    <w:basedOn w:val="List2"/>
    <w:rsid w:val="00F257D8"/>
    <w:pPr>
      <w:ind w:firstLine="0"/>
    </w:pPr>
  </w:style>
  <w:style w:type="paragraph" w:styleId="ListContinue3">
    <w:name w:val="List Continue 3"/>
    <w:basedOn w:val="List3"/>
    <w:rsid w:val="00F257D8"/>
    <w:pPr>
      <w:ind w:left="1021" w:firstLine="0"/>
    </w:pPr>
  </w:style>
  <w:style w:type="paragraph" w:styleId="ListContinue4">
    <w:name w:val="List Continue 4"/>
    <w:basedOn w:val="List4"/>
    <w:rsid w:val="00F257D8"/>
    <w:pPr>
      <w:ind w:firstLine="0"/>
    </w:pPr>
  </w:style>
  <w:style w:type="paragraph" w:styleId="ListContinue5">
    <w:name w:val="List Continue 5"/>
    <w:basedOn w:val="List5"/>
    <w:rsid w:val="00F257D8"/>
    <w:pPr>
      <w:ind w:firstLine="0"/>
    </w:pPr>
  </w:style>
  <w:style w:type="paragraph" w:styleId="ListNumber3">
    <w:name w:val="List Number 3"/>
    <w:basedOn w:val="List3"/>
    <w:rsid w:val="00F257D8"/>
    <w:pPr>
      <w:numPr>
        <w:numId w:val="3"/>
      </w:numPr>
    </w:pPr>
  </w:style>
  <w:style w:type="paragraph" w:styleId="ListNumber4">
    <w:name w:val="List Number 4"/>
    <w:basedOn w:val="List4"/>
    <w:rsid w:val="00F257D8"/>
    <w:pPr>
      <w:numPr>
        <w:numId w:val="4"/>
      </w:numPr>
    </w:pPr>
  </w:style>
  <w:style w:type="paragraph" w:styleId="ListNumber5">
    <w:name w:val="List Number 5"/>
    <w:basedOn w:val="List5"/>
    <w:rsid w:val="00F257D8"/>
    <w:pPr>
      <w:numPr>
        <w:numId w:val="5"/>
      </w:numPr>
    </w:pPr>
  </w:style>
  <w:style w:type="paragraph" w:styleId="BlockText">
    <w:name w:val="Block Text"/>
    <w:basedOn w:val="Normal"/>
    <w:rsid w:val="00F25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7D8"/>
    <w:rPr>
      <w:sz w:val="16"/>
      <w:vertAlign w:val="superscript"/>
    </w:rPr>
  </w:style>
  <w:style w:type="character" w:customStyle="1" w:styleId="Symbols">
    <w:name w:val="Symbols"/>
    <w:basedOn w:val="DefaultParagraphFont"/>
    <w:rsid w:val="00F257D8"/>
    <w:rPr>
      <w:rFonts w:ascii="Symbol" w:hAnsi="Symbol"/>
    </w:rPr>
  </w:style>
  <w:style w:type="character" w:customStyle="1" w:styleId="MenuOptions">
    <w:name w:val="Menu Options"/>
    <w:basedOn w:val="DefaultParagraphFont"/>
    <w:rsid w:val="00F25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7D8"/>
    <w:rPr>
      <w:b/>
    </w:rPr>
  </w:style>
  <w:style w:type="character" w:customStyle="1" w:styleId="Underlined">
    <w:name w:val="Underlined"/>
    <w:basedOn w:val="DefaultParagraphFont"/>
    <w:rsid w:val="00F257D8"/>
    <w:rPr>
      <w:u w:val="single"/>
    </w:rPr>
  </w:style>
  <w:style w:type="paragraph" w:customStyle="1" w:styleId="TableBodyTextRight">
    <w:name w:val="Table Body Text Right"/>
    <w:basedOn w:val="TableBodyText"/>
    <w:rsid w:val="00F25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7D8"/>
    <w:rPr>
      <w:sz w:val="18"/>
    </w:rPr>
  </w:style>
  <w:style w:type="paragraph" w:customStyle="1" w:styleId="BodySmallRight">
    <w:name w:val="Body Small Right"/>
    <w:basedOn w:val="BodyTextRight"/>
    <w:rsid w:val="00F257D8"/>
    <w:rPr>
      <w:sz w:val="18"/>
      <w:szCs w:val="18"/>
    </w:rPr>
  </w:style>
  <w:style w:type="paragraph" w:customStyle="1" w:styleId="MarginEdition">
    <w:name w:val="Margin Edition"/>
    <w:basedOn w:val="MarginNote"/>
    <w:rsid w:val="00F25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7D8"/>
    <w:rPr>
      <w:sz w:val="2"/>
      <w:szCs w:val="2"/>
    </w:rPr>
  </w:style>
  <w:style w:type="character" w:customStyle="1" w:styleId="Small">
    <w:name w:val="Small"/>
    <w:basedOn w:val="DefaultParagraphFont"/>
    <w:rsid w:val="00F257D8"/>
    <w:rPr>
      <w:sz w:val="16"/>
    </w:rPr>
  </w:style>
  <w:style w:type="paragraph" w:customStyle="1" w:styleId="WideTable">
    <w:name w:val="Wide Table"/>
    <w:basedOn w:val="Normal"/>
    <w:rsid w:val="00F25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7D8"/>
  </w:style>
  <w:style w:type="paragraph" w:styleId="Quote">
    <w:name w:val="Quote"/>
    <w:basedOn w:val="Heading1"/>
    <w:link w:val="QuoteChar"/>
    <w:qFormat/>
    <w:rsid w:val="00F25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7D8"/>
    <w:pPr>
      <w:pageBreakBefore/>
    </w:pPr>
  </w:style>
  <w:style w:type="paragraph" w:customStyle="1" w:styleId="Border">
    <w:name w:val="Border"/>
    <w:basedOn w:val="Normal"/>
    <w:qFormat/>
    <w:rsid w:val="00F25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7D8"/>
    <w:rPr>
      <w:u w:val="single"/>
    </w:rPr>
  </w:style>
  <w:style w:type="character" w:customStyle="1" w:styleId="BoldandItalics">
    <w:name w:val="Bold and Italics"/>
    <w:qFormat/>
    <w:rsid w:val="00F257D8"/>
    <w:rPr>
      <w:b/>
      <w:i/>
      <w:u w:val="none"/>
    </w:rPr>
  </w:style>
  <w:style w:type="paragraph" w:styleId="BalloonText">
    <w:name w:val="Balloon Text"/>
    <w:basedOn w:val="Normal"/>
    <w:link w:val="BalloonTextChar"/>
    <w:rsid w:val="00F25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7D8"/>
    <w:pPr>
      <w:spacing w:before="0" w:after="0"/>
    </w:pPr>
  </w:style>
  <w:style w:type="paragraph" w:customStyle="1" w:styleId="BodyTextBold">
    <w:name w:val="Body Text Bold"/>
    <w:basedOn w:val="BodyText"/>
    <w:qFormat/>
    <w:rsid w:val="00F257D8"/>
    <w:rPr>
      <w:b/>
    </w:rPr>
  </w:style>
  <w:style w:type="character" w:styleId="Hyperlink">
    <w:name w:val="Hyperlink"/>
    <w:basedOn w:val="DefaultParagraphFont"/>
    <w:uiPriority w:val="99"/>
    <w:unhideWhenUsed/>
    <w:rsid w:val="001F3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4694</Characters>
  <Application>Microsoft Office Word</Application>
  <DocSecurity>0</DocSecurity>
  <Lines>213</Lines>
  <Paragraphs>95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UEGNSG135 Monitor and control gas odourisation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2021-11-23T02:49:00Z</dcterms:created>
  <dcterms:modified xsi:type="dcterms:W3CDTF">2021-11-23T02:49:00Z</dcterms:modified>
</cp:coreProperties>
</file>