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4050C" w:rsidP="0004050C">
      <w:pPr>
        <w:pStyle w:val="Title"/>
      </w:pPr>
      <w:r>
        <w:fldChar w:fldCharType="begin"/>
      </w:r>
      <w:r>
        <w:instrText xml:space="preserve"> TITLE   \* MERGEFORMAT </w:instrText>
      </w:r>
      <w:r>
        <w:fldChar w:fldCharType="separate"/>
      </w:r>
      <w:r>
        <w:t>UEGNSG135 Monitor and control gas odourisation</w:t>
      </w:r>
      <w:r>
        <w:fldChar w:fldCharType="end"/>
      </w:r>
    </w:p>
    <w:p w:rsidR="0004050C" w:rsidP="0004050C">
      <w:pPr>
        <w:pStyle w:val="Version"/>
        <w:sectPr w:rsidSect="00946B2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46B22" w:rsidP="00946B22">
      <w:pPr>
        <w:pStyle w:val="SuperHeading"/>
      </w:pPr>
      <w:r w:rsidRPr="00946B22">
        <w:t>UEGNSG135 Monitor and control gas odourisation</w:t>
      </w:r>
    </w:p>
    <w:p w:rsidR="00000000" w:rsidRPr="00946B22" w:rsidP="00946B22">
      <w:pPr>
        <w:pStyle w:val="Heading1"/>
      </w:pPr>
      <w:bookmarkStart w:id="1" w:name="O_966357"/>
      <w:bookmarkEnd w:id="1"/>
      <w:r w:rsidRPr="00946B22">
        <w:t>Modification History</w:t>
      </w:r>
    </w:p>
    <w:tbl>
      <w:tblPr>
        <w:tblW w:w="9497" w:type="dxa"/>
        <w:tblLayout w:type="fixed"/>
        <w:tblCellMar>
          <w:left w:w="62" w:type="dxa"/>
          <w:right w:w="62" w:type="dxa"/>
        </w:tblCellMar>
        <w:tblLook w:val="0000"/>
      </w:tblPr>
      <w:tblGrid>
        <w:gridCol w:w="9497"/>
      </w:tblGrid>
      <w:tr w:rsidTr="00946B2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46B22" w:rsidP="00946B22">
            <w:pPr>
              <w:pStyle w:val="BodyText"/>
            </w:pPr>
            <w:r w:rsidRPr="00946B22">
              <w:t>Release 1: This is the first release of this unit of competency in the UEG Gas Industry Training Package.</w:t>
            </w:r>
          </w:p>
        </w:tc>
      </w:tr>
    </w:tbl>
    <w:p w:rsidR="00000000" w:rsidRPr="00946B22" w:rsidP="00946B22">
      <w:pPr>
        <w:pStyle w:val="NoPaddingFontSize1"/>
      </w:pPr>
    </w:p>
    <w:p w:rsidR="00000000" w:rsidRPr="00946B22" w:rsidP="00946B22">
      <w:pPr>
        <w:pStyle w:val="AllowPageBreak"/>
      </w:pPr>
    </w:p>
    <w:p w:rsidR="00000000" w:rsidRPr="00946B22" w:rsidP="00946B22">
      <w:pPr>
        <w:pStyle w:val="Heading1"/>
      </w:pPr>
      <w:bookmarkStart w:id="2" w:name="O_966358"/>
      <w:bookmarkEnd w:id="2"/>
      <w:r w:rsidRPr="00946B22">
        <w:t>Application</w:t>
      </w:r>
    </w:p>
    <w:tbl>
      <w:tblPr>
        <w:tblW w:w="9497" w:type="dxa"/>
        <w:tblLayout w:type="fixed"/>
        <w:tblCellMar>
          <w:left w:w="62" w:type="dxa"/>
          <w:right w:w="62" w:type="dxa"/>
        </w:tblCellMar>
        <w:tblLook w:val="0000"/>
      </w:tblPr>
      <w:tblGrid>
        <w:gridCol w:w="9497"/>
      </w:tblGrid>
      <w:tr w:rsidTr="00946B2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46B22" w:rsidP="00946B22">
            <w:pPr>
              <w:pStyle w:val="BodyText"/>
            </w:pPr>
            <w:r w:rsidRPr="00946B22">
              <w:t>This unit involves the skills and knowledge required to operate odourisation equipment, mo</w:t>
            </w:r>
            <w:r w:rsidRPr="00946B22">
              <w:t>nitor and control the odourisation of gas, and confirm odourant levels are maintained within acceptable range in accordance with relevant legislation, industry standards, codes of practice and workplace procedures.</w:t>
            </w:r>
          </w:p>
          <w:p w:rsidR="00000000" w:rsidRPr="00946B22" w:rsidP="00946B22">
            <w:pPr>
              <w:pStyle w:val="BodyText"/>
            </w:pPr>
            <w:r w:rsidRPr="00946B22">
              <w:t>It includes using appropriate tools, equi</w:t>
            </w:r>
            <w:r w:rsidRPr="00946B22">
              <w:t>pment and materials, ensuring relevant permits/authorisations are obtained, safely storing and handling required chemicals, operating gas odourisation equipment, monitoring gas odourisation and adjusting odourant levels, responding to spills and completing</w:t>
            </w:r>
            <w:r w:rsidRPr="00946B22">
              <w:t xml:space="preserve"> relevant documentation.</w:t>
            </w:r>
          </w:p>
          <w:p w:rsidR="00000000" w:rsidRPr="00946B22" w:rsidP="00946B22">
            <w:pPr>
              <w:pStyle w:val="BodyText"/>
            </w:pPr>
            <w:r w:rsidRPr="00946B22">
              <w:t>No licensing, legislative or certification requirements apply to this unit at the time of publication.</w:t>
            </w:r>
          </w:p>
        </w:tc>
      </w:tr>
    </w:tbl>
    <w:p w:rsidR="00000000" w:rsidRPr="00946B22" w:rsidP="00946B22">
      <w:pPr>
        <w:pStyle w:val="NoPaddingFontSize1"/>
      </w:pPr>
    </w:p>
    <w:p w:rsidR="00000000" w:rsidRPr="00946B22" w:rsidP="00946B22">
      <w:pPr>
        <w:pStyle w:val="AllowPageBreak"/>
      </w:pPr>
    </w:p>
    <w:p w:rsidR="00000000" w:rsidRPr="00946B22" w:rsidP="00946B22">
      <w:pPr>
        <w:pStyle w:val="Heading1"/>
      </w:pPr>
      <w:bookmarkStart w:id="3" w:name="O_966359"/>
      <w:bookmarkEnd w:id="3"/>
      <w:r w:rsidRPr="00946B22">
        <w:t>Pre-requisite Unit</w:t>
      </w:r>
    </w:p>
    <w:tbl>
      <w:tblPr>
        <w:tblW w:w="9497" w:type="dxa"/>
        <w:tblLayout w:type="fixed"/>
        <w:tblCellMar>
          <w:left w:w="62" w:type="dxa"/>
          <w:right w:w="62" w:type="dxa"/>
        </w:tblCellMar>
        <w:tblLook w:val="0000"/>
      </w:tblPr>
      <w:tblGrid>
        <w:gridCol w:w="9497"/>
      </w:tblGrid>
      <w:tr w:rsidTr="00946B2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46B22" w:rsidP="00946B22">
            <w:pPr>
              <w:pStyle w:val="BodyText"/>
            </w:pPr>
            <w:r w:rsidRPr="00946B22">
              <w:t>Not applicable</w:t>
            </w:r>
          </w:p>
        </w:tc>
      </w:tr>
    </w:tbl>
    <w:p w:rsidR="00000000" w:rsidRPr="00946B22" w:rsidP="00946B22">
      <w:pPr>
        <w:pStyle w:val="NoPaddingFontSize1"/>
      </w:pPr>
    </w:p>
    <w:p w:rsidR="00000000" w:rsidRPr="00946B22" w:rsidP="00946B22">
      <w:pPr>
        <w:pStyle w:val="AllowPageBreak"/>
      </w:pPr>
    </w:p>
    <w:p w:rsidR="00000000" w:rsidRPr="00946B22" w:rsidP="00946B22">
      <w:pPr>
        <w:pStyle w:val="Heading1"/>
      </w:pPr>
      <w:bookmarkStart w:id="4" w:name="O_966360"/>
      <w:bookmarkEnd w:id="4"/>
      <w:r w:rsidRPr="00946B22">
        <w:t>Competency Field</w:t>
      </w:r>
    </w:p>
    <w:tbl>
      <w:tblPr>
        <w:tblW w:w="9497" w:type="dxa"/>
        <w:tblLayout w:type="fixed"/>
        <w:tblCellMar>
          <w:left w:w="62" w:type="dxa"/>
          <w:right w:w="62" w:type="dxa"/>
        </w:tblCellMar>
        <w:tblLook w:val="0000"/>
      </w:tblPr>
      <w:tblGrid>
        <w:gridCol w:w="9497"/>
      </w:tblGrid>
      <w:tr w:rsidTr="00946B2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46B22" w:rsidP="00946B22">
            <w:pPr>
              <w:pStyle w:val="BodyText"/>
            </w:pPr>
            <w:r w:rsidRPr="00946B22">
              <w:t>Cross Discipline Units</w:t>
            </w:r>
          </w:p>
        </w:tc>
      </w:tr>
    </w:tbl>
    <w:p w:rsidR="00000000" w:rsidRPr="00946B22" w:rsidP="00946B22">
      <w:pPr>
        <w:pStyle w:val="NoPaddingFontSize1"/>
      </w:pPr>
    </w:p>
    <w:p w:rsidR="00000000" w:rsidRPr="00946B22" w:rsidP="00946B22">
      <w:pPr>
        <w:pStyle w:val="AllowPageBreak"/>
      </w:pPr>
    </w:p>
    <w:p w:rsidR="00000000" w:rsidRPr="00946B22" w:rsidP="00946B22">
      <w:pPr>
        <w:pStyle w:val="Heading1"/>
      </w:pPr>
      <w:bookmarkStart w:id="5" w:name="O_966361"/>
      <w:bookmarkEnd w:id="5"/>
      <w:r w:rsidRPr="00946B22">
        <w:t>Unit Sector</w:t>
      </w:r>
    </w:p>
    <w:tbl>
      <w:tblPr>
        <w:tblW w:w="9497" w:type="dxa"/>
        <w:tblLayout w:type="fixed"/>
        <w:tblCellMar>
          <w:left w:w="62" w:type="dxa"/>
          <w:right w:w="62" w:type="dxa"/>
        </w:tblCellMar>
        <w:tblLook w:val="0000"/>
      </w:tblPr>
      <w:tblGrid>
        <w:gridCol w:w="9497"/>
      </w:tblGrid>
      <w:tr w:rsidTr="00946B2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46B22" w:rsidP="00946B22">
            <w:pPr>
              <w:pStyle w:val="BodyText"/>
            </w:pPr>
            <w:r w:rsidRPr="00946B22">
              <w:t>Gas Industry</w:t>
            </w:r>
          </w:p>
        </w:tc>
      </w:tr>
    </w:tbl>
    <w:p w:rsidR="00000000" w:rsidRPr="00946B22" w:rsidP="00946B22">
      <w:pPr>
        <w:pStyle w:val="NoPaddingFontSize1"/>
      </w:pPr>
    </w:p>
    <w:p w:rsidR="00000000" w:rsidRPr="00946B22" w:rsidP="00946B22">
      <w:pPr>
        <w:pStyle w:val="AllowPageBreak"/>
      </w:pPr>
    </w:p>
    <w:p w:rsidR="00000000" w:rsidRPr="00946B22" w:rsidP="00946B22">
      <w:pPr>
        <w:pStyle w:val="Heading1"/>
      </w:pPr>
      <w:bookmarkStart w:id="6" w:name="O_966362"/>
      <w:bookmarkEnd w:id="6"/>
      <w:r w:rsidRPr="00946B22">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946B22">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946B22" w:rsidP="00946B22">
            <w:pPr>
              <w:pStyle w:val="BodyText"/>
            </w:pPr>
            <w:r w:rsidRPr="00946B22">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946B22">
            <w:pPr>
              <w:pStyle w:val="BodyText"/>
              <w:rPr>
                <w:lang w:val="en-NZ"/>
              </w:rPr>
            </w:pPr>
            <w:r w:rsidRPr="00946B22">
              <w:rPr>
                <w:rStyle w:val="SpecialBold"/>
              </w:rPr>
              <w:t>PERFORMANCE CRITERIA</w:t>
            </w:r>
          </w:p>
        </w:tc>
      </w:tr>
      <w:tr w:rsidTr="00946B22">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946B22">
            <w:pPr>
              <w:pStyle w:val="BodyText"/>
              <w:rPr>
                <w:lang w:val="en-NZ"/>
              </w:rPr>
            </w:pPr>
            <w:r w:rsidRPr="00946B22">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946B22">
            <w:pPr>
              <w:pStyle w:val="BodyText"/>
              <w:rPr>
                <w:lang w:val="en-NZ"/>
              </w:rPr>
            </w:pPr>
            <w:r w:rsidRPr="00946B22">
              <w:t>Performance criteria describe the performance needed to demonstrate achievement of the element</w:t>
            </w:r>
            <w:r w:rsidRPr="00946B22">
              <w:t>.</w:t>
            </w:r>
          </w:p>
        </w:tc>
      </w:tr>
      <w:tr w:rsidTr="00946B2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46B22" w:rsidP="00946B22">
            <w:pPr>
              <w:pStyle w:val="BodyText"/>
            </w:pPr>
            <w:r w:rsidRPr="00946B22">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946B22" w:rsidP="00946B22">
            <w:pPr>
              <w:pStyle w:val="BodyText"/>
            </w:pPr>
            <w:r w:rsidRPr="00946B22">
              <w:rPr>
                <w:rStyle w:val="SpecialBold"/>
              </w:rPr>
              <w:t>Prepare to monitor and control odourisation of gas</w:t>
            </w:r>
          </w:p>
        </w:tc>
        <w:tc>
          <w:tcPr>
            <w:tcW w:w="697" w:type="dxa"/>
            <w:tcBorders>
              <w:top w:val="nil"/>
              <w:left w:val="nil"/>
              <w:bottom w:val="nil"/>
              <w:right w:val="nil"/>
            </w:tcBorders>
            <w:tcMar>
              <w:top w:w="0" w:type="dxa"/>
              <w:left w:w="62" w:type="dxa"/>
              <w:bottom w:w="0" w:type="dxa"/>
              <w:right w:w="62" w:type="dxa"/>
            </w:tcMar>
          </w:tcPr>
          <w:p w:rsidR="00000000" w:rsidP="00946B22">
            <w:pPr>
              <w:pStyle w:val="BodyText"/>
              <w:rPr>
                <w:lang w:val="en-NZ"/>
              </w:rPr>
            </w:pPr>
            <w:r w:rsidRPr="00946B22">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946B22">
            <w:pPr>
              <w:pStyle w:val="BodyText"/>
              <w:rPr>
                <w:lang w:val="en-NZ"/>
              </w:rPr>
            </w:pPr>
            <w:r w:rsidRPr="00946B22">
              <w:t>Work health and safety (WHS)/occupational health and safety (OHS) workplace procedures and environmental measures for the site are identified, obtained and applied</w:t>
            </w:r>
          </w:p>
        </w:tc>
      </w:tr>
      <w:tr w:rsidTr="00946B2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46B2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46B22">
            <w:pPr>
              <w:pStyle w:val="BodyText"/>
              <w:rPr>
                <w:lang w:val="en-NZ"/>
              </w:rPr>
            </w:pPr>
            <w:r w:rsidRPr="00946B22">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946B22">
            <w:pPr>
              <w:pStyle w:val="BodyText"/>
              <w:rPr>
                <w:lang w:val="en-NZ"/>
              </w:rPr>
            </w:pPr>
            <w:r w:rsidRPr="00946B22">
              <w:t>Job requirements and workplace procedures for the work are obtained and discussed with relevant person/s to confirm the work schedule</w:t>
            </w:r>
          </w:p>
        </w:tc>
      </w:tr>
      <w:tr w:rsidTr="00946B2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46B2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46B22">
            <w:pPr>
              <w:pStyle w:val="BodyText"/>
              <w:rPr>
                <w:lang w:val="en-NZ"/>
              </w:rPr>
            </w:pPr>
            <w:r w:rsidRPr="00946B22">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946B22">
            <w:pPr>
              <w:pStyle w:val="BodyText"/>
              <w:rPr>
                <w:lang w:val="en-NZ"/>
              </w:rPr>
            </w:pPr>
            <w:r w:rsidRPr="00946B22">
              <w:t>Hazards are identified, WHS/OHS risks are assessed and control measures prioritised, implemented and monitored in accordance with workplace procedures</w:t>
            </w:r>
          </w:p>
        </w:tc>
      </w:tr>
      <w:tr w:rsidTr="00946B2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46B2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46B22">
            <w:pPr>
              <w:pStyle w:val="BodyText"/>
              <w:rPr>
                <w:lang w:val="en-NZ"/>
              </w:rPr>
            </w:pPr>
            <w:r w:rsidRPr="00946B22">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946B22">
            <w:pPr>
              <w:pStyle w:val="BodyText"/>
              <w:rPr>
                <w:lang w:val="en-NZ"/>
              </w:rPr>
            </w:pPr>
            <w:r w:rsidRPr="00946B22">
              <w:t xml:space="preserve">Scope of work under the relevant work permit/notification is obtained and confirmed with relevant </w:t>
            </w:r>
            <w:r w:rsidRPr="00946B22">
              <w:t>person/s in accordance with regulatory requirements and workplace procedures</w:t>
            </w:r>
          </w:p>
        </w:tc>
      </w:tr>
      <w:tr w:rsidTr="00946B2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46B2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46B22">
            <w:pPr>
              <w:pStyle w:val="BodyText"/>
              <w:rPr>
                <w:lang w:val="en-NZ"/>
              </w:rPr>
            </w:pPr>
            <w:r w:rsidRPr="00946B22">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946B22">
            <w:pPr>
              <w:pStyle w:val="BodyText"/>
              <w:rPr>
                <w:lang w:val="en-NZ"/>
              </w:rPr>
            </w:pPr>
            <w:r w:rsidRPr="00946B22">
              <w:t>Materials, plans, diagrams, drawings and resources required for work are scheduled and obtained in accordance with workplace procedures</w:t>
            </w:r>
          </w:p>
        </w:tc>
      </w:tr>
      <w:tr w:rsidTr="00946B2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46B2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46B22">
            <w:pPr>
              <w:pStyle w:val="BodyText"/>
              <w:rPr>
                <w:lang w:val="en-NZ"/>
              </w:rPr>
            </w:pPr>
            <w:r w:rsidRPr="00946B22">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946B22">
            <w:pPr>
              <w:pStyle w:val="BodyText"/>
              <w:rPr>
                <w:lang w:val="en-NZ"/>
              </w:rPr>
            </w:pPr>
            <w:r w:rsidRPr="00946B22">
              <w:t>Responsibilities for first ai</w:t>
            </w:r>
            <w:r w:rsidRPr="00946B22">
              <w:t xml:space="preserve">d and other emergency incidents at the work site are confirmed with relevant person/s in accordance with workplace procedures </w:t>
            </w:r>
          </w:p>
        </w:tc>
      </w:tr>
      <w:tr w:rsidTr="00946B2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46B2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46B22">
            <w:pPr>
              <w:pStyle w:val="BodyText"/>
              <w:rPr>
                <w:lang w:val="en-NZ"/>
              </w:rPr>
            </w:pPr>
            <w:r w:rsidRPr="00946B22">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946B22">
            <w:pPr>
              <w:pStyle w:val="BodyText"/>
              <w:rPr>
                <w:lang w:val="en-NZ"/>
              </w:rPr>
            </w:pPr>
            <w:r w:rsidRPr="00946B22">
              <w:t>Relevant person/s are consulted to ensure the work is coordinated effectively with others in accordance with workplace pro</w:t>
            </w:r>
            <w:r w:rsidRPr="00946B22">
              <w:t>cedures</w:t>
            </w:r>
          </w:p>
        </w:tc>
      </w:tr>
      <w:tr w:rsidTr="00946B2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46B2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46B22">
            <w:pPr>
              <w:pStyle w:val="BodyText"/>
              <w:rPr>
                <w:lang w:val="en-NZ"/>
              </w:rPr>
            </w:pPr>
            <w:r w:rsidRPr="00946B22">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946B22">
            <w:pPr>
              <w:pStyle w:val="BodyText"/>
              <w:rPr>
                <w:lang w:val="en-NZ"/>
              </w:rPr>
            </w:pPr>
            <w:r w:rsidRPr="00946B22">
              <w:t>Person/s participating in gas odourisation are briefed and responsibilities confirmed in accordance with workplace procedures</w:t>
            </w:r>
          </w:p>
        </w:tc>
      </w:tr>
      <w:tr w:rsidTr="00946B2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46B2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46B22">
            <w:pPr>
              <w:pStyle w:val="BodyText"/>
              <w:rPr>
                <w:lang w:val="en-NZ"/>
              </w:rPr>
            </w:pPr>
            <w:r w:rsidRPr="00946B22">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946B22">
            <w:pPr>
              <w:pStyle w:val="BodyText"/>
              <w:rPr>
                <w:lang w:val="en-NZ"/>
              </w:rPr>
            </w:pPr>
            <w:r w:rsidRPr="00946B22">
              <w:t>Site preparation, safety plan and work schedule are confirmed with relevant person/s in accordance with established procedures</w:t>
            </w:r>
          </w:p>
        </w:tc>
      </w:tr>
      <w:tr w:rsidTr="00946B2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46B22" w:rsidP="00946B22">
            <w:pPr>
              <w:pStyle w:val="BodyText"/>
            </w:pPr>
            <w:r w:rsidRPr="00946B22">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946B22" w:rsidP="00946B22">
            <w:pPr>
              <w:pStyle w:val="BodyText"/>
            </w:pPr>
            <w:r w:rsidRPr="00946B22">
              <w:rPr>
                <w:rStyle w:val="SpecialBold"/>
              </w:rPr>
              <w:t>Monitor and control odourisation of gas</w:t>
            </w:r>
          </w:p>
        </w:tc>
        <w:tc>
          <w:tcPr>
            <w:tcW w:w="697" w:type="dxa"/>
            <w:tcBorders>
              <w:top w:val="nil"/>
              <w:left w:val="nil"/>
              <w:bottom w:val="nil"/>
              <w:right w:val="nil"/>
            </w:tcBorders>
            <w:tcMar>
              <w:top w:w="0" w:type="dxa"/>
              <w:left w:w="62" w:type="dxa"/>
              <w:bottom w:w="0" w:type="dxa"/>
              <w:right w:w="62" w:type="dxa"/>
            </w:tcMar>
          </w:tcPr>
          <w:p w:rsidR="00000000" w:rsidP="00946B22">
            <w:pPr>
              <w:pStyle w:val="BodyText"/>
              <w:rPr>
                <w:lang w:val="en-NZ"/>
              </w:rPr>
            </w:pPr>
            <w:r w:rsidRPr="00946B22">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946B22">
            <w:pPr>
              <w:pStyle w:val="BodyText"/>
              <w:rPr>
                <w:lang w:val="en-NZ"/>
              </w:rPr>
            </w:pPr>
            <w:r w:rsidRPr="00946B22">
              <w:t>WHS/OHS risk control measures, schedule of work and workplace procedures for carry</w:t>
            </w:r>
            <w:r w:rsidRPr="00946B22">
              <w:t>ing out the work are followed</w:t>
            </w:r>
          </w:p>
        </w:tc>
      </w:tr>
      <w:tr w:rsidTr="00946B2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46B2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46B22">
            <w:pPr>
              <w:pStyle w:val="BodyText"/>
              <w:rPr>
                <w:lang w:val="en-NZ"/>
              </w:rPr>
            </w:pPr>
            <w:r w:rsidRPr="00946B22">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946B22">
            <w:pPr>
              <w:pStyle w:val="BodyText"/>
              <w:rPr>
                <w:lang w:val="en-NZ"/>
              </w:rPr>
            </w:pPr>
            <w:r w:rsidRPr="00946B22">
              <w:t>Hazardous activities are conducted safely in accordance with job instructions, regulatory requirements and workplace procedures</w:t>
            </w:r>
          </w:p>
        </w:tc>
      </w:tr>
      <w:tr w:rsidTr="00946B2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46B2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46B22">
            <w:pPr>
              <w:pStyle w:val="BodyText"/>
              <w:rPr>
                <w:lang w:val="en-NZ"/>
              </w:rPr>
            </w:pPr>
            <w:r w:rsidRPr="00946B22">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946B22">
            <w:pPr>
              <w:pStyle w:val="BodyText"/>
              <w:rPr>
                <w:lang w:val="en-NZ"/>
              </w:rPr>
            </w:pPr>
            <w:r w:rsidRPr="00946B22">
              <w:t>Gas odourisation equipment is operated and adjustmen</w:t>
            </w:r>
            <w:r w:rsidRPr="00946B22">
              <w:t>ts are made to odourant levels in accordance with workplace procedures</w:t>
            </w:r>
          </w:p>
        </w:tc>
      </w:tr>
      <w:tr w:rsidTr="00946B2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46B2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46B22">
            <w:pPr>
              <w:pStyle w:val="BodyText"/>
              <w:rPr>
                <w:lang w:val="en-NZ"/>
              </w:rPr>
            </w:pPr>
            <w:r w:rsidRPr="00946B22">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946B22">
            <w:pPr>
              <w:pStyle w:val="BodyText"/>
              <w:rPr>
                <w:lang w:val="en-NZ"/>
              </w:rPr>
            </w:pPr>
            <w:r w:rsidRPr="00946B22">
              <w:t xml:space="preserve">Gas odourisation is monitored and controlled to the required standard without waste of materials or damage to the apparatus, circuits and the surrounding environment or services </w:t>
            </w:r>
            <w:r w:rsidRPr="00946B22">
              <w:t xml:space="preserve">using sustainable energy </w:t>
            </w:r>
            <w:r w:rsidRPr="00946B22">
              <w:t>principles</w:t>
            </w:r>
          </w:p>
        </w:tc>
      </w:tr>
      <w:tr w:rsidTr="00946B2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46B2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46B22">
            <w:pPr>
              <w:pStyle w:val="BodyText"/>
              <w:rPr>
                <w:lang w:val="en-NZ"/>
              </w:rPr>
            </w:pPr>
            <w:r w:rsidRPr="00946B22">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946B22">
            <w:pPr>
              <w:pStyle w:val="BodyText"/>
              <w:rPr>
                <w:lang w:val="en-NZ"/>
              </w:rPr>
            </w:pPr>
            <w:r w:rsidRPr="00946B22">
              <w:t>Odourant is handled and transported in accordance with regulatory requirements and workplace procedures and potential hazards and safety risks monitored and control measures implemented</w:t>
            </w:r>
          </w:p>
        </w:tc>
      </w:tr>
      <w:tr w:rsidTr="00946B2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46B2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46B22">
            <w:pPr>
              <w:pStyle w:val="BodyText"/>
              <w:rPr>
                <w:lang w:val="en-NZ"/>
              </w:rPr>
            </w:pPr>
            <w:r w:rsidRPr="00946B22">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946B22">
            <w:pPr>
              <w:pStyle w:val="BodyText"/>
              <w:rPr>
                <w:lang w:val="en-NZ"/>
              </w:rPr>
            </w:pPr>
            <w:r w:rsidRPr="00946B22">
              <w:t>Unplanned events and</w:t>
            </w:r>
            <w:r w:rsidRPr="00946B22">
              <w:t xml:space="preserve"> non-routine problems are referred to authorised person/s for directions in accordance with workplace procedures</w:t>
            </w:r>
          </w:p>
        </w:tc>
      </w:tr>
      <w:tr w:rsidTr="00946B2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46B2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46B22">
            <w:pPr>
              <w:pStyle w:val="BodyText"/>
              <w:rPr>
                <w:lang w:val="en-NZ"/>
              </w:rPr>
            </w:pPr>
            <w:r w:rsidRPr="00946B22">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946B22">
            <w:pPr>
              <w:pStyle w:val="BodyText"/>
              <w:rPr>
                <w:lang w:val="en-NZ"/>
              </w:rPr>
            </w:pPr>
            <w:r w:rsidRPr="00946B22">
              <w:t>Odourant spill response and waste management emergency shutdown procedures are applied in the event of an odourant spill in the workplac</w:t>
            </w:r>
            <w:r w:rsidRPr="00946B22">
              <w:t>e</w:t>
            </w:r>
          </w:p>
        </w:tc>
      </w:tr>
      <w:tr w:rsidTr="00946B2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46B2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46B22">
            <w:pPr>
              <w:pStyle w:val="BodyText"/>
              <w:rPr>
                <w:lang w:val="en-NZ"/>
              </w:rPr>
            </w:pPr>
            <w:r w:rsidRPr="00946B22">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946B22">
            <w:pPr>
              <w:pStyle w:val="BodyText"/>
              <w:rPr>
                <w:lang w:val="en-NZ"/>
              </w:rPr>
            </w:pPr>
            <w:r w:rsidRPr="00946B22">
              <w:t>Quality and safety checks are conducted in accordance with industry standards and workplace procedures</w:t>
            </w:r>
          </w:p>
        </w:tc>
      </w:tr>
      <w:tr w:rsidTr="00946B2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46B22" w:rsidP="00946B22">
            <w:pPr>
              <w:pStyle w:val="BodyText"/>
            </w:pPr>
            <w:r w:rsidRPr="00946B22">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946B22" w:rsidP="00946B22">
            <w:pPr>
              <w:pStyle w:val="BodyText"/>
            </w:pPr>
            <w:r w:rsidRPr="00946B22">
              <w:rPr>
                <w:rStyle w:val="SpecialBold"/>
              </w:rPr>
              <w:t>Complete work and relevant documentation</w:t>
            </w:r>
          </w:p>
        </w:tc>
        <w:tc>
          <w:tcPr>
            <w:tcW w:w="697" w:type="dxa"/>
            <w:tcBorders>
              <w:top w:val="nil"/>
              <w:left w:val="nil"/>
              <w:bottom w:val="nil"/>
              <w:right w:val="nil"/>
            </w:tcBorders>
            <w:tcMar>
              <w:top w:w="0" w:type="dxa"/>
              <w:left w:w="62" w:type="dxa"/>
              <w:bottom w:w="0" w:type="dxa"/>
              <w:right w:w="62" w:type="dxa"/>
            </w:tcMar>
          </w:tcPr>
          <w:p w:rsidR="00000000" w:rsidP="00946B22">
            <w:pPr>
              <w:pStyle w:val="BodyText"/>
              <w:rPr>
                <w:lang w:val="en-NZ"/>
              </w:rPr>
            </w:pPr>
            <w:r w:rsidRPr="00946B22">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946B22">
            <w:pPr>
              <w:pStyle w:val="BodyText"/>
              <w:rPr>
                <w:lang w:val="en-NZ"/>
              </w:rPr>
            </w:pPr>
            <w:r w:rsidRPr="00946B22">
              <w:t>Work site is cleaned up and made safe in accordance with workplace procedures</w:t>
            </w:r>
          </w:p>
        </w:tc>
      </w:tr>
      <w:tr w:rsidTr="00946B2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46B2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46B22">
            <w:pPr>
              <w:pStyle w:val="BodyText"/>
              <w:rPr>
                <w:lang w:val="en-NZ"/>
              </w:rPr>
            </w:pPr>
            <w:r w:rsidRPr="00946B22">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946B22">
            <w:pPr>
              <w:pStyle w:val="BodyText"/>
              <w:rPr>
                <w:lang w:val="en-NZ"/>
              </w:rPr>
            </w:pPr>
            <w:r w:rsidRPr="00946B22">
              <w:t>Tools, equipment and any surplus resources and materials are cleaned, checked and securely stored in accordance with workplace procedures</w:t>
            </w:r>
          </w:p>
        </w:tc>
      </w:tr>
      <w:tr w:rsidTr="00946B2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46B2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46B22">
            <w:pPr>
              <w:pStyle w:val="BodyText"/>
              <w:rPr>
                <w:lang w:val="en-NZ"/>
              </w:rPr>
            </w:pPr>
            <w:r w:rsidRPr="00946B22">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946B22">
            <w:pPr>
              <w:pStyle w:val="BodyText"/>
              <w:rPr>
                <w:lang w:val="en-NZ"/>
              </w:rPr>
            </w:pPr>
            <w:r w:rsidRPr="00946B22">
              <w:t>Relevant work permit/s are signed off and equipment returned to service in accordance with job and regulatory r</w:t>
            </w:r>
            <w:r w:rsidRPr="00946B22">
              <w:t>equirements and workplace procedures</w:t>
            </w:r>
          </w:p>
        </w:tc>
      </w:tr>
      <w:tr w:rsidTr="00946B2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46B2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46B22">
            <w:pPr>
              <w:pStyle w:val="BodyText"/>
              <w:rPr>
                <w:lang w:val="en-NZ"/>
              </w:rPr>
            </w:pPr>
            <w:r w:rsidRPr="00946B22">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946B22">
            <w:pPr>
              <w:pStyle w:val="BodyText"/>
              <w:rPr>
                <w:lang w:val="en-NZ"/>
              </w:rPr>
            </w:pPr>
            <w:r w:rsidRPr="00946B22">
              <w:t>Relevant person/s are notified of the completion of the work in accordance with workplace procedures</w:t>
            </w:r>
          </w:p>
        </w:tc>
      </w:tr>
      <w:tr w:rsidTr="00946B2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46B2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46B22">
            <w:pPr>
              <w:pStyle w:val="BodyText"/>
              <w:rPr>
                <w:lang w:val="en-NZ"/>
              </w:rPr>
            </w:pPr>
            <w:r w:rsidRPr="00946B22">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RPr="00946B22" w:rsidP="00946B22">
            <w:pPr>
              <w:pStyle w:val="BodyText"/>
            </w:pPr>
            <w:r w:rsidRPr="00946B22">
              <w:t>Work completion documentation is completed and provided to the appropriate person/s in accordance with workplace procedures</w:t>
            </w:r>
          </w:p>
        </w:tc>
      </w:tr>
    </w:tbl>
    <w:p w:rsidR="00000000" w:rsidRPr="00946B22" w:rsidP="00946B22">
      <w:pPr>
        <w:pStyle w:val="NoPaddingFontSize1"/>
      </w:pPr>
    </w:p>
    <w:p w:rsidR="00000000" w:rsidRPr="00946B22" w:rsidP="00946B22">
      <w:pPr>
        <w:pStyle w:val="AllowPageBreak"/>
      </w:pPr>
    </w:p>
    <w:p w:rsidR="00000000" w:rsidRPr="00946B22" w:rsidP="00946B22">
      <w:pPr>
        <w:pStyle w:val="Heading1"/>
      </w:pPr>
      <w:bookmarkStart w:id="7" w:name="O_966363"/>
      <w:bookmarkEnd w:id="7"/>
      <w:r w:rsidRPr="00946B22">
        <w:t>Foundation Skills</w:t>
      </w:r>
    </w:p>
    <w:tbl>
      <w:tblPr>
        <w:tblW w:w="9497" w:type="dxa"/>
        <w:tblLayout w:type="fixed"/>
        <w:tblCellMar>
          <w:left w:w="62" w:type="dxa"/>
          <w:right w:w="62" w:type="dxa"/>
        </w:tblCellMar>
        <w:tblLook w:val="0000"/>
      </w:tblPr>
      <w:tblGrid>
        <w:gridCol w:w="9497"/>
      </w:tblGrid>
      <w:tr w:rsidTr="00946B2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46B22" w:rsidP="00946B22">
            <w:pPr>
              <w:pStyle w:val="BodyText"/>
            </w:pPr>
            <w:r w:rsidRPr="00946B22">
              <w:t>Foundation skills essential to performance are explicit in the performance criteria of this uni</w:t>
            </w:r>
            <w:r w:rsidRPr="00946B22">
              <w:t>t of competency.</w:t>
            </w:r>
          </w:p>
        </w:tc>
      </w:tr>
    </w:tbl>
    <w:p w:rsidR="00000000" w:rsidRPr="00946B22" w:rsidP="00946B22">
      <w:pPr>
        <w:pStyle w:val="NoPaddingFontSize1"/>
      </w:pPr>
    </w:p>
    <w:p w:rsidR="00000000" w:rsidRPr="00946B22" w:rsidP="00946B22">
      <w:pPr>
        <w:pStyle w:val="AllowPageBreak"/>
      </w:pPr>
    </w:p>
    <w:p w:rsidR="00000000" w:rsidRPr="00946B22" w:rsidP="00946B22">
      <w:pPr>
        <w:pStyle w:val="Heading1"/>
      </w:pPr>
      <w:bookmarkStart w:id="8" w:name="O_966364"/>
      <w:bookmarkEnd w:id="8"/>
      <w:r w:rsidRPr="00946B22">
        <w:t>Range of Conditions</w:t>
      </w:r>
    </w:p>
    <w:tbl>
      <w:tblPr>
        <w:tblW w:w="9497" w:type="dxa"/>
        <w:tblLayout w:type="fixed"/>
        <w:tblCellMar>
          <w:left w:w="62" w:type="dxa"/>
          <w:right w:w="62" w:type="dxa"/>
        </w:tblCellMar>
        <w:tblLook w:val="0000"/>
      </w:tblPr>
      <w:tblGrid>
        <w:gridCol w:w="9497"/>
      </w:tblGrid>
      <w:tr w:rsidTr="00946B2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46B22" w:rsidP="00946B22">
            <w:pPr>
              <w:pStyle w:val="BodyText"/>
            </w:pPr>
            <w:r w:rsidRPr="00946B22">
              <w:t>Range is restricted to essential operating conditions and any other variables essential to the work environment.</w:t>
            </w:r>
          </w:p>
          <w:p w:rsidR="00000000" w:rsidRPr="00946B22" w:rsidP="00946B22">
            <w:pPr>
              <w:pStyle w:val="BodyText"/>
            </w:pPr>
            <w:r w:rsidRPr="00946B22">
              <w:t>Non-essential conditions may be found in the UEG Gas Industry Training Package Companion Volume Implementation Guide.</w:t>
            </w:r>
          </w:p>
        </w:tc>
      </w:tr>
    </w:tbl>
    <w:p w:rsidR="00000000" w:rsidRPr="00946B22" w:rsidP="00946B22">
      <w:pPr>
        <w:pStyle w:val="NoPaddingFontSize1"/>
      </w:pPr>
    </w:p>
    <w:p w:rsidR="00000000" w:rsidRPr="00946B22" w:rsidP="00946B22">
      <w:pPr>
        <w:pStyle w:val="AllowPageBreak"/>
      </w:pPr>
    </w:p>
    <w:p w:rsidR="00000000" w:rsidRPr="00946B22" w:rsidP="00946B22">
      <w:pPr>
        <w:pStyle w:val="Heading1"/>
      </w:pPr>
      <w:bookmarkStart w:id="9" w:name="O_966365"/>
      <w:bookmarkEnd w:id="9"/>
      <w:r w:rsidRPr="00946B22">
        <w:t>Unit Mapping Information</w:t>
      </w:r>
    </w:p>
    <w:tbl>
      <w:tblPr>
        <w:tblW w:w="9497" w:type="dxa"/>
        <w:tblLayout w:type="fixed"/>
        <w:tblCellMar>
          <w:left w:w="62" w:type="dxa"/>
          <w:right w:w="62" w:type="dxa"/>
        </w:tblCellMar>
        <w:tblLook w:val="0000"/>
      </w:tblPr>
      <w:tblGrid>
        <w:gridCol w:w="9497"/>
      </w:tblGrid>
      <w:tr w:rsidTr="00946B2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46B22" w:rsidP="00946B22">
            <w:pPr>
              <w:pStyle w:val="BodyText"/>
            </w:pPr>
            <w:r w:rsidRPr="00946B22">
              <w:t>This unit replaces and is equivalent to UEGNSG135A Monitor and control gas odourisation.</w:t>
            </w:r>
          </w:p>
        </w:tc>
      </w:tr>
    </w:tbl>
    <w:p w:rsidR="00000000" w:rsidRPr="00946B22" w:rsidP="00946B22">
      <w:pPr>
        <w:pStyle w:val="NoPaddingFontSize1"/>
      </w:pPr>
    </w:p>
    <w:p w:rsidR="00000000" w:rsidRPr="00946B22" w:rsidP="00946B22">
      <w:pPr>
        <w:pStyle w:val="AllowPageBreak"/>
      </w:pPr>
    </w:p>
    <w:p w:rsidR="00000000" w:rsidRPr="00946B22" w:rsidP="00946B22">
      <w:pPr>
        <w:pStyle w:val="Heading1"/>
      </w:pPr>
      <w:bookmarkStart w:id="10" w:name="O_966372"/>
      <w:bookmarkEnd w:id="10"/>
      <w:r w:rsidRPr="00946B22">
        <w:t>Links</w:t>
      </w:r>
    </w:p>
    <w:p w:rsidR="00000000" w:rsidRPr="00946B22" w:rsidP="0004050C">
      <w:pPr>
        <w:pStyle w:val="BodyText"/>
      </w:pPr>
      <w:r w:rsidRPr="00946B22">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F91A62">
        <w:rPr>
          <w:rStyle w:val="Hyperlink"/>
        </w:rPr>
        <w:t>https://vetnet.gov.au/Pages/TrainingDocs.aspx?q=6a6c032e-ffcb-4f3d-8063-415efbd261e8</w:t>
      </w:r>
      <w:r>
        <w:fldChar w:fldCharType="end"/>
      </w:r>
    </w:p>
    <w:p w:rsidR="00000000" w:rsidRPr="00946B22" w:rsidP="0004050C">
      <w:pPr>
        <w:pStyle w:val="BodyText"/>
        <w:sectPr w:rsidSect="00946B22">
          <w:headerReference w:type="default" r:id="rId10"/>
          <w:footerReference w:type="default" r:id="rId11"/>
          <w:pgSz w:w="11908" w:h="16833"/>
          <w:pgMar w:top="1702" w:right="1418" w:bottom="1702" w:left="1418" w:header="992" w:footer="992" w:gutter="0"/>
          <w:cols w:space="720"/>
          <w:noEndnote/>
          <w:docGrid w:linePitch="299"/>
        </w:sectPr>
      </w:pPr>
    </w:p>
    <w:p w:rsidR="00000000" w:rsidRPr="00946B22" w:rsidP="00946B22">
      <w:pPr>
        <w:pStyle w:val="SuperHeading"/>
      </w:pPr>
      <w:r w:rsidRPr="00946B22">
        <w:t>Assessment Requirements for UEGNSG135 Monit</w:t>
      </w:r>
      <w:r w:rsidRPr="00946B22">
        <w:t>or and control gas odourisation</w:t>
      </w:r>
    </w:p>
    <w:p w:rsidR="00000000" w:rsidRPr="00946B22" w:rsidP="00946B22">
      <w:pPr>
        <w:pStyle w:val="Heading1"/>
      </w:pPr>
      <w:bookmarkStart w:id="11" w:name="O_966367"/>
      <w:bookmarkEnd w:id="11"/>
      <w:r w:rsidRPr="00946B22">
        <w:t>Modification History</w:t>
      </w:r>
    </w:p>
    <w:tbl>
      <w:tblPr>
        <w:tblW w:w="9497" w:type="dxa"/>
        <w:tblLayout w:type="fixed"/>
        <w:tblCellMar>
          <w:left w:w="62" w:type="dxa"/>
          <w:right w:w="62" w:type="dxa"/>
        </w:tblCellMar>
        <w:tblLook w:val="0000"/>
      </w:tblPr>
      <w:tblGrid>
        <w:gridCol w:w="9497"/>
      </w:tblGrid>
      <w:tr w:rsidTr="00946B2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46B22" w:rsidP="00946B22">
            <w:pPr>
              <w:pStyle w:val="BodyText"/>
            </w:pPr>
            <w:r w:rsidRPr="00946B22">
              <w:t>Release 1: This is the first release of this unit of competency in the UEG Gas Industry Training Package.</w:t>
            </w:r>
          </w:p>
        </w:tc>
      </w:tr>
    </w:tbl>
    <w:p w:rsidR="00000000" w:rsidRPr="00946B22" w:rsidP="00946B22">
      <w:pPr>
        <w:pStyle w:val="NoPaddingFontSize1"/>
      </w:pPr>
    </w:p>
    <w:p w:rsidR="00000000" w:rsidRPr="00946B22" w:rsidP="00946B22">
      <w:pPr>
        <w:pStyle w:val="AllowPageBreak"/>
      </w:pPr>
    </w:p>
    <w:p w:rsidR="00000000" w:rsidRPr="00946B22" w:rsidP="00946B22">
      <w:pPr>
        <w:pStyle w:val="Heading1"/>
      </w:pPr>
      <w:bookmarkStart w:id="12" w:name="O_966368"/>
      <w:bookmarkEnd w:id="12"/>
      <w:r w:rsidRPr="00946B22">
        <w:t>Performance Evidence</w:t>
      </w:r>
    </w:p>
    <w:tbl>
      <w:tblPr>
        <w:tblW w:w="9497" w:type="dxa"/>
        <w:tblLayout w:type="fixed"/>
        <w:tblCellMar>
          <w:left w:w="62" w:type="dxa"/>
          <w:right w:w="62" w:type="dxa"/>
        </w:tblCellMar>
        <w:tblLook w:val="0000"/>
      </w:tblPr>
      <w:tblGrid>
        <w:gridCol w:w="9497"/>
      </w:tblGrid>
      <w:tr w:rsidTr="00946B2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46B22">
            <w:pPr>
              <w:pStyle w:val="BodyText"/>
              <w:rPr>
                <w:lang w:val="en-NZ"/>
              </w:rPr>
            </w:pPr>
            <w:r w:rsidRPr="00946B22">
              <w:t>E</w:t>
            </w:r>
            <w:r w:rsidRPr="00946B22">
              <w:t xml:space="preserve">vidence required to demonstrate competence in this unit must be relevant to and satisfy all of the requirements of the elements and performance criteria on at least two separate occasions and include: </w:t>
            </w:r>
          </w:p>
        </w:tc>
      </w:tr>
      <w:tr w:rsidTr="00946B2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46B22" w:rsidP="00946B22">
            <w:pPr>
              <w:pStyle w:val="ListBullet"/>
            </w:pPr>
            <w:r w:rsidRPr="00946B22">
              <w:t>applying emergency shutdown procedures</w:t>
            </w:r>
          </w:p>
          <w:p w:rsidR="00000000" w:rsidRPr="00946B22" w:rsidP="00946B22">
            <w:pPr>
              <w:pStyle w:val="ListBullet"/>
            </w:pPr>
            <w:r w:rsidRPr="00946B22">
              <w:t>applying odou</w:t>
            </w:r>
            <w:r w:rsidRPr="00946B22">
              <w:t>rant storage and handling procedures, including:</w:t>
            </w:r>
          </w:p>
          <w:p w:rsidR="00000000" w:rsidRPr="00946B22" w:rsidP="00946B22">
            <w:pPr>
              <w:pStyle w:val="ListBullet2"/>
            </w:pPr>
            <w:r w:rsidRPr="00946B22">
              <w:t>applying environmental and work health and safety (WHS)/occupational health and safety (OHS) legislation</w:t>
            </w:r>
          </w:p>
          <w:p w:rsidR="00000000" w:rsidRPr="00946B22" w:rsidP="00946B22">
            <w:pPr>
              <w:pStyle w:val="ListBullet2"/>
            </w:pPr>
            <w:r w:rsidRPr="00946B22">
              <w:t>interpret safety data sheets (SDS)</w:t>
            </w:r>
          </w:p>
          <w:p w:rsidR="00000000" w:rsidRPr="00946B22" w:rsidP="00946B22">
            <w:pPr>
              <w:pStyle w:val="ListBullet2"/>
            </w:pPr>
            <w:r w:rsidRPr="00946B22">
              <w:t>transport and handling requirements</w:t>
            </w:r>
          </w:p>
          <w:p w:rsidR="00000000" w:rsidRPr="00946B22" w:rsidP="00946B22">
            <w:pPr>
              <w:pStyle w:val="ListBullet2"/>
            </w:pPr>
            <w:r w:rsidRPr="00946B22">
              <w:t>spill and waste management procedures</w:t>
            </w:r>
          </w:p>
          <w:p w:rsidR="00000000" w:rsidRPr="00946B22" w:rsidP="00946B22">
            <w:pPr>
              <w:pStyle w:val="ListBullet2"/>
            </w:pPr>
            <w:r w:rsidRPr="00946B22">
              <w:t>odourant monitoring and control procedures</w:t>
            </w:r>
          </w:p>
          <w:p w:rsidR="00000000" w:rsidRPr="00946B22" w:rsidP="00946B22">
            <w:pPr>
              <w:pStyle w:val="ListBullet"/>
            </w:pPr>
            <w:r w:rsidRPr="00946B22">
              <w:t>applying problem-solving techniques</w:t>
            </w:r>
          </w:p>
          <w:p w:rsidR="00000000" w:rsidRPr="00946B22" w:rsidP="00946B22">
            <w:pPr>
              <w:pStyle w:val="ListBullet"/>
            </w:pPr>
            <w:r w:rsidRPr="00946B22">
              <w:t>applying relevant industry standards, guidelines, codes of practice and regulations</w:t>
            </w:r>
          </w:p>
          <w:p w:rsidR="00000000" w:rsidRPr="00946B22" w:rsidP="00946B22">
            <w:pPr>
              <w:pStyle w:val="ListBullet"/>
            </w:pPr>
            <w:r w:rsidRPr="00946B22">
              <w:t>applying relevant WHS/OHS requirements, including:</w:t>
            </w:r>
          </w:p>
          <w:p w:rsidR="00000000" w:rsidRPr="00946B22" w:rsidP="00946B22">
            <w:pPr>
              <w:pStyle w:val="ListBullet2"/>
            </w:pPr>
            <w:r w:rsidRPr="00946B22">
              <w:t>wo</w:t>
            </w:r>
            <w:r w:rsidRPr="00946B22">
              <w:t>rking safely with hazardous materials and equipment</w:t>
            </w:r>
          </w:p>
          <w:p w:rsidR="00000000" w:rsidRPr="00946B22" w:rsidP="00946B22">
            <w:pPr>
              <w:pStyle w:val="ListBullet2"/>
            </w:pPr>
            <w:r w:rsidRPr="00946B22">
              <w:t>hazard identification and reporting</w:t>
            </w:r>
          </w:p>
          <w:p w:rsidR="00000000" w:rsidRPr="00946B22" w:rsidP="00946B22">
            <w:pPr>
              <w:pStyle w:val="ListBullet2"/>
            </w:pPr>
            <w:r w:rsidRPr="00946B22">
              <w:t xml:space="preserve">implementing risk control measures </w:t>
            </w:r>
          </w:p>
          <w:p w:rsidR="00000000" w:rsidRPr="00946B22" w:rsidP="00946B22">
            <w:pPr>
              <w:pStyle w:val="ListBullet2"/>
            </w:pPr>
            <w:r w:rsidRPr="00946B22">
              <w:t xml:space="preserve">selecting and using correct personal protective equipment (PPE) </w:t>
            </w:r>
          </w:p>
          <w:p w:rsidR="00000000" w:rsidRPr="00946B22" w:rsidP="00946B22">
            <w:pPr>
              <w:pStyle w:val="ListBullet"/>
            </w:pPr>
            <w:r w:rsidRPr="00946B22">
              <w:t>applying sustainable energy and environmental principles and pract</w:t>
            </w:r>
            <w:r w:rsidRPr="00946B22">
              <w:t xml:space="preserve">ices </w:t>
            </w:r>
          </w:p>
          <w:p w:rsidR="00000000" w:rsidRPr="00946B22" w:rsidP="00946B22">
            <w:pPr>
              <w:pStyle w:val="ListBullet"/>
            </w:pPr>
            <w:r w:rsidRPr="00946B22">
              <w:t>communicating with relevant person/s authorities and stakeholders</w:t>
            </w:r>
          </w:p>
          <w:p w:rsidR="00000000" w:rsidRPr="00946B22" w:rsidP="00946B22">
            <w:pPr>
              <w:pStyle w:val="ListBullet"/>
            </w:pPr>
            <w:r w:rsidRPr="00946B22">
              <w:t>completing work and relevant documentation</w:t>
            </w:r>
          </w:p>
          <w:p w:rsidR="00000000" w:rsidRPr="00946B22" w:rsidP="00946B22">
            <w:pPr>
              <w:pStyle w:val="ListBullet"/>
            </w:pPr>
            <w:r w:rsidRPr="00946B22">
              <w:t>conducting quality and safety checks</w:t>
            </w:r>
          </w:p>
          <w:p w:rsidR="00000000" w:rsidRPr="00946B22" w:rsidP="00946B22">
            <w:pPr>
              <w:pStyle w:val="ListBullet"/>
            </w:pPr>
            <w:r w:rsidRPr="00946B22">
              <w:t>dealing with unplanned events</w:t>
            </w:r>
          </w:p>
          <w:p w:rsidR="00000000" w:rsidRPr="00946B22" w:rsidP="00946B22">
            <w:pPr>
              <w:pStyle w:val="ListBullet"/>
            </w:pPr>
            <w:r w:rsidRPr="00946B22">
              <w:t>ensuring spill response procedures are in place</w:t>
            </w:r>
          </w:p>
          <w:p w:rsidR="00000000" w:rsidRPr="00946B22" w:rsidP="00946B22">
            <w:pPr>
              <w:pStyle w:val="ListBullet"/>
            </w:pPr>
            <w:r w:rsidRPr="00946B22">
              <w:t>following workplace procedures</w:t>
            </w:r>
          </w:p>
          <w:p w:rsidR="00000000" w:rsidRPr="00946B22" w:rsidP="00946B22">
            <w:pPr>
              <w:pStyle w:val="ListBullet"/>
            </w:pPr>
            <w:r w:rsidRPr="00946B22">
              <w:t>maintaining a clean work site</w:t>
            </w:r>
          </w:p>
          <w:p w:rsidR="00000000" w:rsidRPr="00946B22" w:rsidP="00946B22">
            <w:pPr>
              <w:pStyle w:val="ListBullet"/>
            </w:pPr>
            <w:r w:rsidRPr="00946B22">
              <w:t>monitoring and controlling odourisation of gas</w:t>
            </w:r>
          </w:p>
          <w:p w:rsidR="00000000" w:rsidRPr="00946B22" w:rsidP="00946B22">
            <w:pPr>
              <w:pStyle w:val="ListBullet"/>
            </w:pPr>
            <w:r w:rsidRPr="00946B22">
              <w:t>monitoring odourant levels</w:t>
            </w:r>
          </w:p>
          <w:p w:rsidR="00000000" w:rsidRPr="00946B22" w:rsidP="00946B22">
            <w:pPr>
              <w:pStyle w:val="ListBullet"/>
            </w:pPr>
            <w:r w:rsidRPr="00946B22">
              <w:t>obtaining and interpreting relevant technical drawings, plans, diagrams and drawings</w:t>
            </w:r>
          </w:p>
          <w:p w:rsidR="00000000" w:rsidRPr="00946B22" w:rsidP="00946B22">
            <w:pPr>
              <w:pStyle w:val="ListBullet"/>
            </w:pPr>
            <w:r w:rsidRPr="00946B22">
              <w:t>obtaining work authorisation and rel</w:t>
            </w:r>
            <w:r w:rsidRPr="00946B22">
              <w:t>evant permit/s</w:t>
            </w:r>
          </w:p>
          <w:p w:rsidR="00000000" w:rsidRPr="00946B22" w:rsidP="00946B22">
            <w:pPr>
              <w:pStyle w:val="ListBullet"/>
            </w:pPr>
            <w:r w:rsidRPr="00946B22">
              <w:t>preparing to monitor and control odourisation of gas</w:t>
            </w:r>
          </w:p>
          <w:p w:rsidR="00000000" w:rsidRPr="00946B22" w:rsidP="00946B22">
            <w:pPr>
              <w:pStyle w:val="ListBullet"/>
            </w:pPr>
            <w:r w:rsidRPr="00946B22">
              <w:t>using relevant gas detection equipment.</w:t>
            </w:r>
          </w:p>
        </w:tc>
      </w:tr>
    </w:tbl>
    <w:p w:rsidR="00000000" w:rsidRPr="00946B22" w:rsidP="00946B22">
      <w:pPr>
        <w:pStyle w:val="NoPaddingFontSize1"/>
      </w:pPr>
    </w:p>
    <w:p w:rsidR="00000000" w:rsidRPr="00946B22" w:rsidP="00946B22">
      <w:pPr>
        <w:pStyle w:val="AllowPageBreak"/>
      </w:pPr>
    </w:p>
    <w:p w:rsidR="00000000" w:rsidRPr="00946B22" w:rsidP="00946B22">
      <w:pPr>
        <w:pStyle w:val="Heading1"/>
      </w:pPr>
      <w:bookmarkStart w:id="13" w:name="O_966369"/>
      <w:bookmarkEnd w:id="13"/>
      <w:r w:rsidRPr="00946B22">
        <w:t>Knowledge Evidence</w:t>
      </w:r>
    </w:p>
    <w:tbl>
      <w:tblPr>
        <w:tblW w:w="9497" w:type="dxa"/>
        <w:tblLayout w:type="fixed"/>
        <w:tblCellMar>
          <w:left w:w="62" w:type="dxa"/>
          <w:right w:w="62" w:type="dxa"/>
        </w:tblCellMar>
        <w:tblLook w:val="0000"/>
      </w:tblPr>
      <w:tblGrid>
        <w:gridCol w:w="9497"/>
      </w:tblGrid>
      <w:tr w:rsidTr="00946B2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46B22">
            <w:pPr>
              <w:pStyle w:val="BodyText"/>
              <w:rPr>
                <w:lang w:val="en-NZ"/>
              </w:rPr>
            </w:pPr>
            <w:r w:rsidRPr="00946B22">
              <w:t xml:space="preserve">Evidence required to demonstrate competence in this unit must be relevant to and satisfy all of the requirements of the elements and performance criteria and include knowledge of: </w:t>
            </w:r>
          </w:p>
        </w:tc>
      </w:tr>
      <w:tr w:rsidTr="00946B2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46B22" w:rsidP="00946B22">
            <w:pPr>
              <w:pStyle w:val="ListBullet"/>
            </w:pPr>
            <w:r w:rsidRPr="00946B22">
              <w:t>effective communication techniques</w:t>
            </w:r>
          </w:p>
          <w:p w:rsidR="00000000" w:rsidRPr="00946B22" w:rsidP="00946B22">
            <w:pPr>
              <w:pStyle w:val="ListBullet"/>
            </w:pPr>
            <w:r w:rsidRPr="00946B22">
              <w:t>gas odourisation</w:t>
            </w:r>
          </w:p>
          <w:p w:rsidR="00000000" w:rsidRPr="00946B22" w:rsidP="00946B22">
            <w:pPr>
              <w:pStyle w:val="ListBullet"/>
            </w:pPr>
            <w:r w:rsidRPr="00946B22">
              <w:t>hazardous activities,</w:t>
            </w:r>
            <w:r w:rsidRPr="00946B22">
              <w:t xml:space="preserve"> including:</w:t>
            </w:r>
          </w:p>
          <w:p w:rsidR="00000000" w:rsidRPr="00946B22" w:rsidP="00946B22">
            <w:pPr>
              <w:pStyle w:val="ListBullet2"/>
            </w:pPr>
            <w:r w:rsidRPr="00946B22">
              <w:t>emergency/spill response</w:t>
            </w:r>
          </w:p>
          <w:p w:rsidR="00000000" w:rsidRPr="00946B22" w:rsidP="00946B22">
            <w:pPr>
              <w:pStyle w:val="ListBullet2"/>
            </w:pPr>
            <w:r w:rsidRPr="00946B22">
              <w:t>lifting, climbing, working in confined spaces or aloft and use of power tools</w:t>
            </w:r>
          </w:p>
          <w:p w:rsidR="00000000" w:rsidRPr="00946B22" w:rsidP="00946B22">
            <w:pPr>
              <w:pStyle w:val="ListBullet"/>
            </w:pPr>
            <w:r w:rsidRPr="00946B22">
              <w:t>odourising chemicals, including:</w:t>
            </w:r>
          </w:p>
          <w:p w:rsidR="00000000" w:rsidRPr="00946B22" w:rsidP="00946B22">
            <w:pPr>
              <w:pStyle w:val="ListBullet2"/>
            </w:pPr>
            <w:r w:rsidRPr="00946B22">
              <w:t>SDS</w:t>
            </w:r>
          </w:p>
          <w:p w:rsidR="00000000" w:rsidRPr="00946B22" w:rsidP="00946B22">
            <w:pPr>
              <w:pStyle w:val="ListBullet2"/>
            </w:pPr>
            <w:r w:rsidRPr="00946B22">
              <w:t>storage, transporting and handling</w:t>
            </w:r>
          </w:p>
          <w:p w:rsidR="00000000" w:rsidRPr="00946B22" w:rsidP="00946B22">
            <w:pPr>
              <w:pStyle w:val="ListBullet2"/>
            </w:pPr>
            <w:r w:rsidRPr="00946B22">
              <w:t>WHS/OHS and environmental requirements</w:t>
            </w:r>
          </w:p>
          <w:p w:rsidR="00000000" w:rsidRPr="00946B22" w:rsidP="00946B22">
            <w:pPr>
              <w:pStyle w:val="ListBullet2"/>
            </w:pPr>
            <w:r w:rsidRPr="00946B22">
              <w:t xml:space="preserve">risk mitigation processes </w:t>
            </w:r>
          </w:p>
          <w:p w:rsidR="00000000" w:rsidRPr="00946B22" w:rsidP="00946B22">
            <w:pPr>
              <w:pStyle w:val="ListBullet2"/>
            </w:pPr>
            <w:r w:rsidRPr="00946B22">
              <w:t>spills</w:t>
            </w:r>
          </w:p>
          <w:p w:rsidR="00000000" w:rsidRPr="00946B22" w:rsidP="00946B22">
            <w:pPr>
              <w:pStyle w:val="ListBullet2"/>
            </w:pPr>
            <w:r w:rsidRPr="00946B22">
              <w:t>gas detection equipment</w:t>
            </w:r>
          </w:p>
          <w:p w:rsidR="00000000" w:rsidRPr="00946B22" w:rsidP="00946B22">
            <w:pPr>
              <w:pStyle w:val="ListBullet"/>
            </w:pPr>
            <w:r w:rsidRPr="00946B22">
              <w:t>odourisation shutdown requirements and procedures</w:t>
            </w:r>
          </w:p>
          <w:p w:rsidR="00000000" w:rsidRPr="00946B22" w:rsidP="00946B22">
            <w:pPr>
              <w:pStyle w:val="ListBullet"/>
            </w:pPr>
            <w:r w:rsidRPr="00946B22">
              <w:t>problem-solving techniques</w:t>
            </w:r>
          </w:p>
          <w:p w:rsidR="00000000" w:rsidRPr="00946B22" w:rsidP="00946B22">
            <w:pPr>
              <w:pStyle w:val="ListBullet"/>
            </w:pPr>
            <w:r w:rsidRPr="00946B22">
              <w:t>quality and safety checks</w:t>
            </w:r>
          </w:p>
          <w:p w:rsidR="00000000" w:rsidRPr="00946B22" w:rsidP="00946B22">
            <w:pPr>
              <w:pStyle w:val="ListBullet"/>
            </w:pPr>
            <w:r w:rsidRPr="00946B22">
              <w:t>required permits/authorisations</w:t>
            </w:r>
          </w:p>
          <w:p w:rsidR="00000000" w:rsidRPr="00946B22" w:rsidP="00946B22">
            <w:pPr>
              <w:pStyle w:val="ListBullet"/>
            </w:pPr>
            <w:r w:rsidRPr="00946B22">
              <w:t>relevant industry standards, guidelines, codes of practice and regulations</w:t>
            </w:r>
          </w:p>
          <w:p w:rsidR="00000000" w:rsidRPr="00946B22" w:rsidP="00946B22">
            <w:pPr>
              <w:pStyle w:val="ListBullet"/>
            </w:pPr>
            <w:r w:rsidRPr="00946B22">
              <w:t xml:space="preserve">relevant equipment and tools to monitor odourant levels </w:t>
            </w:r>
          </w:p>
          <w:p w:rsidR="00000000" w:rsidRPr="00946B22" w:rsidP="00946B22">
            <w:pPr>
              <w:pStyle w:val="ListBullet"/>
            </w:pPr>
            <w:r w:rsidRPr="00946B22">
              <w:t>relevant workplace documentation</w:t>
            </w:r>
          </w:p>
          <w:p w:rsidR="00000000" w:rsidRPr="00946B22" w:rsidP="00946B22">
            <w:pPr>
              <w:pStyle w:val="ListBullet"/>
            </w:pPr>
            <w:r w:rsidRPr="00946B22">
              <w:t xml:space="preserve">relevant workplace policies and procedures </w:t>
            </w:r>
          </w:p>
          <w:p w:rsidR="00000000" w:rsidRPr="00946B22" w:rsidP="00946B22">
            <w:pPr>
              <w:pStyle w:val="ListBullet"/>
            </w:pPr>
            <w:r w:rsidRPr="00946B22">
              <w:t>relevant stakeholders, including:</w:t>
            </w:r>
          </w:p>
          <w:p w:rsidR="00000000" w:rsidRPr="00946B22" w:rsidP="00946B22">
            <w:pPr>
              <w:pStyle w:val="ListBullet2"/>
            </w:pPr>
            <w:r w:rsidRPr="00946B22">
              <w:t xml:space="preserve"> authorised person/s, authorities, plant operators and contractors </w:t>
            </w:r>
          </w:p>
          <w:p w:rsidR="00000000" w:rsidRPr="00946B22" w:rsidP="00946B22">
            <w:pPr>
              <w:pStyle w:val="ListBullet"/>
            </w:pPr>
            <w:r w:rsidRPr="00946B22">
              <w:t>relevant manufactu</w:t>
            </w:r>
            <w:r w:rsidRPr="00946B22">
              <w:t>rer specifications</w:t>
            </w:r>
          </w:p>
          <w:p w:rsidR="00000000" w:rsidRPr="00946B22" w:rsidP="00946B22">
            <w:pPr>
              <w:pStyle w:val="ListBullet"/>
            </w:pPr>
            <w:r w:rsidRPr="00946B22">
              <w:t>relevant safe work method statements (SWMS)/job safety assessments or risk mitigation processes</w:t>
            </w:r>
          </w:p>
          <w:p w:rsidR="00000000" w:rsidRPr="00946B22" w:rsidP="00946B22">
            <w:pPr>
              <w:pStyle w:val="ListBullet"/>
            </w:pPr>
            <w:r w:rsidRPr="00946B22">
              <w:t>relevant WHS/OHS legislated requirements, including:</w:t>
            </w:r>
          </w:p>
          <w:p w:rsidR="00000000" w:rsidRPr="00946B22" w:rsidP="00946B22">
            <w:pPr>
              <w:pStyle w:val="ListBullet2"/>
            </w:pPr>
            <w:r w:rsidRPr="00946B22">
              <w:t>applicable emergency procedures</w:t>
            </w:r>
          </w:p>
          <w:p w:rsidR="00000000" w:rsidRPr="00946B22" w:rsidP="00946B22">
            <w:pPr>
              <w:pStyle w:val="ListBullet2"/>
            </w:pPr>
            <w:r w:rsidRPr="00946B22">
              <w:t>hazards, risk assessment and control measures</w:t>
            </w:r>
          </w:p>
          <w:p w:rsidR="00000000" w:rsidRPr="00946B22" w:rsidP="00946B22">
            <w:pPr>
              <w:pStyle w:val="ListBullet2"/>
            </w:pPr>
            <w:r w:rsidRPr="00946B22">
              <w:t>environme</w:t>
            </w:r>
            <w:r w:rsidRPr="00946B22">
              <w:t>ntal and sustainable energy principles and practices</w:t>
            </w:r>
          </w:p>
          <w:p w:rsidR="00000000" w:rsidRPr="00946B22" w:rsidP="00946B22">
            <w:pPr>
              <w:pStyle w:val="ListBullet2"/>
            </w:pPr>
            <w:r w:rsidRPr="00946B22">
              <w:t>hazard warnings and safety signs</w:t>
            </w:r>
          </w:p>
          <w:p w:rsidR="00000000" w:rsidRPr="00946B22" w:rsidP="00946B22">
            <w:pPr>
              <w:pStyle w:val="ListBullet2"/>
            </w:pPr>
            <w:r w:rsidRPr="00946B22">
              <w:t>hazardous materials</w:t>
            </w:r>
          </w:p>
          <w:p w:rsidR="00000000" w:rsidRPr="00946B22" w:rsidP="00946B22">
            <w:pPr>
              <w:pStyle w:val="ListBullet2"/>
            </w:pPr>
            <w:r w:rsidRPr="00946B22">
              <w:t xml:space="preserve">PPE </w:t>
            </w:r>
          </w:p>
          <w:p w:rsidR="00000000" w:rsidRPr="00946B22" w:rsidP="00946B22">
            <w:pPr>
              <w:pStyle w:val="ListBullet"/>
            </w:pPr>
            <w:r w:rsidRPr="00946B22">
              <w:t>relevant materials, plans, diagrams, drawings and resources</w:t>
            </w:r>
          </w:p>
          <w:p w:rsidR="00000000" w:rsidRPr="00946B22" w:rsidP="00946B22">
            <w:pPr>
              <w:pStyle w:val="ListBullet"/>
            </w:pPr>
            <w:r w:rsidRPr="00946B22">
              <w:t>site preparation, safety plans and work schedules.</w:t>
            </w:r>
          </w:p>
        </w:tc>
      </w:tr>
    </w:tbl>
    <w:p w:rsidR="00000000" w:rsidRPr="00946B22" w:rsidP="00946B22">
      <w:pPr>
        <w:pStyle w:val="NoPaddingFontSize1"/>
      </w:pPr>
    </w:p>
    <w:p w:rsidR="00000000" w:rsidRPr="00946B22" w:rsidP="00946B22">
      <w:pPr>
        <w:pStyle w:val="AllowPageBreak"/>
      </w:pPr>
    </w:p>
    <w:p w:rsidR="00000000" w:rsidRPr="00946B22" w:rsidP="00946B22">
      <w:pPr>
        <w:pStyle w:val="Heading1"/>
      </w:pPr>
      <w:bookmarkStart w:id="14" w:name="O_966370"/>
      <w:bookmarkEnd w:id="14"/>
      <w:r w:rsidRPr="00946B22">
        <w:t>Assessment Conditions</w:t>
      </w:r>
    </w:p>
    <w:tbl>
      <w:tblPr>
        <w:tblW w:w="9497" w:type="dxa"/>
        <w:tblLayout w:type="fixed"/>
        <w:tblCellMar>
          <w:left w:w="62" w:type="dxa"/>
          <w:right w:w="62" w:type="dxa"/>
        </w:tblCellMar>
        <w:tblLook w:val="0000"/>
      </w:tblPr>
      <w:tblGrid>
        <w:gridCol w:w="9497"/>
      </w:tblGrid>
      <w:tr w:rsidTr="00946B2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46B22" w:rsidP="00946B22">
            <w:pPr>
              <w:pStyle w:val="BodyText"/>
            </w:pPr>
            <w:r w:rsidRPr="00946B22">
              <w:t xml:space="preserve">As a minimum, assessors must satisfy applicable regulatory requirements, which include requirements in the Standards for Registered Training Organisations current at the time of assessment. </w:t>
            </w:r>
          </w:p>
          <w:p w:rsidR="00000000" w:rsidRPr="00946B22" w:rsidP="00946B22">
            <w:pPr>
              <w:pStyle w:val="BodyText"/>
            </w:pPr>
            <w:r w:rsidRPr="00946B22">
              <w:t>As a minimum, assessment must satisfy appli</w:t>
            </w:r>
            <w:r w:rsidRPr="00946B22">
              <w:t>cable regulatory requirements, which include requirements in the Standards for Registered Training Organisations current at the time of assessment.</w:t>
            </w:r>
          </w:p>
          <w:p w:rsidR="00000000" w:rsidRPr="00946B22" w:rsidP="00946B22">
            <w:pPr>
              <w:pStyle w:val="BodyText"/>
            </w:pPr>
            <w:r w:rsidRPr="00946B22">
              <w:t>Assessment must occur in workplace operational situations where it is appropriate to do so; where this is no</w:t>
            </w:r>
            <w:r w:rsidRPr="00946B22">
              <w:t>t appropriate, assessment must occur in simulated workplace operational situations that replicate workplace conditions.</w:t>
            </w:r>
          </w:p>
          <w:p w:rsidR="00000000" w:rsidRPr="00946B22" w:rsidP="00946B22">
            <w:pPr>
              <w:pStyle w:val="BodyText"/>
            </w:pPr>
            <w:r w:rsidRPr="00946B22">
              <w:t xml:space="preserve">Assessment processes and techniques must be appropriate to the language, literacy and numeracy requirements of the work being performed </w:t>
            </w:r>
            <w:r w:rsidRPr="00946B22">
              <w:t>and the needs of the candidate.</w:t>
            </w:r>
          </w:p>
          <w:p w:rsidR="00000000" w:rsidRPr="00946B22" w:rsidP="00946B22">
            <w:pPr>
              <w:pStyle w:val="BodyText"/>
            </w:pPr>
            <w:r w:rsidRPr="00946B22">
              <w:t>Resources for assessment must include access to:</w:t>
            </w:r>
          </w:p>
          <w:p w:rsidR="00000000" w:rsidRPr="00946B22" w:rsidP="00946B22">
            <w:pPr>
              <w:pStyle w:val="ListBullet"/>
            </w:pPr>
            <w:r w:rsidRPr="00946B22">
              <w:t>a range of relevant exercises, case studies and/or other simulations</w:t>
            </w:r>
          </w:p>
          <w:p w:rsidR="00000000" w:rsidRPr="00946B22" w:rsidP="00946B22">
            <w:pPr>
              <w:pStyle w:val="ListBullet"/>
            </w:pPr>
            <w:r w:rsidRPr="00946B22">
              <w:t xml:space="preserve">relevant and appropriate materials, tools, equipment and PPE currently used in industry </w:t>
            </w:r>
          </w:p>
          <w:p w:rsidR="00000000" w:rsidRPr="00946B22" w:rsidP="00946B22">
            <w:pPr>
              <w:pStyle w:val="ListBullet"/>
            </w:pPr>
            <w:r w:rsidRPr="00946B22">
              <w:t>applicable docum</w:t>
            </w:r>
            <w:r w:rsidRPr="00946B22">
              <w:t>entation, including workplace procedures, equipment specifications, regulations, codes of practice and operation manuals.</w:t>
            </w:r>
          </w:p>
        </w:tc>
      </w:tr>
    </w:tbl>
    <w:p w:rsidR="00000000" w:rsidRPr="00946B22" w:rsidP="00946B22">
      <w:pPr>
        <w:pStyle w:val="NoPaddingFontSize1"/>
      </w:pPr>
    </w:p>
    <w:p w:rsidR="00000000" w:rsidRPr="00946B22" w:rsidP="00946B22">
      <w:pPr>
        <w:pStyle w:val="AllowPageBreak"/>
      </w:pPr>
    </w:p>
    <w:p w:rsidR="00000000" w:rsidRPr="00946B22" w:rsidP="00946B22">
      <w:pPr>
        <w:pStyle w:val="Heading1"/>
      </w:pPr>
      <w:bookmarkStart w:id="15" w:name="O_966373"/>
      <w:bookmarkEnd w:id="15"/>
      <w:r w:rsidRPr="00946B22">
        <w:t>Links</w:t>
      </w:r>
    </w:p>
    <w:p w:rsidR="00000000" w:rsidRPr="00946B22" w:rsidP="0004050C">
      <w:pPr>
        <w:pStyle w:val="BodyText"/>
      </w:pPr>
      <w:r w:rsidRPr="00946B22">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F91A62">
        <w:rPr>
          <w:rStyle w:val="Hyperlink"/>
        </w:rPr>
        <w:t>https://vetnet.gov.au/Pages/TrainingDocs.aspx?q=6a6c032e-ffcb-4f3d-8063-415efbd261e8</w:t>
      </w:r>
      <w:r>
        <w:fldChar w:fldCharType="end"/>
      </w:r>
    </w:p>
    <w:p w:rsidR="00000000" w:rsidRPr="00946B22" w:rsidP="00946B22"/>
    <w:sectPr w:rsidSect="00946B2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6B2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6B22" w:rsidRPr="0004050C" w:rsidP="0004050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6B2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050C" w:rsidP="00946B2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04050C" w:rsidP="00946B2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04050C" w:rsidP="00946B2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6B22" w:rsidP="00946B22">
    <w:pPr>
      <w:pStyle w:val="Footer"/>
      <w:framePr w:wrap="around"/>
    </w:pPr>
    <w:r>
      <w:fldChar w:fldCharType="begin"/>
    </w:r>
    <w:r>
      <w:instrText xml:space="preserve"> DOCPROPERTY  Subject  \* MERGEFORMAT </w:instrText>
    </w:r>
    <w:r>
      <w:fldChar w:fldCharType="separate"/>
    </w:r>
    <w:r w:rsidR="0004050C">
      <w:t>Approved</w:t>
    </w:r>
    <w:r w:rsidR="0004050C">
      <w:fldChar w:fldCharType="end"/>
    </w:r>
    <w:r>
      <w:tab/>
      <w:t xml:space="preserve">Page </w:t>
    </w:r>
    <w:r>
      <w:fldChar w:fldCharType="begin"/>
    </w:r>
    <w:r>
      <w:instrText xml:space="preserve"> PAGE  \* Arabic  \* MERGEFORMAT </w:instrText>
    </w:r>
    <w:r>
      <w:fldChar w:fldCharType="separate"/>
    </w:r>
    <w:r w:rsidR="0004050C">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4050C">
      <w:rPr>
        <w:noProof/>
      </w:rPr>
      <w:t>6</w:t>
    </w:r>
    <w:r>
      <w:rPr>
        <w:noProof/>
      </w:rPr>
      <w:fldChar w:fldCharType="end"/>
    </w:r>
  </w:p>
  <w:p w:rsidR="00946B22" w:rsidP="00946B22">
    <w:pPr>
      <w:pStyle w:val="Footer"/>
      <w:framePr w:wrap="around"/>
    </w:pPr>
    <w:r>
      <w:t xml:space="preserve">© Commonwealth of Australia, </w:t>
    </w:r>
    <w:r>
      <w:fldChar w:fldCharType="begin"/>
    </w:r>
    <w:r>
      <w:instrText xml:space="preserve"> DATE  \@ "yyyy"  \* MERGEFORMAT </w:instrText>
    </w:r>
    <w:r>
      <w:fldChar w:fldCharType="separate"/>
    </w:r>
    <w:r w:rsidR="0004050C">
      <w:rPr>
        <w:noProof/>
      </w:rPr>
      <w:t>2025</w:t>
    </w:r>
    <w:r>
      <w:fldChar w:fldCharType="end"/>
    </w:r>
    <w:r>
      <w:tab/>
    </w:r>
    <w:r>
      <w:fldChar w:fldCharType="begin"/>
    </w:r>
    <w:r>
      <w:instrText xml:space="preserve"> DOCPROPERTY  Author  \* MERGEFORMAT </w:instrText>
    </w:r>
    <w:r>
      <w:fldChar w:fldCharType="separate"/>
    </w:r>
    <w:r w:rsidR="0004050C">
      <w:t>Powering Skills Organisation</w:t>
    </w:r>
    <w:r w:rsidR="0004050C">
      <w:fldChar w:fldCharType="end"/>
    </w:r>
  </w:p>
  <w:p w:rsidR="00946B22" w:rsidP="00946B2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6B2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050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46B22" w:rsidRPr="0004050C" w:rsidP="0004050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6B2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050C" w:rsidRPr="002D2AF8" w:rsidP="00946B22">
    <w:pPr>
      <w:pStyle w:val="Header"/>
      <w:framePr w:wrap="around"/>
    </w:pPr>
    <w:r>
      <w:fldChar w:fldCharType="begin"/>
    </w:r>
    <w:r>
      <w:instrText xml:space="preserve"> TITLE   \* MERGEFORMAT </w:instrText>
    </w:r>
    <w:r>
      <w:fldChar w:fldCharType="separate"/>
    </w:r>
    <w:r>
      <w:t>UEGNSG135 Monitor and control gas odourisation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4050C" w:rsidP="00946B2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6B22" w:rsidRPr="002D2AF8" w:rsidP="00946B22">
    <w:pPr>
      <w:pStyle w:val="Header"/>
      <w:framePr w:wrap="around"/>
    </w:pPr>
    <w:r>
      <w:fldChar w:fldCharType="begin"/>
    </w:r>
    <w:r>
      <w:instrText xml:space="preserve"> TITLE   \* MERGEFORMAT </w:instrText>
    </w:r>
    <w:r>
      <w:fldChar w:fldCharType="separate"/>
    </w:r>
    <w:r w:rsidR="0004050C">
      <w:t>UEGNSG135 Monitor and control gas odourisation</w:t>
    </w:r>
    <w:r w:rsidR="0004050C">
      <w:fldChar w:fldCharType="end"/>
    </w:r>
    <w:r>
      <w:tab/>
      <w:t xml:space="preserve">Date this document was generated: </w:t>
    </w:r>
    <w:r>
      <w:fldChar w:fldCharType="begin"/>
    </w:r>
    <w:r>
      <w:instrText xml:space="preserve"> CREATEDATE  \@ "d MMMM yyyy"  \* MERGEFORMAT </w:instrText>
    </w:r>
    <w:r>
      <w:fldChar w:fldCharType="separate"/>
    </w:r>
    <w:r w:rsidR="0004050C">
      <w:rPr>
        <w:noProof/>
      </w:rPr>
      <w:t>2 March 2025</w:t>
    </w:r>
    <w:r>
      <w:fldChar w:fldCharType="end"/>
    </w:r>
  </w:p>
  <w:p w:rsidR="00946B22" w:rsidP="00946B2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A32404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EA640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494638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6B2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46B22"/>
    <w:pPr>
      <w:spacing w:before="360" w:after="60"/>
      <w:outlineLvl w:val="0"/>
    </w:pPr>
    <w:rPr>
      <w:sz w:val="32"/>
    </w:rPr>
  </w:style>
  <w:style w:type="paragraph" w:styleId="Heading2">
    <w:name w:val="heading 2"/>
    <w:basedOn w:val="HeadingBase"/>
    <w:next w:val="BodyText"/>
    <w:link w:val="Heading2Char"/>
    <w:qFormat/>
    <w:rsid w:val="00946B22"/>
    <w:pPr>
      <w:keepLines/>
      <w:spacing w:before="240" w:after="120"/>
      <w:outlineLvl w:val="1"/>
    </w:pPr>
    <w:rPr>
      <w:sz w:val="28"/>
      <w:szCs w:val="40"/>
    </w:rPr>
  </w:style>
  <w:style w:type="paragraph" w:styleId="Heading3">
    <w:name w:val="heading 3"/>
    <w:basedOn w:val="HeadingBase"/>
    <w:next w:val="BodyText"/>
    <w:link w:val="Heading3Char"/>
    <w:qFormat/>
    <w:rsid w:val="00946B22"/>
    <w:pPr>
      <w:spacing w:before="180" w:after="120"/>
      <w:outlineLvl w:val="2"/>
    </w:pPr>
    <w:rPr>
      <w:spacing w:val="-10"/>
      <w:kern w:val="32"/>
    </w:rPr>
  </w:style>
  <w:style w:type="paragraph" w:styleId="Heading4">
    <w:name w:val="heading 4"/>
    <w:basedOn w:val="HeadingBase"/>
    <w:next w:val="BodyText"/>
    <w:link w:val="Heading4Char"/>
    <w:qFormat/>
    <w:rsid w:val="00946B22"/>
    <w:pPr>
      <w:spacing w:before="160" w:after="120"/>
      <w:outlineLvl w:val="3"/>
    </w:pPr>
    <w:rPr>
      <w:sz w:val="22"/>
    </w:rPr>
  </w:style>
  <w:style w:type="paragraph" w:styleId="Heading5">
    <w:name w:val="heading 5"/>
    <w:basedOn w:val="HeadingBase"/>
    <w:next w:val="Normal"/>
    <w:link w:val="Heading5Char"/>
    <w:qFormat/>
    <w:rsid w:val="00946B22"/>
    <w:pPr>
      <w:spacing w:before="80"/>
      <w:outlineLvl w:val="4"/>
    </w:pPr>
    <w:rPr>
      <w:color w:val="918585"/>
      <w:sz w:val="20"/>
    </w:rPr>
  </w:style>
  <w:style w:type="paragraph" w:styleId="Heading6">
    <w:name w:val="heading 6"/>
    <w:basedOn w:val="HeadingBase"/>
    <w:next w:val="Normal"/>
    <w:link w:val="Heading6Char"/>
    <w:qFormat/>
    <w:rsid w:val="00946B22"/>
    <w:pPr>
      <w:spacing w:before="60"/>
      <w:outlineLvl w:val="5"/>
    </w:pPr>
    <w:rPr>
      <w:color w:val="918585"/>
      <w:sz w:val="20"/>
    </w:rPr>
  </w:style>
  <w:style w:type="paragraph" w:styleId="Heading7">
    <w:name w:val="heading 7"/>
    <w:basedOn w:val="Normal"/>
    <w:next w:val="Normal"/>
    <w:link w:val="Heading7Char"/>
    <w:qFormat/>
    <w:rsid w:val="00946B22"/>
    <w:pPr>
      <w:ind w:left="720"/>
      <w:outlineLvl w:val="6"/>
    </w:pPr>
    <w:rPr>
      <w:i/>
    </w:rPr>
  </w:style>
  <w:style w:type="paragraph" w:styleId="Heading8">
    <w:name w:val="heading 8"/>
    <w:basedOn w:val="Normal"/>
    <w:next w:val="Normal"/>
    <w:link w:val="Heading8Char"/>
    <w:qFormat/>
    <w:rsid w:val="00946B22"/>
    <w:pPr>
      <w:ind w:left="720"/>
      <w:outlineLvl w:val="7"/>
    </w:pPr>
    <w:rPr>
      <w:i/>
    </w:rPr>
  </w:style>
  <w:style w:type="paragraph" w:styleId="Heading9">
    <w:name w:val="heading 9"/>
    <w:basedOn w:val="Normal"/>
    <w:next w:val="Normal"/>
    <w:link w:val="Heading9Char"/>
    <w:qFormat/>
    <w:rsid w:val="00946B22"/>
    <w:pPr>
      <w:ind w:left="720"/>
      <w:outlineLvl w:val="8"/>
    </w:pPr>
    <w:rPr>
      <w:i/>
    </w:rPr>
  </w:style>
  <w:style w:type="character" w:default="1" w:styleId="DefaultParagraphFont">
    <w:name w:val="Default Paragraph Font"/>
    <w:uiPriority w:val="1"/>
    <w:unhideWhenUsed/>
    <w:rsid w:val="00946B2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46B22"/>
  </w:style>
  <w:style w:type="character" w:customStyle="1" w:styleId="Heading1Char">
    <w:name w:val="Heading 1 Char"/>
    <w:basedOn w:val="DefaultParagraphFont"/>
    <w:link w:val="Heading1"/>
    <w:rsid w:val="00946B22"/>
    <w:rPr>
      <w:rFonts w:ascii="Times New Roman" w:eastAsia="Times New Roman" w:hAnsi="Times New Roman" w:cs="Times New Roman"/>
      <w:b/>
      <w:sz w:val="32"/>
      <w:szCs w:val="20"/>
      <w:lang w:eastAsia="en-US"/>
    </w:rPr>
  </w:style>
  <w:style w:type="paragraph" w:styleId="BodyText">
    <w:name w:val="Body Text"/>
    <w:basedOn w:val="Normal"/>
    <w:link w:val="BodyTextChar"/>
    <w:rsid w:val="00946B2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46B22"/>
    <w:rPr>
      <w:rFonts w:ascii="Times New Roman" w:eastAsia="Times New Roman" w:hAnsi="Times New Roman" w:cs="Times New Roman"/>
      <w:sz w:val="24"/>
      <w:lang w:eastAsia="en-US"/>
    </w:rPr>
  </w:style>
  <w:style w:type="paragraph" w:styleId="ListBullet">
    <w:name w:val="List Bullet"/>
    <w:basedOn w:val="List"/>
    <w:rsid w:val="00946B22"/>
    <w:pPr>
      <w:numPr>
        <w:numId w:val="12"/>
      </w:numPr>
      <w:tabs>
        <w:tab w:val="clear" w:pos="340"/>
      </w:tabs>
      <w:spacing w:before="40" w:after="40"/>
    </w:pPr>
  </w:style>
  <w:style w:type="character" w:customStyle="1" w:styleId="SpecialBold">
    <w:name w:val="Special Bold"/>
    <w:basedOn w:val="DefaultParagraphFont"/>
    <w:rsid w:val="00946B22"/>
    <w:rPr>
      <w:b/>
      <w:spacing w:val="0"/>
    </w:rPr>
  </w:style>
  <w:style w:type="paragraph" w:styleId="ListBullet2">
    <w:name w:val="List Bullet 2"/>
    <w:basedOn w:val="List2"/>
    <w:rsid w:val="00946B22"/>
    <w:pPr>
      <w:numPr>
        <w:numId w:val="13"/>
      </w:numPr>
      <w:tabs>
        <w:tab w:val="clear" w:pos="680"/>
      </w:tabs>
    </w:pPr>
  </w:style>
  <w:style w:type="paragraph" w:customStyle="1" w:styleId="SuperHeading">
    <w:name w:val="SuperHeading"/>
    <w:basedOn w:val="Normal"/>
    <w:rsid w:val="00946B22"/>
    <w:pPr>
      <w:spacing w:before="240" w:after="120"/>
      <w:outlineLvl w:val="0"/>
    </w:pPr>
    <w:rPr>
      <w:rFonts w:ascii="Times New Roman" w:hAnsi="Times New Roman"/>
      <w:b/>
      <w:sz w:val="32"/>
    </w:rPr>
  </w:style>
  <w:style w:type="paragraph" w:customStyle="1" w:styleId="AllowPageBreak">
    <w:name w:val="AllowPageBreak"/>
    <w:rsid w:val="00946B2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46B2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46B2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46B2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46B2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46B2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46B2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46B2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46B22"/>
    <w:rPr>
      <w:rFonts w:ascii="Courier New" w:eastAsia="Times New Roman" w:hAnsi="Courier New" w:cs="Times New Roman"/>
      <w:i/>
      <w:szCs w:val="20"/>
      <w:lang w:eastAsia="en-US"/>
    </w:rPr>
  </w:style>
  <w:style w:type="paragraph" w:customStyle="1" w:styleId="HeadingBase">
    <w:name w:val="Heading Base"/>
    <w:rsid w:val="00946B2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46B22"/>
    <w:pPr>
      <w:tabs>
        <w:tab w:val="right" w:leader="dot" w:pos="9072"/>
      </w:tabs>
      <w:ind w:left="567"/>
    </w:pPr>
    <w:rPr>
      <w:szCs w:val="22"/>
    </w:rPr>
  </w:style>
  <w:style w:type="paragraph" w:customStyle="1" w:styleId="TOCBase">
    <w:name w:val="TOC Base"/>
    <w:rsid w:val="00946B2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46B22"/>
    <w:pPr>
      <w:tabs>
        <w:tab w:val="right" w:leader="dot" w:pos="9072"/>
      </w:tabs>
      <w:spacing w:before="40" w:after="40"/>
      <w:ind w:left="284"/>
    </w:pPr>
    <w:rPr>
      <w:rFonts w:ascii="Times New Roman" w:hAnsi="Times New Roman"/>
    </w:rPr>
  </w:style>
  <w:style w:type="paragraph" w:styleId="TOC1">
    <w:name w:val="toc 1"/>
    <w:basedOn w:val="TOCBase"/>
    <w:next w:val="Normal"/>
    <w:rsid w:val="00946B2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46B2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46B22"/>
    <w:rPr>
      <w:rFonts w:ascii="Times New Roman" w:eastAsia="Times New Roman" w:hAnsi="Times New Roman" w:cs="Times New Roman"/>
      <w:sz w:val="16"/>
      <w:lang w:eastAsia="en-US"/>
    </w:rPr>
  </w:style>
  <w:style w:type="paragraph" w:styleId="Title">
    <w:name w:val="Title"/>
    <w:basedOn w:val="HeadingBase"/>
    <w:link w:val="TitleChar"/>
    <w:qFormat/>
    <w:rsid w:val="00946B22"/>
    <w:pPr>
      <w:spacing w:before="5040"/>
      <w:jc w:val="center"/>
    </w:pPr>
    <w:rPr>
      <w:sz w:val="48"/>
      <w:szCs w:val="72"/>
      <w:lang w:val="en-US"/>
    </w:rPr>
  </w:style>
  <w:style w:type="character" w:customStyle="1" w:styleId="TitleChar">
    <w:name w:val="Title Char"/>
    <w:basedOn w:val="DefaultParagraphFont"/>
    <w:link w:val="Title"/>
    <w:rsid w:val="00946B2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46B22"/>
    <w:pPr>
      <w:tabs>
        <w:tab w:val="left" w:pos="3600"/>
        <w:tab w:val="left" w:pos="3958"/>
      </w:tabs>
    </w:pPr>
  </w:style>
  <w:style w:type="paragraph" w:styleId="List">
    <w:name w:val="List"/>
    <w:basedOn w:val="BodyText"/>
    <w:next w:val="BodyText"/>
    <w:rsid w:val="00946B22"/>
    <w:pPr>
      <w:tabs>
        <w:tab w:val="left" w:pos="340"/>
      </w:tabs>
      <w:spacing w:before="60" w:after="60"/>
      <w:ind w:left="340" w:hanging="340"/>
    </w:pPr>
  </w:style>
  <w:style w:type="paragraph" w:customStyle="1" w:styleId="Note">
    <w:name w:val="Note"/>
    <w:basedOn w:val="BodyText"/>
    <w:rsid w:val="00946B2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46B22"/>
    <w:pPr>
      <w:framePr w:wrap="auto" w:hAnchor="text" w:y="6049"/>
    </w:pPr>
    <w:rPr>
      <w:color w:val="000000"/>
      <w:sz w:val="40"/>
    </w:rPr>
  </w:style>
  <w:style w:type="paragraph" w:customStyle="1" w:styleId="TOCTitle">
    <w:name w:val="TOCTitle"/>
    <w:basedOn w:val="Heading1"/>
    <w:rsid w:val="00946B22"/>
    <w:pPr>
      <w:spacing w:after="240"/>
      <w:jc w:val="center"/>
      <w:outlineLvl w:val="9"/>
    </w:pPr>
    <w:rPr>
      <w:caps/>
    </w:rPr>
  </w:style>
  <w:style w:type="paragraph" w:customStyle="1" w:styleId="Version">
    <w:name w:val="Version"/>
    <w:rsid w:val="00946B2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46B22"/>
    <w:pPr>
      <w:keepNext w:val="0"/>
      <w:tabs>
        <w:tab w:val="right" w:pos="4176"/>
      </w:tabs>
      <w:ind w:left="198" w:hanging="198"/>
    </w:pPr>
    <w:rPr>
      <w:rFonts w:ascii="Garamond" w:hAnsi="Garamond"/>
    </w:rPr>
  </w:style>
  <w:style w:type="paragraph" w:styleId="IndexHeading">
    <w:name w:val="index heading"/>
    <w:basedOn w:val="Normal"/>
    <w:next w:val="Index1"/>
    <w:semiHidden/>
    <w:rsid w:val="00946B22"/>
    <w:pPr>
      <w:spacing w:before="120" w:after="120"/>
    </w:pPr>
    <w:rPr>
      <w:rFonts w:ascii="Arial" w:hAnsi="Arial"/>
      <w:b/>
      <w:color w:val="918585"/>
      <w:sz w:val="24"/>
    </w:rPr>
  </w:style>
  <w:style w:type="paragraph" w:styleId="Header">
    <w:name w:val="header"/>
    <w:basedOn w:val="Normal"/>
    <w:link w:val="HeaderChar"/>
    <w:rsid w:val="00946B2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46B22"/>
    <w:rPr>
      <w:rFonts w:ascii="Times New Roman" w:eastAsia="Times New Roman" w:hAnsi="Times New Roman" w:cs="Times New Roman"/>
      <w:sz w:val="16"/>
      <w:szCs w:val="20"/>
      <w:lang w:val="en-GB" w:eastAsia="en-US"/>
    </w:rPr>
  </w:style>
  <w:style w:type="paragraph" w:customStyle="1" w:styleId="Chapter">
    <w:name w:val="Chapter"/>
    <w:basedOn w:val="Normal"/>
    <w:rsid w:val="00946B22"/>
    <w:pPr>
      <w:spacing w:before="240"/>
    </w:pPr>
    <w:rPr>
      <w:rFonts w:ascii="Times New Roman" w:hAnsi="Times New Roman"/>
      <w:smallCaps/>
      <w:spacing w:val="80"/>
      <w:sz w:val="28"/>
    </w:rPr>
  </w:style>
  <w:style w:type="paragraph" w:customStyle="1" w:styleId="InChapter">
    <w:name w:val="InChapter"/>
    <w:basedOn w:val="Heading3"/>
    <w:rsid w:val="00946B22"/>
    <w:pPr>
      <w:spacing w:after="240"/>
      <w:outlineLvl w:val="9"/>
    </w:pPr>
    <w:rPr>
      <w:noProof/>
    </w:rPr>
  </w:style>
  <w:style w:type="paragraph" w:styleId="Index2">
    <w:name w:val="index 2"/>
    <w:basedOn w:val="Normal"/>
    <w:next w:val="Normal"/>
    <w:semiHidden/>
    <w:rsid w:val="00946B22"/>
    <w:pPr>
      <w:tabs>
        <w:tab w:val="right" w:pos="4176"/>
      </w:tabs>
      <w:ind w:left="568" w:hanging="284"/>
    </w:pPr>
    <w:rPr>
      <w:rFonts w:ascii="Garamond" w:hAnsi="Garamond"/>
    </w:rPr>
  </w:style>
  <w:style w:type="paragraph" w:customStyle="1" w:styleId="Byline">
    <w:name w:val="Byline"/>
    <w:rsid w:val="00946B2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46B22"/>
    <w:pPr>
      <w:tabs>
        <w:tab w:val="clear" w:pos="3600"/>
        <w:tab w:val="clear" w:pos="3958"/>
      </w:tabs>
      <w:jc w:val="right"/>
    </w:pPr>
  </w:style>
  <w:style w:type="character" w:styleId="Emphasis">
    <w:name w:val="Emphasis"/>
    <w:basedOn w:val="DefaultParagraphFont"/>
    <w:qFormat/>
    <w:rsid w:val="00946B22"/>
    <w:rPr>
      <w:i/>
    </w:rPr>
  </w:style>
  <w:style w:type="paragraph" w:styleId="Caption">
    <w:name w:val="caption"/>
    <w:basedOn w:val="BodyText"/>
    <w:next w:val="Normal"/>
    <w:qFormat/>
    <w:rsid w:val="00946B22"/>
    <w:pPr>
      <w:framePr w:w="2268" w:hSpace="181" w:vSpace="181" w:wrap="around" w:vAnchor="text" w:hAnchor="page" w:x="1135" w:y="285" w:anchorLock="1"/>
    </w:pPr>
    <w:rPr>
      <w:i/>
    </w:rPr>
  </w:style>
  <w:style w:type="paragraph" w:customStyle="1" w:styleId="MiniTOCTitle">
    <w:name w:val="MiniTOCTitle"/>
    <w:basedOn w:val="Heading4"/>
    <w:rsid w:val="00946B22"/>
    <w:pPr>
      <w:spacing w:before="240"/>
      <w:outlineLvl w:val="9"/>
    </w:pPr>
    <w:rPr>
      <w:noProof/>
      <w:sz w:val="24"/>
    </w:rPr>
  </w:style>
  <w:style w:type="paragraph" w:customStyle="1" w:styleId="MiniTOCItem">
    <w:name w:val="MiniTOCItem"/>
    <w:basedOn w:val="ListBullet"/>
    <w:rsid w:val="00946B22"/>
    <w:pPr>
      <w:numPr>
        <w:numId w:val="0"/>
      </w:numPr>
      <w:tabs>
        <w:tab w:val="right" w:leader="dot" w:pos="6521"/>
      </w:tabs>
      <w:spacing w:before="0" w:after="0"/>
    </w:pPr>
  </w:style>
  <w:style w:type="paragraph" w:customStyle="1" w:styleId="TOFTitle">
    <w:name w:val="TOFTitle"/>
    <w:basedOn w:val="TOCTitle"/>
    <w:rsid w:val="00946B22"/>
  </w:style>
  <w:style w:type="paragraph" w:styleId="TableofFigures">
    <w:name w:val="table of figures"/>
    <w:basedOn w:val="Normal"/>
    <w:next w:val="Normal"/>
    <w:semiHidden/>
    <w:rsid w:val="00946B22"/>
    <w:pPr>
      <w:tabs>
        <w:tab w:val="right" w:leader="dot" w:pos="9072"/>
      </w:tabs>
      <w:ind w:left="970" w:hanging="403"/>
    </w:pPr>
    <w:rPr>
      <w:rFonts w:ascii="Times New Roman" w:hAnsi="Times New Roman"/>
      <w:b/>
    </w:rPr>
  </w:style>
  <w:style w:type="paragraph" w:styleId="ListNumber">
    <w:name w:val="List Number"/>
    <w:basedOn w:val="List"/>
    <w:rsid w:val="00946B22"/>
    <w:pPr>
      <w:numPr>
        <w:numId w:val="15"/>
      </w:numPr>
      <w:tabs>
        <w:tab w:val="clear" w:pos="340"/>
      </w:tabs>
    </w:pPr>
  </w:style>
  <w:style w:type="character" w:customStyle="1" w:styleId="WingdingSymbols">
    <w:name w:val="Wingding Symbols"/>
    <w:rsid w:val="00946B22"/>
    <w:rPr>
      <w:rFonts w:ascii="Wingdings" w:hAnsi="Wingdings"/>
    </w:rPr>
  </w:style>
  <w:style w:type="paragraph" w:customStyle="1" w:styleId="TableHeading">
    <w:name w:val="Table Heading"/>
    <w:basedOn w:val="HeadingBase"/>
    <w:rsid w:val="00946B22"/>
    <w:pPr>
      <w:keepLines/>
      <w:pBdr>
        <w:bottom w:val="single" w:sz="6" w:space="1" w:color="918585"/>
      </w:pBdr>
      <w:spacing w:before="240"/>
    </w:pPr>
  </w:style>
  <w:style w:type="character" w:customStyle="1" w:styleId="HotSpot">
    <w:name w:val="HotSpot"/>
    <w:rsid w:val="00946B22"/>
    <w:rPr>
      <w:color w:val="0033CC"/>
      <w:u w:val="none"/>
    </w:rPr>
  </w:style>
  <w:style w:type="paragraph" w:customStyle="1" w:styleId="BodyTextRight">
    <w:name w:val="Body Text Right"/>
    <w:basedOn w:val="BodyText"/>
    <w:rsid w:val="00946B22"/>
    <w:pPr>
      <w:spacing w:before="0" w:after="0"/>
      <w:jc w:val="right"/>
    </w:pPr>
  </w:style>
  <w:style w:type="paragraph" w:styleId="Index3">
    <w:name w:val="index 3"/>
    <w:basedOn w:val="ListNumber2"/>
    <w:next w:val="Normal"/>
    <w:semiHidden/>
    <w:rsid w:val="00946B22"/>
    <w:pPr>
      <w:numPr>
        <w:numId w:val="0"/>
      </w:numPr>
      <w:tabs>
        <w:tab w:val="right" w:leader="dot" w:pos="4176"/>
      </w:tabs>
    </w:pPr>
  </w:style>
  <w:style w:type="paragraph" w:styleId="ListNumber2">
    <w:name w:val="List Number 2"/>
    <w:basedOn w:val="List2"/>
    <w:rsid w:val="00946B22"/>
    <w:pPr>
      <w:numPr>
        <w:numId w:val="10"/>
      </w:numPr>
      <w:tabs>
        <w:tab w:val="clear" w:pos="1060"/>
      </w:tabs>
    </w:pPr>
  </w:style>
  <w:style w:type="paragraph" w:customStyle="1" w:styleId="MarginNote">
    <w:name w:val="Margin Note"/>
    <w:basedOn w:val="BodyText"/>
    <w:rsid w:val="00946B2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46B2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46B2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46B22"/>
    <w:rPr>
      <w:sz w:val="32"/>
    </w:rPr>
  </w:style>
  <w:style w:type="paragraph" w:customStyle="1" w:styleId="HeadingProcedure">
    <w:name w:val="Heading Procedure"/>
    <w:basedOn w:val="HeadingBase"/>
    <w:next w:val="Normal"/>
    <w:rsid w:val="00946B22"/>
    <w:pPr>
      <w:tabs>
        <w:tab w:val="left" w:pos="0"/>
      </w:tabs>
      <w:spacing w:before="120" w:after="60"/>
    </w:pPr>
    <w:rPr>
      <w:i/>
      <w:color w:val="918585"/>
      <w:sz w:val="22"/>
    </w:rPr>
  </w:style>
  <w:style w:type="paragraph" w:customStyle="1" w:styleId="TableBodyText">
    <w:name w:val="Table Body Text"/>
    <w:basedOn w:val="BodyText"/>
    <w:rsid w:val="00946B22"/>
    <w:pPr>
      <w:spacing w:before="60" w:after="60"/>
    </w:pPr>
  </w:style>
  <w:style w:type="paragraph" w:styleId="ListContinue">
    <w:name w:val="List Continue"/>
    <w:basedOn w:val="List"/>
    <w:rsid w:val="00946B22"/>
    <w:pPr>
      <w:ind w:firstLine="0"/>
    </w:pPr>
  </w:style>
  <w:style w:type="paragraph" w:customStyle="1" w:styleId="ListNote">
    <w:name w:val="List Note"/>
    <w:basedOn w:val="List"/>
    <w:rsid w:val="00946B22"/>
    <w:pPr>
      <w:pBdr>
        <w:top w:val="single" w:sz="6" w:space="2" w:color="918585"/>
        <w:bottom w:val="single" w:sz="6" w:space="2" w:color="918585"/>
      </w:pBdr>
      <w:tabs>
        <w:tab w:val="left" w:pos="1021"/>
      </w:tabs>
      <w:ind w:firstLine="0"/>
    </w:pPr>
  </w:style>
  <w:style w:type="paragraph" w:customStyle="1" w:styleId="Warning">
    <w:name w:val="Warning"/>
    <w:basedOn w:val="BodyText"/>
    <w:rsid w:val="00946B22"/>
    <w:pPr>
      <w:shd w:val="clear" w:color="auto" w:fill="D9D9D9"/>
      <w:tabs>
        <w:tab w:val="left" w:pos="992"/>
      </w:tabs>
      <w:ind w:left="119" w:right="119"/>
    </w:pPr>
    <w:rPr>
      <w:sz w:val="20"/>
    </w:rPr>
  </w:style>
  <w:style w:type="paragraph" w:customStyle="1" w:styleId="MarginIcons">
    <w:name w:val="Margin Icons"/>
    <w:basedOn w:val="BodyText"/>
    <w:rsid w:val="00946B2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46B22"/>
    <w:rPr>
      <w:rFonts w:ascii="Courier New" w:hAnsi="Courier New"/>
    </w:rPr>
  </w:style>
  <w:style w:type="paragraph" w:customStyle="1" w:styleId="NoteBullet">
    <w:name w:val="Note Bullet"/>
    <w:basedOn w:val="Note"/>
    <w:rsid w:val="00946B22"/>
    <w:pPr>
      <w:tabs>
        <w:tab w:val="clear" w:pos="680"/>
      </w:tabs>
      <w:spacing w:before="60" w:after="60"/>
    </w:pPr>
  </w:style>
  <w:style w:type="paragraph" w:customStyle="1" w:styleId="SubHeading2">
    <w:name w:val="SubHeading2"/>
    <w:basedOn w:val="HeadingBase"/>
    <w:rsid w:val="00946B22"/>
    <w:pPr>
      <w:spacing w:before="240" w:after="60"/>
    </w:pPr>
    <w:rPr>
      <w:sz w:val="20"/>
    </w:rPr>
  </w:style>
  <w:style w:type="paragraph" w:customStyle="1" w:styleId="SubHeading1">
    <w:name w:val="SubHeading1"/>
    <w:basedOn w:val="HeadingBase"/>
    <w:rsid w:val="00946B22"/>
    <w:pPr>
      <w:spacing w:before="240" w:after="60"/>
    </w:pPr>
    <w:rPr>
      <w:color w:val="918585"/>
      <w:sz w:val="22"/>
    </w:rPr>
  </w:style>
  <w:style w:type="paragraph" w:customStyle="1" w:styleId="SideHeading">
    <w:name w:val="Side Heading"/>
    <w:basedOn w:val="HeadingBase"/>
    <w:rsid w:val="00946B2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46B22"/>
    <w:pPr>
      <w:tabs>
        <w:tab w:val="num" w:pos="360"/>
      </w:tabs>
    </w:pPr>
  </w:style>
  <w:style w:type="paragraph" w:styleId="PlainText">
    <w:name w:val="Plain Text"/>
    <w:basedOn w:val="Normal"/>
    <w:link w:val="PlainTextChar"/>
    <w:rsid w:val="00946B22"/>
    <w:rPr>
      <w:sz w:val="20"/>
    </w:rPr>
  </w:style>
  <w:style w:type="character" w:customStyle="1" w:styleId="PlainTextChar">
    <w:name w:val="Plain Text Char"/>
    <w:basedOn w:val="DefaultParagraphFont"/>
    <w:link w:val="PlainText"/>
    <w:rsid w:val="00946B22"/>
    <w:rPr>
      <w:rFonts w:ascii="Courier New" w:eastAsia="Times New Roman" w:hAnsi="Courier New" w:cs="Times New Roman"/>
      <w:sz w:val="20"/>
      <w:szCs w:val="20"/>
      <w:lang w:eastAsia="en-US"/>
    </w:rPr>
  </w:style>
  <w:style w:type="character" w:customStyle="1" w:styleId="MenuOption">
    <w:name w:val="Menu Option"/>
    <w:basedOn w:val="DefaultParagraphFont"/>
    <w:rsid w:val="00946B22"/>
    <w:rPr>
      <w:b/>
      <w:smallCaps/>
    </w:rPr>
  </w:style>
  <w:style w:type="paragraph" w:customStyle="1" w:styleId="TableListNumber">
    <w:name w:val="Table List Number"/>
    <w:basedOn w:val="ListNumber"/>
    <w:rsid w:val="00946B22"/>
    <w:pPr>
      <w:numPr>
        <w:numId w:val="0"/>
      </w:numPr>
    </w:pPr>
  </w:style>
  <w:style w:type="paragraph" w:styleId="TOC4">
    <w:name w:val="toc 4"/>
    <w:basedOn w:val="TOCBase"/>
    <w:next w:val="Normal"/>
    <w:semiHidden/>
    <w:rsid w:val="00946B22"/>
    <w:pPr>
      <w:tabs>
        <w:tab w:val="right" w:leader="dot" w:pos="9071"/>
      </w:tabs>
      <w:ind w:left="1701"/>
    </w:pPr>
  </w:style>
  <w:style w:type="paragraph" w:customStyle="1" w:styleId="ListAlpha">
    <w:name w:val="List Alpha"/>
    <w:basedOn w:val="List"/>
    <w:rsid w:val="00946B22"/>
    <w:pPr>
      <w:numPr>
        <w:numId w:val="9"/>
      </w:numPr>
    </w:pPr>
  </w:style>
  <w:style w:type="paragraph" w:customStyle="1" w:styleId="ListAlpha2">
    <w:name w:val="List Alpha 2"/>
    <w:basedOn w:val="List2"/>
    <w:rsid w:val="00946B22"/>
    <w:pPr>
      <w:numPr>
        <w:numId w:val="8"/>
      </w:numPr>
    </w:pPr>
  </w:style>
  <w:style w:type="paragraph" w:styleId="List2">
    <w:name w:val="List 2"/>
    <w:basedOn w:val="BodyText"/>
    <w:rsid w:val="00946B22"/>
    <w:pPr>
      <w:tabs>
        <w:tab w:val="left" w:pos="680"/>
      </w:tabs>
      <w:spacing w:before="60" w:after="60"/>
      <w:ind w:left="680" w:hanging="340"/>
    </w:pPr>
  </w:style>
  <w:style w:type="paragraph" w:styleId="List3">
    <w:name w:val="List 3"/>
    <w:basedOn w:val="BodyText"/>
    <w:rsid w:val="00946B22"/>
    <w:pPr>
      <w:tabs>
        <w:tab w:val="left" w:pos="1021"/>
      </w:tabs>
      <w:spacing w:before="60" w:after="60"/>
      <w:ind w:left="1020" w:hanging="340"/>
    </w:pPr>
  </w:style>
  <w:style w:type="paragraph" w:styleId="List4">
    <w:name w:val="List 4"/>
    <w:basedOn w:val="BodyText"/>
    <w:rsid w:val="00946B22"/>
    <w:pPr>
      <w:tabs>
        <w:tab w:val="left" w:pos="1361"/>
      </w:tabs>
      <w:spacing w:before="60" w:after="60"/>
      <w:ind w:left="1361" w:hanging="340"/>
    </w:pPr>
  </w:style>
  <w:style w:type="paragraph" w:styleId="List5">
    <w:name w:val="List 5"/>
    <w:basedOn w:val="BodyText"/>
    <w:rsid w:val="00946B22"/>
    <w:pPr>
      <w:tabs>
        <w:tab w:val="left" w:pos="1701"/>
      </w:tabs>
      <w:spacing w:before="60" w:after="60"/>
      <w:ind w:left="1701" w:hanging="340"/>
    </w:pPr>
  </w:style>
  <w:style w:type="paragraph" w:styleId="ListBullet3">
    <w:name w:val="List Bullet 3"/>
    <w:basedOn w:val="List3"/>
    <w:rsid w:val="00946B22"/>
    <w:pPr>
      <w:numPr>
        <w:numId w:val="14"/>
      </w:numPr>
      <w:tabs>
        <w:tab w:val="clear" w:pos="1021"/>
      </w:tabs>
      <w:ind w:left="1037" w:hanging="357"/>
    </w:pPr>
  </w:style>
  <w:style w:type="paragraph" w:styleId="ListBullet4">
    <w:name w:val="List Bullet 4"/>
    <w:basedOn w:val="List4"/>
    <w:rsid w:val="00946B22"/>
    <w:pPr>
      <w:numPr>
        <w:numId w:val="3"/>
      </w:numPr>
      <w:tabs>
        <w:tab w:val="clear" w:pos="1361"/>
      </w:tabs>
    </w:pPr>
  </w:style>
  <w:style w:type="paragraph" w:styleId="ListBullet5">
    <w:name w:val="List Bullet 5"/>
    <w:basedOn w:val="List5"/>
    <w:rsid w:val="00946B22"/>
    <w:pPr>
      <w:numPr>
        <w:numId w:val="4"/>
      </w:numPr>
    </w:pPr>
  </w:style>
  <w:style w:type="paragraph" w:styleId="ListContinue2">
    <w:name w:val="List Continue 2"/>
    <w:basedOn w:val="List2"/>
    <w:rsid w:val="00946B22"/>
    <w:pPr>
      <w:ind w:firstLine="0"/>
    </w:pPr>
  </w:style>
  <w:style w:type="paragraph" w:styleId="ListContinue3">
    <w:name w:val="List Continue 3"/>
    <w:basedOn w:val="List3"/>
    <w:rsid w:val="00946B22"/>
    <w:pPr>
      <w:ind w:left="1021" w:firstLine="0"/>
    </w:pPr>
  </w:style>
  <w:style w:type="paragraph" w:styleId="ListContinue4">
    <w:name w:val="List Continue 4"/>
    <w:basedOn w:val="List4"/>
    <w:rsid w:val="00946B22"/>
    <w:pPr>
      <w:ind w:firstLine="0"/>
    </w:pPr>
  </w:style>
  <w:style w:type="paragraph" w:styleId="ListContinue5">
    <w:name w:val="List Continue 5"/>
    <w:basedOn w:val="List5"/>
    <w:rsid w:val="00946B22"/>
    <w:pPr>
      <w:ind w:firstLine="0"/>
    </w:pPr>
  </w:style>
  <w:style w:type="paragraph" w:styleId="ListNumber3">
    <w:name w:val="List Number 3"/>
    <w:basedOn w:val="List3"/>
    <w:rsid w:val="00946B22"/>
    <w:pPr>
      <w:numPr>
        <w:numId w:val="5"/>
      </w:numPr>
    </w:pPr>
  </w:style>
  <w:style w:type="paragraph" w:styleId="ListNumber4">
    <w:name w:val="List Number 4"/>
    <w:basedOn w:val="List4"/>
    <w:rsid w:val="00946B22"/>
    <w:pPr>
      <w:numPr>
        <w:numId w:val="6"/>
      </w:numPr>
    </w:pPr>
  </w:style>
  <w:style w:type="paragraph" w:styleId="ListNumber5">
    <w:name w:val="List Number 5"/>
    <w:basedOn w:val="List5"/>
    <w:rsid w:val="00946B22"/>
    <w:pPr>
      <w:numPr>
        <w:numId w:val="7"/>
      </w:numPr>
    </w:pPr>
  </w:style>
  <w:style w:type="paragraph" w:styleId="BlockText">
    <w:name w:val="Block Text"/>
    <w:basedOn w:val="Normal"/>
    <w:rsid w:val="00946B22"/>
    <w:pPr>
      <w:spacing w:after="120"/>
      <w:ind w:left="1440" w:right="1440"/>
    </w:pPr>
  </w:style>
  <w:style w:type="character" w:customStyle="1" w:styleId="Subscript">
    <w:name w:val="Subscript"/>
    <w:basedOn w:val="DefaultParagraphFont"/>
    <w:rsid w:val="00946B22"/>
    <w:rPr>
      <w:sz w:val="16"/>
      <w:vertAlign w:val="subscript"/>
    </w:rPr>
  </w:style>
  <w:style w:type="character" w:customStyle="1" w:styleId="Superscript">
    <w:name w:val="Superscript"/>
    <w:basedOn w:val="DefaultParagraphFont"/>
    <w:rsid w:val="00946B22"/>
    <w:rPr>
      <w:sz w:val="16"/>
      <w:vertAlign w:val="superscript"/>
    </w:rPr>
  </w:style>
  <w:style w:type="character" w:customStyle="1" w:styleId="Symbols">
    <w:name w:val="Symbols"/>
    <w:basedOn w:val="DefaultParagraphFont"/>
    <w:rsid w:val="00946B22"/>
    <w:rPr>
      <w:rFonts w:ascii="Symbol" w:hAnsi="Symbol"/>
    </w:rPr>
  </w:style>
  <w:style w:type="character" w:customStyle="1" w:styleId="MenuOptions">
    <w:name w:val="Menu Options"/>
    <w:basedOn w:val="DefaultParagraphFont"/>
    <w:rsid w:val="00946B22"/>
    <w:rPr>
      <w:rFonts w:ascii="Arial Narrow" w:hAnsi="Arial Narrow"/>
      <w:smallCaps/>
    </w:rPr>
  </w:style>
  <w:style w:type="character" w:customStyle="1" w:styleId="Buttons">
    <w:name w:val="Buttons"/>
    <w:basedOn w:val="DefaultParagraphFont"/>
    <w:rsid w:val="00946B22"/>
    <w:rPr>
      <w:b/>
    </w:rPr>
  </w:style>
  <w:style w:type="character" w:customStyle="1" w:styleId="Underlined">
    <w:name w:val="Underlined"/>
    <w:basedOn w:val="DefaultParagraphFont"/>
    <w:rsid w:val="00946B22"/>
    <w:rPr>
      <w:u w:val="single"/>
    </w:rPr>
  </w:style>
  <w:style w:type="paragraph" w:customStyle="1" w:styleId="TableBodyTextRight">
    <w:name w:val="Table Body Text Right"/>
    <w:basedOn w:val="TableBodyText"/>
    <w:rsid w:val="00946B22"/>
    <w:pPr>
      <w:widowControl w:val="0"/>
      <w:autoSpaceDE w:val="0"/>
      <w:autoSpaceDN w:val="0"/>
      <w:adjustRightInd w:val="0"/>
      <w:jc w:val="right"/>
    </w:pPr>
    <w:rPr>
      <w:rFonts w:cs="Arial"/>
      <w:szCs w:val="18"/>
    </w:rPr>
  </w:style>
  <w:style w:type="paragraph" w:customStyle="1" w:styleId="CopyrightText">
    <w:name w:val="Copyright Text"/>
    <w:basedOn w:val="BodyText"/>
    <w:rsid w:val="00946B22"/>
    <w:rPr>
      <w:sz w:val="18"/>
    </w:rPr>
  </w:style>
  <w:style w:type="paragraph" w:customStyle="1" w:styleId="BodySmallRight">
    <w:name w:val="Body Small Right"/>
    <w:basedOn w:val="BodyTextRight"/>
    <w:rsid w:val="00946B22"/>
    <w:rPr>
      <w:sz w:val="18"/>
      <w:szCs w:val="18"/>
    </w:rPr>
  </w:style>
  <w:style w:type="paragraph" w:customStyle="1" w:styleId="MarginEdition">
    <w:name w:val="Margin Edition"/>
    <w:basedOn w:val="MarginNote"/>
    <w:rsid w:val="00946B22"/>
    <w:pPr>
      <w:spacing w:before="0" w:after="0"/>
    </w:pPr>
    <w:rPr>
      <w:rFonts w:ascii="Times New Roman" w:hAnsi="Times New Roman"/>
      <w:color w:val="999999"/>
    </w:rPr>
  </w:style>
  <w:style w:type="paragraph" w:customStyle="1" w:styleId="Spacer">
    <w:name w:val="Spacer"/>
    <w:basedOn w:val="Normal"/>
    <w:rsid w:val="00946B22"/>
    <w:rPr>
      <w:sz w:val="2"/>
      <w:szCs w:val="2"/>
    </w:rPr>
  </w:style>
  <w:style w:type="character" w:customStyle="1" w:styleId="Small">
    <w:name w:val="Small"/>
    <w:basedOn w:val="DefaultParagraphFont"/>
    <w:rsid w:val="00946B22"/>
    <w:rPr>
      <w:sz w:val="16"/>
    </w:rPr>
  </w:style>
  <w:style w:type="paragraph" w:customStyle="1" w:styleId="WideTable">
    <w:name w:val="Wide Table"/>
    <w:basedOn w:val="Normal"/>
    <w:rsid w:val="00946B22"/>
    <w:pPr>
      <w:ind w:left="-1418"/>
    </w:pPr>
    <w:rPr>
      <w:sz w:val="2"/>
      <w:szCs w:val="2"/>
    </w:rPr>
  </w:style>
  <w:style w:type="character" w:styleId="PageNumber">
    <w:name w:val="page number"/>
    <w:basedOn w:val="DefaultParagraphFont"/>
    <w:rsid w:val="00946B22"/>
  </w:style>
  <w:style w:type="paragraph" w:styleId="Quote">
    <w:name w:val="Quote"/>
    <w:basedOn w:val="Heading1"/>
    <w:link w:val="QuoteChar"/>
    <w:qFormat/>
    <w:rsid w:val="00946B22"/>
    <w:rPr>
      <w:b w:val="0"/>
      <w:sz w:val="72"/>
      <w:szCs w:val="72"/>
      <w:lang w:val="en-NZ"/>
    </w:rPr>
  </w:style>
  <w:style w:type="character" w:customStyle="1" w:styleId="QuoteChar">
    <w:name w:val="Quote Char"/>
    <w:basedOn w:val="DefaultParagraphFont"/>
    <w:link w:val="Quote"/>
    <w:rsid w:val="00946B2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46B22"/>
    <w:pPr>
      <w:pageBreakBefore/>
    </w:pPr>
  </w:style>
  <w:style w:type="paragraph" w:customStyle="1" w:styleId="Border">
    <w:name w:val="Border"/>
    <w:basedOn w:val="Normal"/>
    <w:qFormat/>
    <w:rsid w:val="00946B2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46B22"/>
    <w:rPr>
      <w:b/>
      <w:bCs/>
      <w:i/>
      <w:iCs/>
      <w:color w:val="auto"/>
    </w:rPr>
  </w:style>
  <w:style w:type="paragraph" w:styleId="IntenseQuote">
    <w:name w:val="Intense Quote"/>
    <w:basedOn w:val="Normal"/>
    <w:next w:val="Normal"/>
    <w:link w:val="IntenseQuoteChar"/>
    <w:uiPriority w:val="30"/>
    <w:qFormat/>
    <w:rsid w:val="00946B2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46B2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46B22"/>
    <w:rPr>
      <w:smallCaps/>
      <w:color w:val="auto"/>
      <w:u w:val="single"/>
    </w:rPr>
  </w:style>
  <w:style w:type="character" w:styleId="IntenseReference">
    <w:name w:val="Intense Reference"/>
    <w:basedOn w:val="DefaultParagraphFont"/>
    <w:uiPriority w:val="32"/>
    <w:qFormat/>
    <w:rsid w:val="00946B22"/>
    <w:rPr>
      <w:b/>
      <w:bCs/>
      <w:smallCaps/>
      <w:color w:val="auto"/>
      <w:spacing w:val="5"/>
      <w:u w:val="single"/>
    </w:rPr>
  </w:style>
  <w:style w:type="paragraph" w:customStyle="1" w:styleId="2ColumnHeading">
    <w:name w:val="2Column Heading"/>
    <w:basedOn w:val="BodyText"/>
    <w:qFormat/>
    <w:rsid w:val="00946B22"/>
    <w:pPr>
      <w:spacing w:after="60"/>
      <w:ind w:left="-2268"/>
    </w:pPr>
    <w:rPr>
      <w:b/>
    </w:rPr>
  </w:style>
  <w:style w:type="paragraph" w:customStyle="1" w:styleId="Heading1TOC">
    <w:name w:val="Heading1 TOC"/>
    <w:basedOn w:val="Normal"/>
    <w:qFormat/>
    <w:rsid w:val="00946B22"/>
    <w:pPr>
      <w:spacing w:before="240" w:after="120"/>
    </w:pPr>
    <w:rPr>
      <w:rFonts w:ascii="Times New Roman" w:hAnsi="Times New Roman"/>
      <w:b/>
      <w:sz w:val="32"/>
    </w:rPr>
  </w:style>
  <w:style w:type="paragraph" w:customStyle="1" w:styleId="Heading2TOC">
    <w:name w:val="Heading2 TOC"/>
    <w:basedOn w:val="Normal"/>
    <w:qFormat/>
    <w:rsid w:val="00946B22"/>
    <w:pPr>
      <w:spacing w:before="240" w:after="60"/>
    </w:pPr>
    <w:rPr>
      <w:rFonts w:ascii="Times New Roman" w:hAnsi="Times New Roman"/>
      <w:b/>
      <w:sz w:val="28"/>
    </w:rPr>
  </w:style>
  <w:style w:type="character" w:customStyle="1" w:styleId="Underline">
    <w:name w:val="Underline"/>
    <w:basedOn w:val="DefaultParagraphFont"/>
    <w:qFormat/>
    <w:rsid w:val="00946B22"/>
    <w:rPr>
      <w:u w:val="single"/>
    </w:rPr>
  </w:style>
  <w:style w:type="character" w:customStyle="1" w:styleId="BoldandItalics">
    <w:name w:val="Bold and Italics"/>
    <w:qFormat/>
    <w:rsid w:val="00946B22"/>
    <w:rPr>
      <w:b/>
      <w:i/>
      <w:u w:val="none"/>
    </w:rPr>
  </w:style>
  <w:style w:type="paragraph" w:styleId="BalloonText">
    <w:name w:val="Balloon Text"/>
    <w:basedOn w:val="Normal"/>
    <w:link w:val="BalloonTextChar"/>
    <w:rsid w:val="00946B22"/>
    <w:rPr>
      <w:rFonts w:ascii="Tahoma" w:hAnsi="Tahoma" w:cs="Tahoma"/>
      <w:sz w:val="16"/>
      <w:szCs w:val="16"/>
    </w:rPr>
  </w:style>
  <w:style w:type="character" w:customStyle="1" w:styleId="BalloonTextChar">
    <w:name w:val="Balloon Text Char"/>
    <w:basedOn w:val="DefaultParagraphFont"/>
    <w:link w:val="BalloonText"/>
    <w:rsid w:val="00946B2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46B2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46B2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46B22"/>
    <w:rPr>
      <w:b/>
      <w:color w:val="660033"/>
      <w:spacing w:val="0"/>
    </w:rPr>
  </w:style>
  <w:style w:type="paragraph" w:customStyle="1" w:styleId="Nameditemlist">
    <w:name w:val="Named item list"/>
    <w:basedOn w:val="BodyText"/>
    <w:qFormat/>
    <w:rsid w:val="00946B22"/>
    <w:pPr>
      <w:tabs>
        <w:tab w:val="left" w:pos="2835"/>
      </w:tabs>
      <w:ind w:left="2835" w:hanging="2835"/>
    </w:pPr>
  </w:style>
  <w:style w:type="paragraph" w:customStyle="1" w:styleId="BodyTextnopadding">
    <w:name w:val="Body Text no padding"/>
    <w:basedOn w:val="BodyText"/>
    <w:qFormat/>
    <w:rsid w:val="00946B22"/>
    <w:pPr>
      <w:spacing w:before="0" w:after="0"/>
    </w:pPr>
  </w:style>
  <w:style w:type="paragraph" w:customStyle="1" w:styleId="BodyTextBold">
    <w:name w:val="Body Text Bold"/>
    <w:basedOn w:val="BodyText"/>
    <w:qFormat/>
    <w:rsid w:val="00946B22"/>
    <w:rPr>
      <w:b/>
    </w:rPr>
  </w:style>
  <w:style w:type="character" w:styleId="Hyperlink">
    <w:name w:val="Hyperlink"/>
    <w:basedOn w:val="DefaultParagraphFont"/>
    <w:uiPriority w:val="99"/>
    <w:unhideWhenUsed/>
    <w:rsid w:val="0004050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1316</Words>
  <Characters>8834</Characters>
  <Application>Microsoft Office Word</Application>
  <DocSecurity>0</DocSecurity>
  <Lines>315</Lines>
  <Paragraphs>184</Paragraphs>
  <ScaleCrop>false</ScaleCrop>
  <Company>Author-it Software Corporation Ltd.</Company>
  <LinksUpToDate>false</LinksUpToDate>
  <CharactersWithSpaces>9966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UEGNSG135 Monitor and control gas odourisation</dc:title>
  <dc:subject>Approved</dc:subject>
  <dc:creator>Powering Skills Organisation</dc:creator>
  <cp:keywords>Release: 1</cp:keywords>
  <dc:description>Review Date: 12 April 2008</dc:description>
  <cp:lastModifiedBy>HSD_TPCMSd.prod</cp:lastModifiedBy>
  <cp:revision>3</cp:revision>
  <dcterms:created xsi:type="dcterms:W3CDTF">2025-03-01T13:36:00Z</dcterms:created>
  <dcterms:modified xsi:type="dcterms:W3CDTF">2025-03-01T13:36:00Z</dcterms:modified>
</cp:coreProperties>
</file>