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2094" w:rsidP="00A720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UEGNSG133 Comply with environmental policies and procedures in the utilities industry</w:t>
      </w:r>
      <w:r>
        <w:fldChar w:fldCharType="end"/>
      </w:r>
    </w:p>
    <w:p w:rsidR="00A72094" w:rsidP="00A72094">
      <w:pPr>
        <w:pStyle w:val="Version"/>
        <w:sectPr w:rsidSect="006123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230E" w:rsidP="0061230E">
      <w:pPr>
        <w:pStyle w:val="SuperHeading"/>
      </w:pPr>
      <w:r w:rsidRPr="0061230E">
        <w:t>Assessment Requirements for UEGNSG133 Comply with environmental policies and procedures in the utilities industry</w:t>
      </w:r>
    </w:p>
    <w:p w:rsidR="00000000" w:rsidRPr="0061230E" w:rsidP="0061230E">
      <w:pPr>
        <w:pStyle w:val="Heading1"/>
      </w:pPr>
      <w:bookmarkStart w:id="1" w:name="O_966329"/>
      <w:bookmarkEnd w:id="1"/>
      <w:r w:rsidRPr="0061230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23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30E" w:rsidP="0061230E">
            <w:pPr>
              <w:pStyle w:val="BodyText"/>
            </w:pPr>
            <w:r w:rsidRPr="0061230E">
              <w:t>Release 1: This is the first release of this unit of competency in the UEG Gas Industry Training Package.</w:t>
            </w:r>
          </w:p>
        </w:tc>
      </w:tr>
    </w:tbl>
    <w:p w:rsidR="00000000" w:rsidRPr="0061230E" w:rsidP="0061230E">
      <w:pPr>
        <w:pStyle w:val="NoPaddingFontSize1"/>
      </w:pPr>
    </w:p>
    <w:p w:rsidR="00000000" w:rsidRPr="0061230E" w:rsidP="0061230E">
      <w:pPr>
        <w:pStyle w:val="AllowPageBreak"/>
      </w:pPr>
    </w:p>
    <w:p w:rsidR="00000000" w:rsidRPr="0061230E" w:rsidP="0061230E">
      <w:pPr>
        <w:pStyle w:val="Heading1"/>
      </w:pPr>
      <w:bookmarkStart w:id="2" w:name="O_966330"/>
      <w:bookmarkEnd w:id="2"/>
      <w:r w:rsidRPr="0061230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23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30E">
            <w:pPr>
              <w:pStyle w:val="BodyText"/>
              <w:rPr>
                <w:lang w:val="en-NZ"/>
              </w:rPr>
            </w:pPr>
            <w:r w:rsidRPr="0061230E">
              <w:t>Evidence required to demonstrate competence in this unit must be relevant to and satisfy all of the requiremen</w:t>
            </w:r>
            <w:r w:rsidRPr="0061230E">
              <w:t xml:space="preserve">ts of the elements, performance criteria and range of conditions on at least two separate occasions and include: </w:t>
            </w:r>
          </w:p>
        </w:tc>
      </w:tr>
      <w:tr w:rsidTr="006123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30E" w:rsidP="0061230E">
            <w:pPr>
              <w:pStyle w:val="ListBullet"/>
            </w:pPr>
            <w:r w:rsidRPr="0061230E">
              <w:t>applying environmental control measure and workplace procedures, including:</w:t>
            </w:r>
          </w:p>
          <w:p w:rsidR="00000000" w:rsidRPr="0061230E" w:rsidP="0061230E">
            <w:pPr>
              <w:pStyle w:val="ListBullet2"/>
            </w:pPr>
            <w:r w:rsidRPr="0061230E">
              <w:t>air emission control measures</w:t>
            </w:r>
          </w:p>
          <w:p w:rsidR="00000000" w:rsidRPr="0061230E" w:rsidP="0061230E">
            <w:pPr>
              <w:pStyle w:val="ListBullet2"/>
            </w:pPr>
            <w:r w:rsidRPr="0061230E">
              <w:t>chemical management controls (safety data sheets (SDS), storage, labelling and bunding)</w:t>
            </w:r>
          </w:p>
          <w:p w:rsidR="00000000" w:rsidRPr="0061230E" w:rsidP="0061230E">
            <w:pPr>
              <w:pStyle w:val="ListBullet2"/>
            </w:pPr>
            <w:r w:rsidRPr="0061230E">
              <w:t>community consultation requirements</w:t>
            </w:r>
          </w:p>
          <w:p w:rsidR="00000000" w:rsidRPr="0061230E" w:rsidP="0061230E">
            <w:pPr>
              <w:pStyle w:val="ListBullet2"/>
            </w:pPr>
            <w:r w:rsidRPr="0061230E">
              <w:t>fauna protection</w:t>
            </w:r>
          </w:p>
          <w:p w:rsidR="00000000" w:rsidRPr="0061230E" w:rsidP="0061230E">
            <w:pPr>
              <w:pStyle w:val="ListBullet2"/>
            </w:pPr>
            <w:r w:rsidRPr="0061230E">
              <w:t>hazardous waste management</w:t>
            </w:r>
          </w:p>
          <w:p w:rsidR="00000000" w:rsidRPr="0061230E" w:rsidP="0061230E">
            <w:pPr>
              <w:pStyle w:val="ListBullet2"/>
            </w:pPr>
            <w:r w:rsidRPr="0061230E">
              <w:t>heritage management techniques</w:t>
            </w:r>
          </w:p>
          <w:p w:rsidR="00000000" w:rsidRPr="0061230E" w:rsidP="0061230E">
            <w:pPr>
              <w:pStyle w:val="ListBullet2"/>
            </w:pPr>
            <w:r w:rsidRPr="0061230E">
              <w:t xml:space="preserve">installation of sediment and erosion control measures in </w:t>
            </w:r>
            <w:r w:rsidRPr="0061230E">
              <w:t>accordance with legislative or best practice requirements</w:t>
            </w:r>
          </w:p>
          <w:p w:rsidR="00000000" w:rsidRPr="0061230E" w:rsidP="0061230E">
            <w:pPr>
              <w:pStyle w:val="ListBullet2"/>
            </w:pPr>
            <w:r w:rsidRPr="0061230E">
              <w:t>noise control techniques and work hour limitations</w:t>
            </w:r>
          </w:p>
          <w:p w:rsidR="00000000" w:rsidRPr="0061230E" w:rsidP="0061230E">
            <w:pPr>
              <w:pStyle w:val="ListBullet2"/>
            </w:pPr>
            <w:r w:rsidRPr="0061230E">
              <w:t>rehabilitation requirements</w:t>
            </w:r>
          </w:p>
          <w:p w:rsidR="00000000" w:rsidRPr="0061230E" w:rsidP="0061230E">
            <w:pPr>
              <w:pStyle w:val="ListBullet2"/>
            </w:pPr>
            <w:r w:rsidRPr="0061230E">
              <w:t>vegetation management requirements</w:t>
            </w:r>
          </w:p>
          <w:p w:rsidR="00000000" w:rsidRPr="0061230E" w:rsidP="0061230E">
            <w:pPr>
              <w:pStyle w:val="ListBullet2"/>
            </w:pPr>
            <w:r w:rsidRPr="0061230E">
              <w:t>waste management principles (recycling)</w:t>
            </w:r>
          </w:p>
          <w:p w:rsidR="00000000" w:rsidRPr="0061230E" w:rsidP="0061230E">
            <w:pPr>
              <w:pStyle w:val="ListBullet2"/>
            </w:pPr>
            <w:r w:rsidRPr="0061230E">
              <w:t>water management requirements (works near wa</w:t>
            </w:r>
            <w:r w:rsidRPr="0061230E">
              <w:t>terways)</w:t>
            </w:r>
          </w:p>
          <w:p w:rsidR="00000000" w:rsidRPr="0061230E" w:rsidP="0061230E">
            <w:pPr>
              <w:pStyle w:val="ListBullet2"/>
            </w:pPr>
            <w:r w:rsidRPr="0061230E">
              <w:t>weed spread mitigation</w:t>
            </w:r>
          </w:p>
          <w:p w:rsidR="00000000" w:rsidRPr="0061230E" w:rsidP="0061230E">
            <w:pPr>
              <w:pStyle w:val="ListBullet"/>
            </w:pPr>
            <w:r w:rsidRPr="0061230E">
              <w:t xml:space="preserve">applying relevant industry standards, guidelines, codes of practice and regulations </w:t>
            </w:r>
          </w:p>
          <w:p w:rsidR="00000000" w:rsidRPr="0061230E" w:rsidP="0061230E">
            <w:pPr>
              <w:pStyle w:val="ListBullet"/>
            </w:pPr>
            <w:r w:rsidRPr="0061230E">
              <w:t>applying relevant work health and safety (WHS)/occupational health and safety (OHS) requirements, including:</w:t>
            </w:r>
          </w:p>
          <w:p w:rsidR="00000000" w:rsidRPr="0061230E" w:rsidP="0061230E">
            <w:pPr>
              <w:pStyle w:val="ListBullet2"/>
            </w:pPr>
            <w:r w:rsidRPr="0061230E">
              <w:t>communicating effectively with others</w:t>
            </w:r>
          </w:p>
          <w:p w:rsidR="00000000" w:rsidRPr="0061230E" w:rsidP="0061230E">
            <w:pPr>
              <w:pStyle w:val="ListBullet2"/>
            </w:pPr>
            <w:r w:rsidRPr="0061230E">
              <w:t xml:space="preserve">identifying and reporting environmental and WHS/OHS hazards </w:t>
            </w:r>
          </w:p>
          <w:p w:rsidR="00000000" w:rsidRPr="0061230E" w:rsidP="0061230E">
            <w:pPr>
              <w:pStyle w:val="ListBullet2"/>
            </w:pPr>
            <w:r w:rsidRPr="0061230E">
              <w:t>implementing risk control measures</w:t>
            </w:r>
          </w:p>
          <w:p w:rsidR="00000000" w:rsidRPr="0061230E" w:rsidP="0061230E">
            <w:pPr>
              <w:pStyle w:val="ListBullet2"/>
            </w:pPr>
            <w:r w:rsidRPr="0061230E">
              <w:t>maintaining a safe and clean workplace environment</w:t>
            </w:r>
          </w:p>
          <w:p w:rsidR="00000000" w:rsidRPr="0061230E" w:rsidP="0061230E">
            <w:pPr>
              <w:pStyle w:val="ListBullet"/>
            </w:pPr>
            <w:r w:rsidRPr="0061230E">
              <w:t>applying sustainable energy and environmental principles and practices</w:t>
            </w:r>
            <w:r w:rsidRPr="0061230E">
              <w:t xml:space="preserve"> </w:t>
            </w:r>
          </w:p>
          <w:p w:rsidR="00000000" w:rsidRPr="0061230E" w:rsidP="0061230E">
            <w:pPr>
              <w:pStyle w:val="ListBullet"/>
            </w:pPr>
            <w:r w:rsidRPr="0061230E">
              <w:t>completing work and relevant environmental documentation, reports, records and forms</w:t>
            </w:r>
          </w:p>
          <w:p w:rsidR="00000000" w:rsidRPr="0061230E" w:rsidP="0061230E">
            <w:pPr>
              <w:pStyle w:val="ListBullet"/>
            </w:pPr>
            <w:r w:rsidRPr="0061230E">
              <w:t>complying with environmental policies and procedures</w:t>
            </w:r>
          </w:p>
          <w:p w:rsidR="00000000" w:rsidRPr="0061230E" w:rsidP="0061230E">
            <w:pPr>
              <w:pStyle w:val="ListBullet"/>
            </w:pPr>
            <w:r w:rsidRPr="0061230E">
              <w:t>controlling and minimising the impact of an environmental incident</w:t>
            </w:r>
          </w:p>
          <w:p w:rsidR="00000000" w:rsidRPr="0061230E" w:rsidP="0061230E">
            <w:pPr>
              <w:pStyle w:val="ListBullet"/>
            </w:pPr>
            <w:r w:rsidRPr="0061230E">
              <w:t>dealing with non-routine events, accidents and em</w:t>
            </w:r>
            <w:r w:rsidRPr="0061230E">
              <w:t xml:space="preserve">ergencies in accordance with workplace </w:t>
            </w:r>
            <w:r w:rsidRPr="0061230E">
              <w:t>procedures</w:t>
            </w:r>
          </w:p>
          <w:p w:rsidR="00000000" w:rsidRPr="0061230E" w:rsidP="0061230E">
            <w:pPr>
              <w:pStyle w:val="ListBullet"/>
            </w:pPr>
            <w:r w:rsidRPr="0061230E">
              <w:t>following environmental incident review procedures</w:t>
            </w:r>
          </w:p>
          <w:p w:rsidR="00000000" w:rsidRPr="0061230E" w:rsidP="0061230E">
            <w:pPr>
              <w:pStyle w:val="ListBullet"/>
            </w:pPr>
            <w:r w:rsidRPr="0061230E">
              <w:t>following workplace procedures</w:t>
            </w:r>
          </w:p>
          <w:p w:rsidR="00000000" w:rsidRPr="0061230E" w:rsidP="0061230E">
            <w:pPr>
              <w:pStyle w:val="ListBullet"/>
            </w:pPr>
            <w:r w:rsidRPr="0061230E">
              <w:t xml:space="preserve">identifying potential and actual environmental hazards and impacts </w:t>
            </w:r>
          </w:p>
          <w:p w:rsidR="00000000" w:rsidRPr="0061230E" w:rsidP="0061230E">
            <w:pPr>
              <w:pStyle w:val="ListBullet"/>
            </w:pPr>
            <w:r w:rsidRPr="0061230E">
              <w:t>identifying, interpreting and applying relevant environm</w:t>
            </w:r>
            <w:r w:rsidRPr="0061230E">
              <w:t>ental procedures</w:t>
            </w:r>
          </w:p>
          <w:p w:rsidR="00000000" w:rsidRPr="0061230E" w:rsidP="0061230E">
            <w:pPr>
              <w:pStyle w:val="ListBullet"/>
            </w:pPr>
            <w:r w:rsidRPr="0061230E">
              <w:t>making recommendations to prevent occurrence</w:t>
            </w:r>
          </w:p>
          <w:p w:rsidR="00000000" w:rsidRPr="0061230E" w:rsidP="0061230E">
            <w:pPr>
              <w:pStyle w:val="ListBullet"/>
            </w:pPr>
            <w:r w:rsidRPr="0061230E">
              <w:t>minimising waste and damage to the environment</w:t>
            </w:r>
          </w:p>
          <w:p w:rsidR="00000000" w:rsidRPr="0061230E" w:rsidP="0061230E">
            <w:pPr>
              <w:pStyle w:val="ListBullet"/>
            </w:pPr>
            <w:r w:rsidRPr="0061230E">
              <w:t>preparing to comply with environmental policies and procedures</w:t>
            </w:r>
          </w:p>
          <w:p w:rsidR="00000000" w:rsidRPr="0061230E" w:rsidP="0061230E">
            <w:pPr>
              <w:pStyle w:val="ListBullet"/>
            </w:pPr>
            <w:r w:rsidRPr="0061230E">
              <w:t xml:space="preserve">reviewing control measures </w:t>
            </w:r>
          </w:p>
          <w:p w:rsidR="00000000" w:rsidRPr="0061230E" w:rsidP="0061230E">
            <w:pPr>
              <w:pStyle w:val="ListBullet"/>
            </w:pPr>
            <w:r w:rsidRPr="0061230E">
              <w:t>selecting and using environmentally beneficial equipment and materials.</w:t>
            </w:r>
          </w:p>
        </w:tc>
      </w:tr>
    </w:tbl>
    <w:p w:rsidR="00000000" w:rsidRPr="0061230E" w:rsidP="0061230E">
      <w:pPr>
        <w:pStyle w:val="NoPaddingFontSize1"/>
      </w:pPr>
    </w:p>
    <w:p w:rsidR="00000000" w:rsidRPr="0061230E" w:rsidP="0061230E">
      <w:pPr>
        <w:pStyle w:val="AllowPageBreak"/>
      </w:pPr>
    </w:p>
    <w:p w:rsidR="00000000" w:rsidRPr="0061230E" w:rsidP="0061230E">
      <w:pPr>
        <w:pStyle w:val="Heading1"/>
      </w:pPr>
      <w:bookmarkStart w:id="3" w:name="O_966331"/>
      <w:bookmarkEnd w:id="3"/>
      <w:r w:rsidRPr="0061230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23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30E">
            <w:pPr>
              <w:pStyle w:val="BodyText"/>
              <w:rPr>
                <w:lang w:val="en-NZ"/>
              </w:rPr>
            </w:pPr>
            <w:r w:rsidRPr="0061230E">
              <w:t>Evidence required to demonstrate competence in this unit must be relevant to and satisfy all of the requirements of the elements, performance crit</w:t>
            </w:r>
            <w:r w:rsidRPr="0061230E">
              <w:t xml:space="preserve">eria and range of conditions and include knowledge of: </w:t>
            </w:r>
          </w:p>
        </w:tc>
      </w:tr>
      <w:tr w:rsidTr="006123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30E" w:rsidP="0061230E">
            <w:pPr>
              <w:pStyle w:val="ListBullet"/>
            </w:pPr>
            <w:r w:rsidRPr="0061230E">
              <w:t>causes of environmental damage including chemicals, oil, water contamination, carcinogenic agents, gases, dusts, waste contamination and noise</w:t>
            </w:r>
          </w:p>
          <w:p w:rsidR="00000000" w:rsidRPr="0061230E" w:rsidP="0061230E">
            <w:pPr>
              <w:pStyle w:val="ListBullet"/>
            </w:pPr>
            <w:r w:rsidRPr="0061230E">
              <w:t xml:space="preserve">environmental aspects, including impacts on: </w:t>
            </w:r>
          </w:p>
          <w:p w:rsidR="00000000" w:rsidRPr="0061230E" w:rsidP="0061230E">
            <w:pPr>
              <w:pStyle w:val="ListBullet2"/>
            </w:pPr>
            <w:r w:rsidRPr="0061230E">
              <w:t>air</w:t>
            </w:r>
          </w:p>
          <w:p w:rsidR="00000000" w:rsidRPr="0061230E" w:rsidP="0061230E">
            <w:pPr>
              <w:pStyle w:val="ListBullet2"/>
            </w:pPr>
            <w:r w:rsidRPr="0061230E">
              <w:t>land</w:t>
            </w:r>
          </w:p>
          <w:p w:rsidR="00000000" w:rsidRPr="0061230E" w:rsidP="0061230E">
            <w:pPr>
              <w:pStyle w:val="ListBullet2"/>
            </w:pPr>
            <w:r w:rsidRPr="0061230E">
              <w:t>water</w:t>
            </w:r>
          </w:p>
          <w:p w:rsidR="00000000" w:rsidRPr="0061230E" w:rsidP="0061230E">
            <w:pPr>
              <w:pStyle w:val="ListBullet2"/>
            </w:pPr>
            <w:r w:rsidRPr="0061230E">
              <w:t>waste</w:t>
            </w:r>
          </w:p>
          <w:p w:rsidR="00000000" w:rsidRPr="0061230E" w:rsidP="0061230E">
            <w:pPr>
              <w:pStyle w:val="ListBullet2"/>
            </w:pPr>
            <w:r w:rsidRPr="0061230E">
              <w:t>flora (vegetation) and fauna</w:t>
            </w:r>
          </w:p>
          <w:p w:rsidR="00000000" w:rsidRPr="0061230E" w:rsidP="0061230E">
            <w:pPr>
              <w:pStyle w:val="ListBullet2"/>
            </w:pPr>
            <w:r w:rsidRPr="0061230E">
              <w:t>heritage</w:t>
            </w:r>
          </w:p>
          <w:p w:rsidR="00000000" w:rsidRPr="0061230E" w:rsidP="0061230E">
            <w:pPr>
              <w:pStyle w:val="ListBullet2"/>
            </w:pPr>
            <w:r w:rsidRPr="0061230E">
              <w:t>resource use</w:t>
            </w:r>
          </w:p>
          <w:p w:rsidR="00000000" w:rsidRPr="0061230E" w:rsidP="0061230E">
            <w:pPr>
              <w:pStyle w:val="ListBullet2"/>
            </w:pPr>
            <w:r w:rsidRPr="0061230E">
              <w:t>community</w:t>
            </w:r>
          </w:p>
          <w:p w:rsidR="00000000" w:rsidRPr="0061230E" w:rsidP="0061230E">
            <w:pPr>
              <w:pStyle w:val="ListBullet"/>
            </w:pPr>
            <w:r w:rsidRPr="0061230E">
              <w:t>environmental compliance in a utilities industry work environment</w:t>
            </w:r>
          </w:p>
          <w:p w:rsidR="00000000" w:rsidRPr="0061230E" w:rsidP="0061230E">
            <w:pPr>
              <w:pStyle w:val="ListBullet"/>
            </w:pPr>
            <w:r w:rsidRPr="0061230E">
              <w:t>environmentally beneficial equipment and materials</w:t>
            </w:r>
          </w:p>
          <w:p w:rsidR="00000000" w:rsidRPr="0061230E" w:rsidP="0061230E">
            <w:pPr>
              <w:pStyle w:val="ListBullet"/>
            </w:pPr>
            <w:r w:rsidRPr="0061230E">
              <w:t>environmentally safe waste disposal</w:t>
            </w:r>
          </w:p>
          <w:p w:rsidR="00000000" w:rsidRPr="0061230E" w:rsidP="0061230E">
            <w:pPr>
              <w:pStyle w:val="ListBullet"/>
            </w:pPr>
            <w:r w:rsidRPr="0061230E">
              <w:t>relevant environmental legis</w:t>
            </w:r>
            <w:r w:rsidRPr="0061230E">
              <w:t>lation, regulations, standards, acts and codes of practice</w:t>
            </w:r>
          </w:p>
          <w:p w:rsidR="00000000" w:rsidRPr="0061230E" w:rsidP="0061230E">
            <w:pPr>
              <w:pStyle w:val="ListBullet"/>
            </w:pPr>
            <w:r w:rsidRPr="0061230E">
              <w:t>relevant manufacturer specifications</w:t>
            </w:r>
          </w:p>
          <w:p w:rsidR="00000000" w:rsidRPr="0061230E" w:rsidP="0061230E">
            <w:pPr>
              <w:pStyle w:val="ListBullet"/>
            </w:pPr>
            <w:r w:rsidRPr="0061230E">
              <w:t>relevant procedures to control and minimise the impact of an environmental incident</w:t>
            </w:r>
          </w:p>
          <w:p w:rsidR="00000000" w:rsidRPr="0061230E" w:rsidP="0061230E">
            <w:pPr>
              <w:pStyle w:val="ListBullet"/>
            </w:pPr>
            <w:r w:rsidRPr="0061230E">
              <w:t>relevant safe work method statements (SWMS)/job safety assessments or risk m</w:t>
            </w:r>
            <w:r w:rsidRPr="0061230E">
              <w:t>itigation processes, including:</w:t>
            </w:r>
          </w:p>
          <w:p w:rsidR="00000000" w:rsidRPr="0061230E" w:rsidP="0061230E">
            <w:pPr>
              <w:pStyle w:val="ListBullet2"/>
            </w:pPr>
            <w:r w:rsidRPr="0061230E">
              <w:t>environmental control measure workplace procedures</w:t>
            </w:r>
          </w:p>
          <w:p w:rsidR="00000000" w:rsidRPr="0061230E" w:rsidP="0061230E">
            <w:pPr>
              <w:pStyle w:val="ListBullet2"/>
            </w:pPr>
            <w:r w:rsidRPr="0061230E">
              <w:t>environmental hazards, risk assessment, control measures and incident responses</w:t>
            </w:r>
          </w:p>
          <w:p w:rsidR="00000000" w:rsidRPr="0061230E" w:rsidP="0061230E">
            <w:pPr>
              <w:pStyle w:val="ListBullet2"/>
            </w:pPr>
            <w:r w:rsidRPr="0061230E">
              <w:t>environmental incident review procedures</w:t>
            </w:r>
          </w:p>
          <w:p w:rsidR="00000000" w:rsidRPr="0061230E" w:rsidP="0061230E">
            <w:pPr>
              <w:pStyle w:val="ListBullet"/>
            </w:pPr>
            <w:r w:rsidRPr="0061230E">
              <w:t>relevant WHS/OHS legislated requirements</w:t>
            </w:r>
          </w:p>
          <w:p w:rsidR="00000000" w:rsidRPr="0061230E" w:rsidP="0061230E">
            <w:pPr>
              <w:pStyle w:val="ListBullet"/>
            </w:pPr>
            <w:r w:rsidRPr="0061230E">
              <w:t>relevant workplace documentation includes records, and incident reporting</w:t>
            </w:r>
          </w:p>
          <w:p w:rsidR="00000000" w:rsidRPr="0061230E" w:rsidP="0061230E">
            <w:pPr>
              <w:pStyle w:val="ListBullet"/>
            </w:pPr>
            <w:r w:rsidRPr="0061230E">
              <w:t xml:space="preserve">relevant workplace policies and procedures, including environment protection workplace </w:t>
            </w:r>
            <w:r w:rsidRPr="0061230E">
              <w:t>procedures</w:t>
            </w:r>
          </w:p>
          <w:p w:rsidR="00000000" w:rsidRPr="0061230E" w:rsidP="0061230E">
            <w:pPr>
              <w:pStyle w:val="ListBullet"/>
            </w:pPr>
            <w:r w:rsidRPr="0061230E">
              <w:t>response to workplace environmental incidents</w:t>
            </w:r>
          </w:p>
          <w:p w:rsidR="00000000" w:rsidRPr="0061230E" w:rsidP="0061230E">
            <w:pPr>
              <w:pStyle w:val="ListBullet"/>
            </w:pPr>
            <w:r w:rsidRPr="0061230E">
              <w:t>role of regulatory bodies in monitorin</w:t>
            </w:r>
            <w:r w:rsidRPr="0061230E">
              <w:t>g environmental activities, risk and incident compliance.</w:t>
            </w:r>
          </w:p>
        </w:tc>
      </w:tr>
    </w:tbl>
    <w:p w:rsidR="00000000" w:rsidRPr="0061230E" w:rsidP="0061230E">
      <w:pPr>
        <w:pStyle w:val="NoPaddingFontSize1"/>
      </w:pPr>
    </w:p>
    <w:p w:rsidR="00000000" w:rsidRPr="0061230E" w:rsidP="0061230E">
      <w:pPr>
        <w:pStyle w:val="AllowPageBreak"/>
      </w:pPr>
    </w:p>
    <w:p w:rsidR="00000000" w:rsidRPr="0061230E" w:rsidP="0061230E">
      <w:pPr>
        <w:pStyle w:val="Heading1"/>
      </w:pPr>
      <w:bookmarkStart w:id="4" w:name="O_966332"/>
      <w:bookmarkEnd w:id="4"/>
      <w:r w:rsidRPr="0061230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23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30E" w:rsidP="0061230E">
            <w:pPr>
              <w:pStyle w:val="BodyText"/>
            </w:pPr>
            <w:r w:rsidRPr="0061230E">
              <w:t xml:space="preserve">As a minimum, assessors must satisfy applicable regulatory requirements, which include requirements in the Standards for Registered Training </w:t>
            </w:r>
            <w:r w:rsidRPr="0061230E">
              <w:t xml:space="preserve">Organisations current at the time of assessment. </w:t>
            </w:r>
          </w:p>
          <w:p w:rsidR="00000000" w:rsidRPr="0061230E" w:rsidP="0061230E">
            <w:pPr>
              <w:pStyle w:val="BodyText"/>
            </w:pPr>
            <w:r w:rsidRPr="0061230E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61230E" w:rsidP="0061230E">
            <w:pPr>
              <w:pStyle w:val="BodyText"/>
            </w:pPr>
            <w:r w:rsidRPr="0061230E">
              <w:t>Assessment must</w:t>
            </w:r>
            <w:r w:rsidRPr="0061230E">
              <w:t xml:space="preserve">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61230E" w:rsidP="0061230E">
            <w:pPr>
              <w:pStyle w:val="BodyText"/>
            </w:pPr>
            <w:r w:rsidRPr="0061230E">
              <w:t>Assessment processes and techniques must be</w:t>
            </w:r>
            <w:r w:rsidRPr="0061230E">
              <w:t xml:space="preserve"> appropriate to the language, literacy and numeracy requirements of the work being performed and the needs of the candidate.</w:t>
            </w:r>
          </w:p>
          <w:p w:rsidR="00000000" w:rsidRPr="0061230E" w:rsidP="0061230E">
            <w:pPr>
              <w:pStyle w:val="BodyText"/>
            </w:pPr>
            <w:r w:rsidRPr="0061230E">
              <w:t>Resources for assessment must include access to:</w:t>
            </w:r>
          </w:p>
          <w:p w:rsidR="00000000" w:rsidRPr="0061230E" w:rsidP="0061230E">
            <w:pPr>
              <w:pStyle w:val="ListBullet"/>
            </w:pPr>
            <w:r w:rsidRPr="0061230E">
              <w:t>a range of relevant exercises, case studies and/or other simulations</w:t>
            </w:r>
          </w:p>
          <w:p w:rsidR="00000000" w:rsidRPr="0061230E" w:rsidP="0061230E">
            <w:pPr>
              <w:pStyle w:val="ListBullet"/>
            </w:pPr>
            <w:r w:rsidRPr="0061230E">
              <w:t>relevant and</w:t>
            </w:r>
            <w:r w:rsidRPr="0061230E">
              <w:t xml:space="preserve"> appropriate materials, tools, equipment and personal protective equipment (PPE) currently used in industry </w:t>
            </w:r>
          </w:p>
          <w:p w:rsidR="00000000" w:rsidRPr="0061230E" w:rsidP="0061230E">
            <w:pPr>
              <w:pStyle w:val="ListBullet"/>
            </w:pPr>
            <w:r w:rsidRPr="0061230E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61230E" w:rsidP="0061230E">
      <w:pPr>
        <w:pStyle w:val="NoPaddingFontSize1"/>
      </w:pPr>
    </w:p>
    <w:p w:rsidR="00000000" w:rsidRPr="0061230E" w:rsidP="0061230E">
      <w:pPr>
        <w:pStyle w:val="AllowPageBreak"/>
      </w:pPr>
    </w:p>
    <w:p w:rsidR="00000000" w:rsidRPr="0061230E" w:rsidP="0061230E">
      <w:pPr>
        <w:pStyle w:val="Heading1"/>
      </w:pPr>
      <w:bookmarkStart w:id="5" w:name="O_966335"/>
      <w:bookmarkEnd w:id="5"/>
      <w:r w:rsidRPr="0061230E">
        <w:t>Links</w:t>
      </w:r>
    </w:p>
    <w:p w:rsidR="00000000" w:rsidRPr="0061230E" w:rsidP="00A72094">
      <w:pPr>
        <w:pStyle w:val="BodyText"/>
      </w:pPr>
      <w:r w:rsidRPr="006123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BB21ED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61230E" w:rsidP="0061230E"/>
    <w:sectPr w:rsidSect="006123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3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30E" w:rsidRPr="00A72094" w:rsidP="00A720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3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094" w:rsidP="006123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2094" w:rsidP="006123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72094" w:rsidP="006123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3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0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230E" w:rsidRPr="00A72094" w:rsidP="00A720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3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094" w:rsidRPr="002D2AF8" w:rsidP="006123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UEGNSG133 Comply with environmental policies and procedures in the utilities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A72094" w:rsidP="006123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C005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9A35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BCAA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3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23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23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23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23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23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23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23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23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23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23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230E"/>
  </w:style>
  <w:style w:type="character" w:customStyle="1" w:styleId="Heading1Char">
    <w:name w:val="Heading 1 Char"/>
    <w:basedOn w:val="DefaultParagraphFont"/>
    <w:link w:val="Heading1"/>
    <w:rsid w:val="006123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23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23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230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1230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23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23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123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23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23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23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23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23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23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23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23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23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23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23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23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23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23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23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23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23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23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23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230E"/>
    <w:rPr>
      <w:b/>
      <w:spacing w:val="0"/>
    </w:rPr>
  </w:style>
  <w:style w:type="paragraph" w:customStyle="1" w:styleId="SuperTitle">
    <w:name w:val="SuperTitle"/>
    <w:basedOn w:val="Title"/>
    <w:rsid w:val="006123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23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23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23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23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23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23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23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23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23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23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23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230E"/>
    <w:rPr>
      <w:i/>
    </w:rPr>
  </w:style>
  <w:style w:type="paragraph" w:styleId="Caption">
    <w:name w:val="caption"/>
    <w:basedOn w:val="BodyText"/>
    <w:next w:val="Normal"/>
    <w:qFormat/>
    <w:rsid w:val="006123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23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23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230E"/>
  </w:style>
  <w:style w:type="paragraph" w:styleId="TableofFigures">
    <w:name w:val="table of figures"/>
    <w:basedOn w:val="Normal"/>
    <w:next w:val="Normal"/>
    <w:semiHidden/>
    <w:rsid w:val="006123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23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230E"/>
    <w:rPr>
      <w:rFonts w:ascii="Wingdings" w:hAnsi="Wingdings"/>
    </w:rPr>
  </w:style>
  <w:style w:type="paragraph" w:customStyle="1" w:styleId="TableHeading">
    <w:name w:val="Table Heading"/>
    <w:basedOn w:val="HeadingBase"/>
    <w:rsid w:val="006123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230E"/>
    <w:rPr>
      <w:color w:val="0033CC"/>
      <w:u w:val="none"/>
    </w:rPr>
  </w:style>
  <w:style w:type="paragraph" w:customStyle="1" w:styleId="BodyTextRight">
    <w:name w:val="Body Text Right"/>
    <w:basedOn w:val="BodyText"/>
    <w:rsid w:val="006123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23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23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23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23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23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230E"/>
    <w:rPr>
      <w:sz w:val="32"/>
    </w:rPr>
  </w:style>
  <w:style w:type="paragraph" w:customStyle="1" w:styleId="HeadingProcedure">
    <w:name w:val="Heading Procedure"/>
    <w:basedOn w:val="HeadingBase"/>
    <w:next w:val="Normal"/>
    <w:rsid w:val="006123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230E"/>
    <w:pPr>
      <w:spacing w:before="60" w:after="60"/>
    </w:pPr>
  </w:style>
  <w:style w:type="paragraph" w:styleId="ListContinue">
    <w:name w:val="List Continue"/>
    <w:basedOn w:val="List"/>
    <w:rsid w:val="0061230E"/>
    <w:pPr>
      <w:ind w:firstLine="0"/>
    </w:pPr>
  </w:style>
  <w:style w:type="paragraph" w:customStyle="1" w:styleId="ListNote">
    <w:name w:val="List Note"/>
    <w:basedOn w:val="List"/>
    <w:rsid w:val="006123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23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23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230E"/>
    <w:rPr>
      <w:rFonts w:ascii="Courier New" w:hAnsi="Courier New"/>
    </w:rPr>
  </w:style>
  <w:style w:type="paragraph" w:customStyle="1" w:styleId="NoteBullet">
    <w:name w:val="Note Bullet"/>
    <w:basedOn w:val="Note"/>
    <w:rsid w:val="006123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23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23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23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23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23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23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230E"/>
    <w:rPr>
      <w:b/>
      <w:smallCaps/>
    </w:rPr>
  </w:style>
  <w:style w:type="paragraph" w:customStyle="1" w:styleId="TableListNumber">
    <w:name w:val="Table List Number"/>
    <w:basedOn w:val="ListNumber"/>
    <w:rsid w:val="006123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23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230E"/>
    <w:pPr>
      <w:numPr>
        <w:numId w:val="9"/>
      </w:numPr>
    </w:pPr>
  </w:style>
  <w:style w:type="paragraph" w:customStyle="1" w:styleId="ListAlpha2">
    <w:name w:val="List Alpha 2"/>
    <w:basedOn w:val="List2"/>
    <w:rsid w:val="0061230E"/>
    <w:pPr>
      <w:numPr>
        <w:numId w:val="8"/>
      </w:numPr>
    </w:pPr>
  </w:style>
  <w:style w:type="paragraph" w:styleId="List2">
    <w:name w:val="List 2"/>
    <w:basedOn w:val="BodyText"/>
    <w:rsid w:val="006123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23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23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23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23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23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230E"/>
    <w:pPr>
      <w:numPr>
        <w:numId w:val="4"/>
      </w:numPr>
    </w:pPr>
  </w:style>
  <w:style w:type="paragraph" w:styleId="ListContinue2">
    <w:name w:val="List Continue 2"/>
    <w:basedOn w:val="List2"/>
    <w:rsid w:val="0061230E"/>
    <w:pPr>
      <w:ind w:firstLine="0"/>
    </w:pPr>
  </w:style>
  <w:style w:type="paragraph" w:styleId="ListContinue3">
    <w:name w:val="List Continue 3"/>
    <w:basedOn w:val="List3"/>
    <w:rsid w:val="0061230E"/>
    <w:pPr>
      <w:ind w:left="1021" w:firstLine="0"/>
    </w:pPr>
  </w:style>
  <w:style w:type="paragraph" w:styleId="ListContinue4">
    <w:name w:val="List Continue 4"/>
    <w:basedOn w:val="List4"/>
    <w:rsid w:val="0061230E"/>
    <w:pPr>
      <w:ind w:firstLine="0"/>
    </w:pPr>
  </w:style>
  <w:style w:type="paragraph" w:styleId="ListContinue5">
    <w:name w:val="List Continue 5"/>
    <w:basedOn w:val="List5"/>
    <w:rsid w:val="0061230E"/>
    <w:pPr>
      <w:ind w:firstLine="0"/>
    </w:pPr>
  </w:style>
  <w:style w:type="paragraph" w:styleId="ListNumber3">
    <w:name w:val="List Number 3"/>
    <w:basedOn w:val="List3"/>
    <w:rsid w:val="0061230E"/>
    <w:pPr>
      <w:numPr>
        <w:numId w:val="5"/>
      </w:numPr>
    </w:pPr>
  </w:style>
  <w:style w:type="paragraph" w:styleId="ListNumber4">
    <w:name w:val="List Number 4"/>
    <w:basedOn w:val="List4"/>
    <w:rsid w:val="0061230E"/>
    <w:pPr>
      <w:numPr>
        <w:numId w:val="6"/>
      </w:numPr>
    </w:pPr>
  </w:style>
  <w:style w:type="paragraph" w:styleId="ListNumber5">
    <w:name w:val="List Number 5"/>
    <w:basedOn w:val="List5"/>
    <w:rsid w:val="0061230E"/>
    <w:pPr>
      <w:numPr>
        <w:numId w:val="7"/>
      </w:numPr>
    </w:pPr>
  </w:style>
  <w:style w:type="paragraph" w:styleId="BlockText">
    <w:name w:val="Block Text"/>
    <w:basedOn w:val="Normal"/>
    <w:rsid w:val="006123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23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230E"/>
    <w:rPr>
      <w:sz w:val="16"/>
      <w:vertAlign w:val="superscript"/>
    </w:rPr>
  </w:style>
  <w:style w:type="character" w:customStyle="1" w:styleId="Symbols">
    <w:name w:val="Symbols"/>
    <w:basedOn w:val="DefaultParagraphFont"/>
    <w:rsid w:val="0061230E"/>
    <w:rPr>
      <w:rFonts w:ascii="Symbol" w:hAnsi="Symbol"/>
    </w:rPr>
  </w:style>
  <w:style w:type="character" w:customStyle="1" w:styleId="MenuOptions">
    <w:name w:val="Menu Options"/>
    <w:basedOn w:val="DefaultParagraphFont"/>
    <w:rsid w:val="006123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230E"/>
    <w:rPr>
      <w:b/>
    </w:rPr>
  </w:style>
  <w:style w:type="character" w:customStyle="1" w:styleId="Underlined">
    <w:name w:val="Underlined"/>
    <w:basedOn w:val="DefaultParagraphFont"/>
    <w:rsid w:val="0061230E"/>
    <w:rPr>
      <w:u w:val="single"/>
    </w:rPr>
  </w:style>
  <w:style w:type="paragraph" w:customStyle="1" w:styleId="TableBodyTextRight">
    <w:name w:val="Table Body Text Right"/>
    <w:basedOn w:val="TableBodyText"/>
    <w:rsid w:val="006123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230E"/>
    <w:rPr>
      <w:sz w:val="18"/>
    </w:rPr>
  </w:style>
  <w:style w:type="paragraph" w:customStyle="1" w:styleId="BodySmallRight">
    <w:name w:val="Body Small Right"/>
    <w:basedOn w:val="BodyTextRight"/>
    <w:rsid w:val="0061230E"/>
    <w:rPr>
      <w:sz w:val="18"/>
      <w:szCs w:val="18"/>
    </w:rPr>
  </w:style>
  <w:style w:type="paragraph" w:customStyle="1" w:styleId="MarginEdition">
    <w:name w:val="Margin Edition"/>
    <w:basedOn w:val="MarginNote"/>
    <w:rsid w:val="006123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230E"/>
    <w:rPr>
      <w:sz w:val="2"/>
      <w:szCs w:val="2"/>
    </w:rPr>
  </w:style>
  <w:style w:type="character" w:customStyle="1" w:styleId="Small">
    <w:name w:val="Small"/>
    <w:basedOn w:val="DefaultParagraphFont"/>
    <w:rsid w:val="0061230E"/>
    <w:rPr>
      <w:sz w:val="16"/>
    </w:rPr>
  </w:style>
  <w:style w:type="paragraph" w:customStyle="1" w:styleId="WideTable">
    <w:name w:val="Wide Table"/>
    <w:basedOn w:val="Normal"/>
    <w:rsid w:val="006123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230E"/>
  </w:style>
  <w:style w:type="paragraph" w:styleId="Quote">
    <w:name w:val="Quote"/>
    <w:basedOn w:val="Heading1"/>
    <w:link w:val="QuoteChar"/>
    <w:qFormat/>
    <w:rsid w:val="006123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23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230E"/>
    <w:pPr>
      <w:pageBreakBefore/>
    </w:pPr>
  </w:style>
  <w:style w:type="paragraph" w:customStyle="1" w:styleId="Border">
    <w:name w:val="Border"/>
    <w:basedOn w:val="Normal"/>
    <w:qFormat/>
    <w:rsid w:val="006123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23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23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23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23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23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23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23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23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230E"/>
    <w:rPr>
      <w:u w:val="single"/>
    </w:rPr>
  </w:style>
  <w:style w:type="character" w:customStyle="1" w:styleId="BoldandItalics">
    <w:name w:val="Bold and Italics"/>
    <w:qFormat/>
    <w:rsid w:val="0061230E"/>
    <w:rPr>
      <w:b/>
      <w:i/>
      <w:u w:val="none"/>
    </w:rPr>
  </w:style>
  <w:style w:type="paragraph" w:styleId="BalloonText">
    <w:name w:val="Balloon Text"/>
    <w:basedOn w:val="Normal"/>
    <w:link w:val="BalloonTextChar"/>
    <w:rsid w:val="006123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23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23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23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23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23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230E"/>
    <w:pPr>
      <w:spacing w:before="0" w:after="0"/>
    </w:pPr>
  </w:style>
  <w:style w:type="paragraph" w:customStyle="1" w:styleId="BodyTextBold">
    <w:name w:val="Body Text Bold"/>
    <w:basedOn w:val="BodyText"/>
    <w:qFormat/>
    <w:rsid w:val="0061230E"/>
    <w:rPr>
      <w:b/>
    </w:rPr>
  </w:style>
  <w:style w:type="character" w:styleId="Hyperlink">
    <w:name w:val="Hyperlink"/>
    <w:basedOn w:val="DefaultParagraphFont"/>
    <w:uiPriority w:val="99"/>
    <w:unhideWhenUsed/>
    <w:rsid w:val="00A720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666</Words>
  <Characters>4830</Characters>
  <Application>Microsoft Office Word</Application>
  <DocSecurity>0</DocSecurity>
  <Lines>117</Lines>
  <Paragraphs>91</Paragraphs>
  <ScaleCrop>false</ScaleCrop>
  <Company>Author-it Software Corporation Ltd.</Company>
  <LinksUpToDate>false</LinksUpToDate>
  <CharactersWithSpaces>5405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UEGNSG133 Comply with environmental policies and procedures in the utilities industry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2021-11-23T02:42:00Z</dcterms:created>
  <dcterms:modified xsi:type="dcterms:W3CDTF">2021-11-23T02:42:00Z</dcterms:modified>
</cp:coreProperties>
</file>