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6371" w:rsidP="000D6371">
      <w:pPr>
        <w:pStyle w:val="Title"/>
      </w:pPr>
      <w:r>
        <w:fldChar w:fldCharType="begin"/>
      </w:r>
      <w:r>
        <w:instrText xml:space="preserve"> TITLE   \* MERGEFORMAT </w:instrText>
      </w:r>
      <w:r>
        <w:fldChar w:fldCharType="separate"/>
      </w:r>
      <w:r>
        <w:t>UEGNSG118 Select and commission equipment to meet pressure and temperature control specifications</w:t>
      </w:r>
      <w:r>
        <w:fldChar w:fldCharType="end"/>
      </w:r>
    </w:p>
    <w:p w:rsidR="000D6371" w:rsidP="000D6371">
      <w:pPr>
        <w:pStyle w:val="Version"/>
        <w:sectPr w:rsidSect="008F78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781C" w:rsidP="008F781C">
      <w:pPr>
        <w:pStyle w:val="SuperHeading"/>
      </w:pPr>
      <w:r w:rsidRPr="008F781C">
        <w:t>UEGNSG118 Select and commission equipment to meet pressure and temperature control specifications</w:t>
      </w:r>
    </w:p>
    <w:p w:rsidR="00000000" w:rsidRPr="008F781C" w:rsidP="008F781C">
      <w:pPr>
        <w:pStyle w:val="Heading1"/>
      </w:pPr>
      <w:bookmarkStart w:id="1" w:name="O_966167"/>
      <w:bookmarkEnd w:id="1"/>
      <w:r w:rsidRPr="008F781C">
        <w:t>Modification History</w:t>
      </w:r>
    </w:p>
    <w:tbl>
      <w:tblPr>
        <w:tblW w:w="9497" w:type="dxa"/>
        <w:tblLayout w:type="fixed"/>
        <w:tblCellMar>
          <w:left w:w="62" w:type="dxa"/>
          <w:right w:w="62" w:type="dxa"/>
        </w:tblCellMar>
        <w:tblLook w:val="0000"/>
      </w:tblPr>
      <w:tblGrid>
        <w:gridCol w:w="9497"/>
      </w:tblGrid>
      <w:tr w:rsidTr="008F78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81C" w:rsidP="008F781C">
            <w:pPr>
              <w:pStyle w:val="BodyText"/>
            </w:pPr>
            <w:r w:rsidRPr="008F781C">
              <w:t>Release 1. This is the first release of this unit of competency in the UEG Gas Industry Training Package.</w:t>
            </w:r>
          </w:p>
        </w:tc>
      </w:tr>
    </w:tbl>
    <w:p w:rsidR="00000000" w:rsidRPr="008F781C" w:rsidP="008F781C">
      <w:pPr>
        <w:pStyle w:val="NoPaddingFontSize1"/>
      </w:pPr>
    </w:p>
    <w:p w:rsidR="00000000" w:rsidRPr="008F781C" w:rsidP="008F781C">
      <w:pPr>
        <w:pStyle w:val="AllowPageBreak"/>
      </w:pPr>
    </w:p>
    <w:p w:rsidR="00000000" w:rsidRPr="008F781C" w:rsidP="008F781C">
      <w:pPr>
        <w:pStyle w:val="Heading1"/>
      </w:pPr>
      <w:bookmarkStart w:id="2" w:name="O_966168"/>
      <w:bookmarkEnd w:id="2"/>
      <w:r w:rsidRPr="008F781C">
        <w:t>Application</w:t>
      </w:r>
    </w:p>
    <w:tbl>
      <w:tblPr>
        <w:tblW w:w="9497" w:type="dxa"/>
        <w:tblLayout w:type="fixed"/>
        <w:tblCellMar>
          <w:left w:w="62" w:type="dxa"/>
          <w:right w:w="62" w:type="dxa"/>
        </w:tblCellMar>
        <w:tblLook w:val="0000"/>
      </w:tblPr>
      <w:tblGrid>
        <w:gridCol w:w="9497"/>
      </w:tblGrid>
      <w:tr w:rsidTr="008F78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81C" w:rsidP="008F781C">
            <w:pPr>
              <w:pStyle w:val="BodyText"/>
            </w:pPr>
            <w:r w:rsidRPr="008F781C">
              <w:t xml:space="preserve">This unit involves the skills and knowledge required to select and commission equipment for pressure and temperature control in a natural gas or liquefied petroleum gas (LPG) system. </w:t>
            </w:r>
          </w:p>
          <w:p w:rsidR="00000000" w:rsidRPr="008F781C" w:rsidP="008F781C">
            <w:pPr>
              <w:pStyle w:val="BodyText"/>
            </w:pPr>
            <w:r w:rsidRPr="008F781C">
              <w:t>It includes determining equipment pressure and tempe</w:t>
            </w:r>
            <w:r w:rsidRPr="008F781C">
              <w:t>rature control specifications and performance parameters for natural gas or LPG system. It also includes selecting, planning and overseeing commissioning of equipment and validating natural gas or LPG control system performance.</w:t>
            </w:r>
          </w:p>
          <w:p w:rsidR="00000000" w:rsidRPr="008F781C" w:rsidP="008F781C">
            <w:pPr>
              <w:pStyle w:val="BodyText"/>
            </w:pPr>
            <w:r w:rsidRPr="008F781C">
              <w:t>No licensing, legislative o</w:t>
            </w:r>
            <w:r w:rsidRPr="008F781C">
              <w:t>r certification requirements apply to this unit at the time of publication.</w:t>
            </w:r>
          </w:p>
        </w:tc>
      </w:tr>
    </w:tbl>
    <w:p w:rsidR="00000000" w:rsidRPr="008F781C" w:rsidP="008F781C">
      <w:pPr>
        <w:pStyle w:val="NoPaddingFontSize1"/>
      </w:pPr>
    </w:p>
    <w:p w:rsidR="00000000" w:rsidRPr="008F781C" w:rsidP="008F781C">
      <w:pPr>
        <w:pStyle w:val="AllowPageBreak"/>
      </w:pPr>
    </w:p>
    <w:p w:rsidR="00000000" w:rsidRPr="008F781C" w:rsidP="008F781C">
      <w:pPr>
        <w:pStyle w:val="Heading1"/>
      </w:pPr>
      <w:bookmarkStart w:id="3" w:name="O_966169"/>
      <w:bookmarkEnd w:id="3"/>
      <w:r w:rsidRPr="008F781C">
        <w:t>Pre-requisite Unit</w:t>
      </w:r>
    </w:p>
    <w:tbl>
      <w:tblPr>
        <w:tblW w:w="9497" w:type="dxa"/>
        <w:tblLayout w:type="fixed"/>
        <w:tblCellMar>
          <w:left w:w="62" w:type="dxa"/>
          <w:right w:w="62" w:type="dxa"/>
        </w:tblCellMar>
        <w:tblLook w:val="0000"/>
      </w:tblPr>
      <w:tblGrid>
        <w:gridCol w:w="9497"/>
      </w:tblGrid>
      <w:tr w:rsidTr="008F78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81C" w:rsidP="008F781C">
            <w:pPr>
              <w:pStyle w:val="BodyText"/>
            </w:pPr>
            <w:r w:rsidRPr="008F781C">
              <w:t>Not applicable</w:t>
            </w:r>
          </w:p>
        </w:tc>
      </w:tr>
    </w:tbl>
    <w:p w:rsidR="00000000" w:rsidRPr="008F781C" w:rsidP="008F781C">
      <w:pPr>
        <w:pStyle w:val="NoPaddingFontSize1"/>
      </w:pPr>
    </w:p>
    <w:p w:rsidR="00000000" w:rsidRPr="008F781C" w:rsidP="008F781C">
      <w:pPr>
        <w:pStyle w:val="AllowPageBreak"/>
      </w:pPr>
    </w:p>
    <w:p w:rsidR="00000000" w:rsidRPr="008F781C" w:rsidP="008F781C">
      <w:pPr>
        <w:pStyle w:val="Heading1"/>
      </w:pPr>
      <w:bookmarkStart w:id="4" w:name="O_966170"/>
      <w:bookmarkEnd w:id="4"/>
      <w:r w:rsidRPr="008F781C">
        <w:t>Competency Field</w:t>
      </w:r>
    </w:p>
    <w:tbl>
      <w:tblPr>
        <w:tblW w:w="9497" w:type="dxa"/>
        <w:tblLayout w:type="fixed"/>
        <w:tblCellMar>
          <w:left w:w="62" w:type="dxa"/>
          <w:right w:w="62" w:type="dxa"/>
        </w:tblCellMar>
        <w:tblLook w:val="0000"/>
      </w:tblPr>
      <w:tblGrid>
        <w:gridCol w:w="9497"/>
      </w:tblGrid>
      <w:tr w:rsidTr="008F78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81C" w:rsidP="008F781C">
            <w:pPr>
              <w:pStyle w:val="BodyText"/>
            </w:pPr>
            <w:r w:rsidRPr="008F781C">
              <w:t>Cross Discipline Units</w:t>
            </w:r>
          </w:p>
        </w:tc>
      </w:tr>
    </w:tbl>
    <w:p w:rsidR="00000000" w:rsidRPr="008F781C" w:rsidP="008F781C">
      <w:pPr>
        <w:pStyle w:val="NoPaddingFontSize1"/>
      </w:pPr>
    </w:p>
    <w:p w:rsidR="00000000" w:rsidRPr="008F781C" w:rsidP="008F781C">
      <w:pPr>
        <w:pStyle w:val="AllowPageBreak"/>
      </w:pPr>
    </w:p>
    <w:p w:rsidR="00000000" w:rsidRPr="008F781C" w:rsidP="008F781C">
      <w:pPr>
        <w:pStyle w:val="Heading1"/>
      </w:pPr>
      <w:bookmarkStart w:id="5" w:name="O_966171"/>
      <w:bookmarkEnd w:id="5"/>
      <w:r w:rsidRPr="008F781C">
        <w:t>Unit Sector</w:t>
      </w:r>
    </w:p>
    <w:tbl>
      <w:tblPr>
        <w:tblW w:w="9497" w:type="dxa"/>
        <w:tblLayout w:type="fixed"/>
        <w:tblCellMar>
          <w:left w:w="62" w:type="dxa"/>
          <w:right w:w="62" w:type="dxa"/>
        </w:tblCellMar>
        <w:tblLook w:val="0000"/>
      </w:tblPr>
      <w:tblGrid>
        <w:gridCol w:w="9497"/>
      </w:tblGrid>
      <w:tr w:rsidTr="008F78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81C" w:rsidP="008F781C">
            <w:pPr>
              <w:pStyle w:val="BodyText"/>
            </w:pPr>
            <w:r w:rsidRPr="008F781C">
              <w:t>Gas Industry</w:t>
            </w:r>
          </w:p>
        </w:tc>
      </w:tr>
    </w:tbl>
    <w:p w:rsidR="00000000" w:rsidRPr="008F781C" w:rsidP="008F781C">
      <w:pPr>
        <w:pStyle w:val="NoPaddingFontSize1"/>
      </w:pPr>
    </w:p>
    <w:p w:rsidR="00000000" w:rsidRPr="008F781C" w:rsidP="008F781C">
      <w:pPr>
        <w:pStyle w:val="AllowPageBreak"/>
      </w:pPr>
    </w:p>
    <w:p w:rsidR="00000000" w:rsidRPr="008F781C" w:rsidP="008F781C">
      <w:pPr>
        <w:pStyle w:val="Heading1"/>
      </w:pPr>
      <w:bookmarkStart w:id="6" w:name="O_966172"/>
      <w:bookmarkEnd w:id="6"/>
      <w:r w:rsidRPr="008F781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F781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F781C" w:rsidP="008F781C">
            <w:pPr>
              <w:pStyle w:val="BodyText"/>
            </w:pPr>
            <w:r w:rsidRPr="008F781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rPr>
                <w:rStyle w:val="SpecialBold"/>
              </w:rPr>
              <w:t>PERFORMANCE CRITERIA</w:t>
            </w:r>
          </w:p>
        </w:tc>
      </w:tr>
      <w:tr w:rsidTr="008F781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t>Performance criteria describe the performance needed to demonstrate achievement of the element.</w:t>
            </w:r>
          </w:p>
        </w:tc>
      </w:tr>
      <w:tr w:rsidTr="008F78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F781C" w:rsidP="008F781C">
            <w:pPr>
              <w:pStyle w:val="BodyText"/>
            </w:pPr>
            <w:r w:rsidRPr="008F781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F781C" w:rsidP="008F781C">
            <w:pPr>
              <w:pStyle w:val="BodyText"/>
            </w:pPr>
            <w:r w:rsidRPr="008F781C">
              <w:rPr>
                <w:rStyle w:val="SpecialBold"/>
              </w:rPr>
              <w:t>Determine performance parameters for natural gas or LPG system control</w:t>
            </w:r>
          </w:p>
        </w:tc>
        <w:tc>
          <w:tcPr>
            <w:tcW w:w="697"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t>Work health and safety (WHS)/occupational health and safety (OHS) principles, practices and environmental and sustainable energy workplace procedures are reviewed and applied</w:t>
            </w:r>
          </w:p>
        </w:tc>
      </w:tr>
      <w:tr w:rsidTr="008F78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78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t>Performance parameters for the natural gas or LPG system control are determined from analysed data and expected outcomes of the work is confirmed with appropriate personnel</w:t>
            </w:r>
          </w:p>
        </w:tc>
      </w:tr>
      <w:tr w:rsidTr="008F78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78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t>Specifications for performance parameters for the natural gas or LPG system</w:t>
            </w:r>
            <w:r w:rsidRPr="008F781C">
              <w:t xml:space="preserve"> to be controlled are obtained or determined with the appropriate personnel in accordance with workplace procedures</w:t>
            </w:r>
          </w:p>
        </w:tc>
      </w:tr>
      <w:tr w:rsidTr="008F78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78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t>Properties and natural gas or LPG characteristics are identified and discussed with appropriate personnel</w:t>
            </w:r>
          </w:p>
        </w:tc>
      </w:tr>
      <w:tr w:rsidTr="008F78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78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t>Relevant documentation, industry standards and legislative requirements are determined, analysed and applied</w:t>
            </w:r>
          </w:p>
        </w:tc>
      </w:tr>
      <w:tr w:rsidTr="008F78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78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t>Natural gas or LPG system growth requirements are evaluated in determining the control specifications performance requirements</w:t>
            </w:r>
          </w:p>
        </w:tc>
      </w:tr>
      <w:tr w:rsidTr="008F78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78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t>Work r</w:t>
            </w:r>
            <w:r w:rsidRPr="008F781C">
              <w:t>oles and tasks are allocated in accordance with job requirements and worker/s competencies</w:t>
            </w:r>
          </w:p>
        </w:tc>
      </w:tr>
      <w:tr w:rsidTr="008F78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78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t>Work is prioritised and sequenced within an acceptable timeframe in accordance with industry quality standard and workplace procedures</w:t>
            </w:r>
          </w:p>
        </w:tc>
      </w:tr>
      <w:tr w:rsidTr="008F78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78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t>Liaison and communication with authorised personnel, authorities, clients and land owners are undertaken to resolve gas system issues and coordinated work activities in accordance with workplace procedures</w:t>
            </w:r>
          </w:p>
        </w:tc>
      </w:tr>
      <w:tr w:rsidTr="008F78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78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t>Risk control measures are identified, prio</w:t>
            </w:r>
            <w:r w:rsidRPr="008F781C">
              <w:t>ritised and applied to the work schedule</w:t>
            </w:r>
          </w:p>
        </w:tc>
      </w:tr>
      <w:tr w:rsidTr="008F78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78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t>Site requirements are identified, risk assessed and relevant work permits are secured to coordinate the performance of work in accordance with job requirements and workplace procedures</w:t>
            </w:r>
          </w:p>
        </w:tc>
      </w:tr>
      <w:tr w:rsidTr="008F78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F781C" w:rsidP="008F781C">
            <w:pPr>
              <w:pStyle w:val="BodyText"/>
            </w:pPr>
            <w:r w:rsidRPr="008F781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F781C" w:rsidP="008F781C">
            <w:pPr>
              <w:pStyle w:val="BodyText"/>
            </w:pPr>
            <w:r w:rsidRPr="008F781C">
              <w:rPr>
                <w:rStyle w:val="SpecialBold"/>
              </w:rPr>
              <w:t>Plan and oversee co</w:t>
            </w:r>
            <w:r w:rsidRPr="008F781C">
              <w:rPr>
                <w:rStyle w:val="SpecialBold"/>
              </w:rPr>
              <w:t>mmissioning of natural gas or LPG control equipment</w:t>
            </w:r>
          </w:p>
        </w:tc>
        <w:tc>
          <w:tcPr>
            <w:tcW w:w="697"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t>Control equipment and materials are selected to meet performance, budgetary and WHS/OHS requirements</w:t>
            </w:r>
          </w:p>
        </w:tc>
      </w:tr>
      <w:tr w:rsidTr="008F78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78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t>Commissioning plan, inspection and testing criteria are developed and implemented in accordance with workplace procedures</w:t>
            </w:r>
          </w:p>
        </w:tc>
      </w:tr>
      <w:tr w:rsidTr="008F78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78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t>Relevant resources are scheduled in accordance with workplace requirements</w:t>
            </w:r>
          </w:p>
        </w:tc>
      </w:tr>
      <w:tr w:rsidTr="008F78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78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t>Relevant gas supply authorities and statutory</w:t>
            </w:r>
            <w:r w:rsidRPr="008F781C">
              <w:t xml:space="preserve"> bodies are consulted and notified in accordance with workplace procedures</w:t>
            </w:r>
          </w:p>
        </w:tc>
      </w:tr>
      <w:tr w:rsidTr="008F78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78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t>Performance monitoring plan is developed</w:t>
            </w:r>
          </w:p>
        </w:tc>
      </w:tr>
      <w:tr w:rsidTr="008F78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78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t>Relevant documentation is completed and authorised by the relevant authorities</w:t>
            </w:r>
          </w:p>
        </w:tc>
      </w:tr>
      <w:tr w:rsidTr="008F78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78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t>Specific data is analysed and compared with compliance specifications to ensure completion of project within an agreed timeframe in accordance with job requirements</w:t>
            </w:r>
          </w:p>
        </w:tc>
      </w:tr>
      <w:tr w:rsidTr="008F78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78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t>Unplanned events and non-routine problems are identified and actioned, in accordance</w:t>
            </w:r>
            <w:r w:rsidRPr="008F781C">
              <w:t xml:space="preserve"> with job requirements and workplace procedures</w:t>
            </w:r>
          </w:p>
        </w:tc>
      </w:tr>
      <w:tr w:rsidTr="008F78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78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t>Quality of work is monitored against performance agreement, workplace procedures and relevant industry standards</w:t>
            </w:r>
          </w:p>
        </w:tc>
      </w:tr>
      <w:tr w:rsidTr="008F78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F781C" w:rsidP="008F781C">
            <w:pPr>
              <w:pStyle w:val="BodyText"/>
            </w:pPr>
            <w:r w:rsidRPr="008F781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F781C" w:rsidP="008F781C">
            <w:pPr>
              <w:pStyle w:val="BodyText"/>
            </w:pPr>
            <w:r w:rsidRPr="008F781C">
              <w:rPr>
                <w:rStyle w:val="SpecialBold"/>
              </w:rPr>
              <w:t>Validate natural gas or LPG system performance</w:t>
            </w:r>
          </w:p>
        </w:tc>
        <w:tc>
          <w:tcPr>
            <w:tcW w:w="697"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t>Inspections to validate natural gas or LPG system performance are undertaken to ensure compliance with job requirements and pressure and temperature control specifications, and documentation needed to complete the project is completed</w:t>
            </w:r>
          </w:p>
        </w:tc>
      </w:tr>
      <w:tr w:rsidTr="008F78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78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t>System perform</w:t>
            </w:r>
            <w:r w:rsidRPr="008F781C">
              <w:t>ance is reviewed to ensure performance of the natural gas or LPG system is within specifications</w:t>
            </w:r>
          </w:p>
        </w:tc>
      </w:tr>
      <w:tr w:rsidTr="008F78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78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t>Natural gas or LPG system performance is reviewed to ensure balance is maintained with interconnected systems</w:t>
            </w:r>
          </w:p>
        </w:tc>
      </w:tr>
      <w:tr w:rsidTr="008F78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78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t>Natural gas or LPG system performan</w:t>
            </w:r>
            <w:r w:rsidRPr="008F781C">
              <w:t>ce is reviewed to ensure security of supply is within acceptable risk factors and in accordance with relevant industry standards</w:t>
            </w:r>
          </w:p>
        </w:tc>
      </w:tr>
      <w:tr w:rsidTr="008F78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78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t>Reports and performance data are completed and lodged with relevant authorities</w:t>
            </w:r>
          </w:p>
        </w:tc>
      </w:tr>
      <w:tr w:rsidTr="008F78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78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8F781C" w:rsidP="008F781C">
            <w:pPr>
              <w:pStyle w:val="BodyText"/>
            </w:pPr>
            <w:r w:rsidRPr="008F781C">
              <w:t>Appropriate personnel are notified of job completion and reports/documents are finalised in accordance with workplace procedures</w:t>
            </w:r>
          </w:p>
        </w:tc>
      </w:tr>
    </w:tbl>
    <w:p w:rsidR="00000000" w:rsidRPr="008F781C" w:rsidP="008F781C">
      <w:pPr>
        <w:pStyle w:val="NoPaddingFontSize1"/>
      </w:pPr>
    </w:p>
    <w:p w:rsidR="00000000" w:rsidRPr="008F781C" w:rsidP="008F781C">
      <w:pPr>
        <w:pStyle w:val="AllowPageBreak"/>
      </w:pPr>
    </w:p>
    <w:p w:rsidR="00000000" w:rsidRPr="008F781C" w:rsidP="008F781C">
      <w:pPr>
        <w:pStyle w:val="Heading1"/>
      </w:pPr>
      <w:bookmarkStart w:id="7" w:name="O_966173"/>
      <w:bookmarkEnd w:id="7"/>
      <w:r w:rsidRPr="008F781C">
        <w:t>Foundation Skills</w:t>
      </w:r>
    </w:p>
    <w:tbl>
      <w:tblPr>
        <w:tblW w:w="9497" w:type="dxa"/>
        <w:tblLayout w:type="fixed"/>
        <w:tblCellMar>
          <w:left w:w="62" w:type="dxa"/>
          <w:right w:w="62" w:type="dxa"/>
        </w:tblCellMar>
        <w:tblLook w:val="0000"/>
      </w:tblPr>
      <w:tblGrid>
        <w:gridCol w:w="9497"/>
      </w:tblGrid>
      <w:tr w:rsidTr="008F78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81C" w:rsidP="008F781C">
            <w:pPr>
              <w:pStyle w:val="BodyText"/>
            </w:pPr>
            <w:r w:rsidRPr="008F781C">
              <w:t>Foundation skills essential to performance are explicit in the performance criteria of thi</w:t>
            </w:r>
            <w:r w:rsidRPr="008F781C">
              <w:t>s unit of competency.</w:t>
            </w:r>
          </w:p>
        </w:tc>
      </w:tr>
    </w:tbl>
    <w:p w:rsidR="00000000" w:rsidRPr="008F781C" w:rsidP="008F781C">
      <w:pPr>
        <w:pStyle w:val="NoPaddingFontSize1"/>
      </w:pPr>
    </w:p>
    <w:p w:rsidR="00000000" w:rsidRPr="008F781C" w:rsidP="008F781C">
      <w:pPr>
        <w:pStyle w:val="AllowPageBreak"/>
      </w:pPr>
    </w:p>
    <w:p w:rsidR="00000000" w:rsidRPr="008F781C" w:rsidP="008F781C">
      <w:pPr>
        <w:pStyle w:val="Heading1"/>
      </w:pPr>
      <w:bookmarkStart w:id="8" w:name="O_966174"/>
      <w:bookmarkEnd w:id="8"/>
      <w:r w:rsidRPr="008F781C">
        <w:t>Range of Conditions</w:t>
      </w:r>
    </w:p>
    <w:tbl>
      <w:tblPr>
        <w:tblW w:w="9497" w:type="dxa"/>
        <w:tblLayout w:type="fixed"/>
        <w:tblCellMar>
          <w:left w:w="62" w:type="dxa"/>
          <w:right w:w="62" w:type="dxa"/>
        </w:tblCellMar>
        <w:tblLook w:val="0000"/>
      </w:tblPr>
      <w:tblGrid>
        <w:gridCol w:w="4693"/>
        <w:gridCol w:w="4804"/>
      </w:tblGrid>
      <w:tr w:rsidTr="008F781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F781C" w:rsidP="008F781C">
            <w:pPr>
              <w:pStyle w:val="BodyText"/>
            </w:pPr>
            <w:r w:rsidRPr="008F781C">
              <w:t>Range is restricted to essential operating conditions and any other variables essential to the work environment.</w:t>
            </w:r>
          </w:p>
          <w:p w:rsidR="00000000" w:rsidP="008F781C">
            <w:pPr>
              <w:pStyle w:val="BodyText"/>
              <w:rPr>
                <w:lang w:val="en-NZ"/>
              </w:rPr>
            </w:pPr>
            <w:r w:rsidRPr="008F781C">
              <w:t>Non-essential conditions may be found in the UEG Gas Industry Training Package Com</w:t>
            </w:r>
            <w:r w:rsidRPr="008F781C">
              <w:t>panion Volume Implementation Guide.</w:t>
            </w:r>
          </w:p>
        </w:tc>
      </w:tr>
      <w:tr w:rsidTr="008F781C">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t>gas systems must include at least two (2) of the following:</w:t>
            </w:r>
          </w:p>
        </w:tc>
        <w:tc>
          <w:tcPr>
            <w:tcW w:w="4804" w:type="dxa"/>
            <w:tcBorders>
              <w:top w:val="nil"/>
              <w:left w:val="nil"/>
              <w:bottom w:val="nil"/>
              <w:right w:val="nil"/>
            </w:tcBorders>
            <w:tcMar>
              <w:top w:w="0" w:type="dxa"/>
              <w:left w:w="62" w:type="dxa"/>
              <w:bottom w:w="0" w:type="dxa"/>
              <w:right w:w="62" w:type="dxa"/>
            </w:tcMar>
          </w:tcPr>
          <w:p w:rsidR="00000000" w:rsidRPr="008F781C" w:rsidP="008F781C">
            <w:pPr>
              <w:pStyle w:val="ListBullet"/>
            </w:pPr>
            <w:r w:rsidRPr="008F781C">
              <w:t>transmission and distribution pipelines</w:t>
            </w:r>
          </w:p>
          <w:p w:rsidR="00000000" w:rsidRPr="008F781C" w:rsidP="008F781C">
            <w:pPr>
              <w:pStyle w:val="ListBullet"/>
            </w:pPr>
            <w:r w:rsidRPr="008F781C">
              <w:t>storage facilities</w:t>
            </w:r>
          </w:p>
          <w:p w:rsidR="00000000" w:rsidRPr="008F781C" w:rsidP="008F781C">
            <w:pPr>
              <w:pStyle w:val="ListBullet"/>
            </w:pPr>
            <w:r w:rsidRPr="008F781C">
              <w:t>underground storage</w:t>
            </w:r>
          </w:p>
          <w:p w:rsidR="00000000" w:rsidRPr="008F781C" w:rsidP="008F781C">
            <w:pPr>
              <w:pStyle w:val="ListBullet"/>
            </w:pPr>
            <w:r w:rsidRPr="008F781C">
              <w:t>LPG installations</w:t>
            </w:r>
          </w:p>
          <w:p w:rsidR="00000000" w:rsidP="008F781C">
            <w:pPr>
              <w:pStyle w:val="ListBullet"/>
              <w:rPr>
                <w:lang w:val="en-NZ"/>
              </w:rPr>
            </w:pPr>
            <w:r w:rsidRPr="008F781C">
              <w:t>tanker and storage facilities</w:t>
            </w:r>
          </w:p>
        </w:tc>
      </w:tr>
      <w:tr w:rsidTr="008F781C">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t>gas characteristics must include at least two (2) of the following:</w:t>
            </w:r>
          </w:p>
        </w:tc>
        <w:tc>
          <w:tcPr>
            <w:tcW w:w="4804" w:type="dxa"/>
            <w:tcBorders>
              <w:top w:val="nil"/>
              <w:left w:val="nil"/>
              <w:bottom w:val="nil"/>
              <w:right w:val="nil"/>
            </w:tcBorders>
            <w:tcMar>
              <w:top w:w="0" w:type="dxa"/>
              <w:left w:w="62" w:type="dxa"/>
              <w:bottom w:w="0" w:type="dxa"/>
              <w:right w:w="62" w:type="dxa"/>
            </w:tcMar>
          </w:tcPr>
          <w:p w:rsidR="00000000" w:rsidRPr="008F781C" w:rsidP="008F781C">
            <w:pPr>
              <w:pStyle w:val="ListBullet"/>
            </w:pPr>
            <w:r w:rsidRPr="008F781C">
              <w:t>temperature</w:t>
            </w:r>
          </w:p>
          <w:p w:rsidR="00000000" w:rsidRPr="008F781C" w:rsidP="008F781C">
            <w:pPr>
              <w:pStyle w:val="ListBullet"/>
            </w:pPr>
            <w:r w:rsidRPr="008F781C">
              <w:t>chemical composition</w:t>
            </w:r>
          </w:p>
          <w:p w:rsidR="00000000" w:rsidRPr="008F781C" w:rsidP="008F781C">
            <w:pPr>
              <w:pStyle w:val="ListBullet"/>
            </w:pPr>
            <w:r w:rsidRPr="008F781C">
              <w:t>pressures and pressure reduction</w:t>
            </w:r>
          </w:p>
          <w:p w:rsidR="00000000" w:rsidRPr="008F781C" w:rsidP="008F781C">
            <w:pPr>
              <w:pStyle w:val="ListBullet"/>
            </w:pPr>
            <w:r w:rsidRPr="008F781C">
              <w:t>reserve quantities</w:t>
            </w:r>
          </w:p>
          <w:p w:rsidR="00000000" w:rsidP="008F781C">
            <w:pPr>
              <w:pStyle w:val="ListBullet"/>
              <w:rPr>
                <w:lang w:val="en-NZ"/>
              </w:rPr>
            </w:pPr>
            <w:r w:rsidRPr="008F781C">
              <w:t>LPG evaporation rates</w:t>
            </w:r>
          </w:p>
        </w:tc>
      </w:tr>
      <w:tr w:rsidTr="008F781C">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t>resources must include at least four (4) of the following:</w:t>
            </w:r>
          </w:p>
        </w:tc>
        <w:tc>
          <w:tcPr>
            <w:tcW w:w="4804" w:type="dxa"/>
            <w:tcBorders>
              <w:top w:val="nil"/>
              <w:left w:val="nil"/>
              <w:bottom w:val="nil"/>
              <w:right w:val="nil"/>
            </w:tcBorders>
            <w:tcMar>
              <w:top w:w="0" w:type="dxa"/>
              <w:left w:w="62" w:type="dxa"/>
              <w:bottom w:w="0" w:type="dxa"/>
              <w:right w:w="62" w:type="dxa"/>
            </w:tcMar>
          </w:tcPr>
          <w:p w:rsidR="00000000" w:rsidRPr="008F781C" w:rsidP="008F781C">
            <w:pPr>
              <w:pStyle w:val="ListBullet"/>
            </w:pPr>
            <w:r w:rsidRPr="008F781C">
              <w:t>relevant personnel</w:t>
            </w:r>
          </w:p>
          <w:p w:rsidR="00000000" w:rsidRPr="008F781C" w:rsidP="008F781C">
            <w:pPr>
              <w:pStyle w:val="ListBullet"/>
            </w:pPr>
            <w:r w:rsidRPr="008F781C">
              <w:t>materials and equipment</w:t>
            </w:r>
          </w:p>
          <w:p w:rsidR="00000000" w:rsidRPr="008F781C" w:rsidP="008F781C">
            <w:pPr>
              <w:pStyle w:val="ListBullet"/>
            </w:pPr>
            <w:r w:rsidRPr="008F781C">
              <w:t>personal protective equipment (PPE)</w:t>
            </w:r>
          </w:p>
          <w:p w:rsidR="00000000" w:rsidRPr="008F781C" w:rsidP="008F781C">
            <w:pPr>
              <w:pStyle w:val="ListBullet"/>
            </w:pPr>
            <w:r w:rsidRPr="008F781C">
              <w:t>company operating/workplace procedures</w:t>
            </w:r>
          </w:p>
          <w:p w:rsidR="00000000" w:rsidRPr="008F781C" w:rsidP="008F781C">
            <w:pPr>
              <w:pStyle w:val="ListBullet"/>
            </w:pPr>
            <w:r w:rsidRPr="008F781C">
              <w:t>equipment manuals</w:t>
            </w:r>
          </w:p>
          <w:p w:rsidR="00000000" w:rsidP="008F781C">
            <w:pPr>
              <w:pStyle w:val="ListBullet"/>
              <w:rPr>
                <w:lang w:val="en-NZ"/>
              </w:rPr>
            </w:pPr>
            <w:r w:rsidRPr="008F781C">
              <w:t>training resources</w:t>
            </w:r>
          </w:p>
        </w:tc>
      </w:tr>
      <w:tr w:rsidTr="008F781C">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F781C">
            <w:pPr>
              <w:pStyle w:val="BodyText"/>
              <w:rPr>
                <w:lang w:val="en-NZ"/>
              </w:rPr>
            </w:pPr>
            <w:r w:rsidRPr="008F781C">
              <w:t>legislative requirements must include:</w:t>
            </w:r>
          </w:p>
        </w:tc>
        <w:tc>
          <w:tcPr>
            <w:tcW w:w="4804" w:type="dxa"/>
            <w:tcBorders>
              <w:top w:val="nil"/>
              <w:left w:val="nil"/>
              <w:bottom w:val="nil"/>
              <w:right w:val="nil"/>
            </w:tcBorders>
            <w:tcMar>
              <w:top w:w="0" w:type="dxa"/>
              <w:left w:w="62" w:type="dxa"/>
              <w:bottom w:w="0" w:type="dxa"/>
              <w:right w:w="62" w:type="dxa"/>
            </w:tcMar>
          </w:tcPr>
          <w:p w:rsidR="00000000" w:rsidRPr="008F781C" w:rsidP="008F781C">
            <w:pPr>
              <w:pStyle w:val="ListBullet"/>
            </w:pPr>
            <w:r w:rsidRPr="008F781C">
              <w:t>WHS/OHS, government acts and regulations</w:t>
            </w:r>
          </w:p>
          <w:p w:rsidR="00000000" w:rsidRPr="008F781C" w:rsidP="008F781C">
            <w:pPr>
              <w:pStyle w:val="ListBullet"/>
            </w:pPr>
            <w:r w:rsidRPr="008F781C">
              <w:t>relevant Australian industry standards</w:t>
            </w:r>
            <w:r w:rsidRPr="008F781C">
              <w:t xml:space="preserve"> and codes of practice</w:t>
            </w:r>
          </w:p>
          <w:p w:rsidR="00000000" w:rsidP="008F781C">
            <w:pPr>
              <w:pStyle w:val="ListBullet"/>
              <w:rPr>
                <w:lang w:val="en-NZ"/>
              </w:rPr>
            </w:pPr>
            <w:r w:rsidRPr="008F781C">
              <w:t>environmental legislative requirements</w:t>
            </w:r>
          </w:p>
        </w:tc>
      </w:tr>
      <w:tr w:rsidTr="008F781C">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8F781C" w:rsidP="008F781C">
            <w:pPr>
              <w:pStyle w:val="BodyText"/>
            </w:pPr>
            <w:r w:rsidRPr="008F781C">
              <w:t>relevant requirements must include at least three (3) of the following:</w:t>
            </w:r>
          </w:p>
          <w:p w:rsidR="00000000" w:rsidP="008F781C">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8F781C" w:rsidP="008F781C">
            <w:pPr>
              <w:pStyle w:val="ListBullet"/>
            </w:pPr>
            <w:r w:rsidRPr="008F781C">
              <w:t>government authorities</w:t>
            </w:r>
          </w:p>
          <w:p w:rsidR="00000000" w:rsidRPr="008F781C" w:rsidP="008F781C">
            <w:pPr>
              <w:pStyle w:val="ListBullet"/>
            </w:pPr>
            <w:r w:rsidRPr="008F781C">
              <w:t>landowners/traditional land owners</w:t>
            </w:r>
          </w:p>
          <w:p w:rsidR="00000000" w:rsidRPr="008F781C" w:rsidP="008F781C">
            <w:pPr>
              <w:pStyle w:val="ListBullet"/>
            </w:pPr>
            <w:r w:rsidRPr="008F781C">
              <w:t>stakeholders</w:t>
            </w:r>
          </w:p>
          <w:p w:rsidR="00000000" w:rsidRPr="008F781C" w:rsidP="008F781C">
            <w:pPr>
              <w:pStyle w:val="ListBullet"/>
            </w:pPr>
            <w:r w:rsidRPr="008F781C">
              <w:t>local councils</w:t>
            </w:r>
          </w:p>
          <w:p w:rsidR="00000000" w:rsidRPr="008F781C" w:rsidP="008F781C">
            <w:pPr>
              <w:pStyle w:val="ListBullet"/>
            </w:pPr>
            <w:r w:rsidRPr="008F781C">
              <w:t>fire authorities</w:t>
            </w:r>
          </w:p>
          <w:p w:rsidR="00000000" w:rsidRPr="008F781C" w:rsidP="008F781C">
            <w:pPr>
              <w:pStyle w:val="ListBullet"/>
            </w:pPr>
            <w:r w:rsidRPr="008F781C">
              <w:t>other utilities</w:t>
            </w:r>
          </w:p>
          <w:p w:rsidR="00000000" w:rsidP="008F781C">
            <w:pPr>
              <w:pStyle w:val="ListBullet"/>
              <w:rPr>
                <w:lang w:val="en-NZ"/>
              </w:rPr>
            </w:pPr>
            <w:r w:rsidRPr="008F781C">
              <w:t>statutory authorities</w:t>
            </w:r>
          </w:p>
        </w:tc>
      </w:tr>
      <w:tr w:rsidTr="008F781C">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8F781C" w:rsidP="008F781C">
            <w:pPr>
              <w:pStyle w:val="BodyText"/>
            </w:pPr>
            <w:r w:rsidRPr="008F781C">
              <w:t>documentation must include at least five (5) of the following:</w:t>
            </w:r>
          </w:p>
          <w:p w:rsidR="00000000" w:rsidP="008F781C">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8F781C" w:rsidP="008F781C">
            <w:pPr>
              <w:pStyle w:val="ListBullet"/>
            </w:pPr>
            <w:r w:rsidRPr="008F781C">
              <w:t>contracts</w:t>
            </w:r>
          </w:p>
          <w:p w:rsidR="00000000" w:rsidRPr="008F781C" w:rsidP="008F781C">
            <w:pPr>
              <w:pStyle w:val="ListBullet"/>
            </w:pPr>
            <w:r w:rsidRPr="008F781C">
              <w:t>specifications</w:t>
            </w:r>
          </w:p>
          <w:p w:rsidR="00000000" w:rsidRPr="008F781C" w:rsidP="008F781C">
            <w:pPr>
              <w:pStyle w:val="ListBullet"/>
            </w:pPr>
            <w:r w:rsidRPr="008F781C">
              <w:t>drawings/plans</w:t>
            </w:r>
          </w:p>
          <w:p w:rsidR="00000000" w:rsidRPr="008F781C" w:rsidP="008F781C">
            <w:pPr>
              <w:pStyle w:val="ListBullet"/>
            </w:pPr>
            <w:r w:rsidRPr="008F781C">
              <w:t>manufacturer specifications</w:t>
            </w:r>
          </w:p>
          <w:p w:rsidR="00000000" w:rsidRPr="008F781C" w:rsidP="008F781C">
            <w:pPr>
              <w:pStyle w:val="ListBullet"/>
            </w:pPr>
            <w:r w:rsidRPr="008F781C">
              <w:t>work permits</w:t>
            </w:r>
          </w:p>
          <w:p w:rsidR="00000000" w:rsidRPr="008F781C" w:rsidP="008F781C">
            <w:pPr>
              <w:pStyle w:val="ListBullet"/>
            </w:pPr>
            <w:r w:rsidRPr="008F781C">
              <w:t>company standard operation and safety procedures</w:t>
            </w:r>
          </w:p>
          <w:p w:rsidR="00000000" w:rsidRPr="008F781C" w:rsidP="008F781C">
            <w:pPr>
              <w:pStyle w:val="ListBullet"/>
            </w:pPr>
            <w:r w:rsidRPr="008F781C">
              <w:t>company management plans and policies</w:t>
            </w:r>
          </w:p>
          <w:p w:rsidR="00000000" w:rsidRPr="008F781C" w:rsidP="008F781C">
            <w:pPr>
              <w:pStyle w:val="ListBullet"/>
            </w:pPr>
            <w:r w:rsidRPr="008F781C">
              <w:t>company forms and files</w:t>
            </w:r>
          </w:p>
          <w:p w:rsidR="00000000" w:rsidRPr="008F781C" w:rsidP="008F781C">
            <w:pPr>
              <w:pStyle w:val="ListBullet"/>
            </w:pPr>
            <w:r w:rsidRPr="008F781C">
              <w:t>laws and codes of practice</w:t>
            </w:r>
          </w:p>
        </w:tc>
      </w:tr>
    </w:tbl>
    <w:p w:rsidR="00000000" w:rsidRPr="008F781C" w:rsidP="008F781C">
      <w:pPr>
        <w:pStyle w:val="NoPaddingFontSize1"/>
      </w:pPr>
    </w:p>
    <w:p w:rsidR="00000000" w:rsidRPr="008F781C" w:rsidP="008F781C">
      <w:pPr>
        <w:pStyle w:val="AllowPageBreak"/>
      </w:pPr>
    </w:p>
    <w:p w:rsidR="00000000" w:rsidRPr="008F781C" w:rsidP="008F781C">
      <w:pPr>
        <w:pStyle w:val="Heading1"/>
      </w:pPr>
      <w:bookmarkStart w:id="9" w:name="O_966175"/>
      <w:bookmarkEnd w:id="9"/>
      <w:r w:rsidRPr="008F781C">
        <w:t>Unit Mapping Information</w:t>
      </w:r>
    </w:p>
    <w:tbl>
      <w:tblPr>
        <w:tblW w:w="9497" w:type="dxa"/>
        <w:tblLayout w:type="fixed"/>
        <w:tblCellMar>
          <w:left w:w="62" w:type="dxa"/>
          <w:right w:w="62" w:type="dxa"/>
        </w:tblCellMar>
        <w:tblLook w:val="0000"/>
      </w:tblPr>
      <w:tblGrid>
        <w:gridCol w:w="9497"/>
      </w:tblGrid>
      <w:tr w:rsidTr="008F78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81C" w:rsidP="008F781C">
            <w:pPr>
              <w:pStyle w:val="BodyText"/>
            </w:pPr>
            <w:r w:rsidRPr="008F781C">
              <w:t>This unit replaces and is equivalent to UEGNSG118B Select and commission equipment to meet pressure and temperature control specifications.</w:t>
            </w:r>
          </w:p>
        </w:tc>
      </w:tr>
    </w:tbl>
    <w:p w:rsidR="00000000" w:rsidRPr="008F781C" w:rsidP="008F781C">
      <w:pPr>
        <w:pStyle w:val="NoPaddingFontSize1"/>
      </w:pPr>
    </w:p>
    <w:p w:rsidR="00000000" w:rsidRPr="008F781C" w:rsidP="008F781C">
      <w:pPr>
        <w:pStyle w:val="AllowPageBreak"/>
      </w:pPr>
    </w:p>
    <w:p w:rsidR="00000000" w:rsidRPr="008F781C" w:rsidP="008F781C">
      <w:pPr>
        <w:pStyle w:val="Heading1"/>
      </w:pPr>
      <w:bookmarkStart w:id="10" w:name="O_966182"/>
      <w:bookmarkEnd w:id="10"/>
      <w:r w:rsidRPr="008F781C">
        <w:t>Links</w:t>
      </w:r>
    </w:p>
    <w:p w:rsidR="00000000" w:rsidRPr="008F781C" w:rsidP="000D6371">
      <w:pPr>
        <w:pStyle w:val="BodyText"/>
      </w:pPr>
      <w:r w:rsidRPr="008F781C">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E43729">
        <w:rPr>
          <w:rStyle w:val="Hyperlink"/>
        </w:rPr>
        <w:t>https://vetnet.gov.au/Pages/TrainingDocs.aspx?q=6a6c032e-ffcb-4f3d-8063-415efbd261e8</w:t>
      </w:r>
      <w:r>
        <w:fldChar w:fldCharType="end"/>
      </w:r>
    </w:p>
    <w:p w:rsidR="00000000" w:rsidRPr="008F781C" w:rsidP="008F781C"/>
    <w:sectPr w:rsidSect="008F78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8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81C" w:rsidRPr="000D6371" w:rsidP="000D63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8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371" w:rsidP="008F78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6371" w:rsidP="008F781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D6371" w:rsidP="008F78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8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3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781C" w:rsidRPr="000D6371" w:rsidP="000D63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8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371" w:rsidRPr="002D2AF8" w:rsidP="008F781C">
    <w:pPr>
      <w:pStyle w:val="Header"/>
      <w:framePr w:wrap="around"/>
    </w:pPr>
    <w:r>
      <w:fldChar w:fldCharType="begin"/>
    </w:r>
    <w:r>
      <w:instrText xml:space="preserve"> TITLE   \* MERGEFORMAT </w:instrText>
    </w:r>
    <w:r>
      <w:fldChar w:fldCharType="separate"/>
    </w:r>
    <w:r>
      <w:t>UEGNSG118 Select and commission equipment to meet pressure and temperature control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0D6371" w:rsidP="008F78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5C95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967E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8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781C"/>
    <w:pPr>
      <w:spacing w:before="360" w:after="60"/>
      <w:outlineLvl w:val="0"/>
    </w:pPr>
    <w:rPr>
      <w:sz w:val="32"/>
    </w:rPr>
  </w:style>
  <w:style w:type="paragraph" w:styleId="Heading2">
    <w:name w:val="heading 2"/>
    <w:basedOn w:val="HeadingBase"/>
    <w:next w:val="BodyText"/>
    <w:link w:val="Heading2Char"/>
    <w:qFormat/>
    <w:rsid w:val="008F781C"/>
    <w:pPr>
      <w:keepLines/>
      <w:spacing w:before="240" w:after="120"/>
      <w:outlineLvl w:val="1"/>
    </w:pPr>
    <w:rPr>
      <w:sz w:val="28"/>
      <w:szCs w:val="40"/>
    </w:rPr>
  </w:style>
  <w:style w:type="paragraph" w:styleId="Heading3">
    <w:name w:val="heading 3"/>
    <w:basedOn w:val="HeadingBase"/>
    <w:next w:val="BodyText"/>
    <w:link w:val="Heading3Char"/>
    <w:qFormat/>
    <w:rsid w:val="008F781C"/>
    <w:pPr>
      <w:spacing w:before="180" w:after="120"/>
      <w:outlineLvl w:val="2"/>
    </w:pPr>
    <w:rPr>
      <w:spacing w:val="-10"/>
      <w:kern w:val="32"/>
    </w:rPr>
  </w:style>
  <w:style w:type="paragraph" w:styleId="Heading4">
    <w:name w:val="heading 4"/>
    <w:basedOn w:val="HeadingBase"/>
    <w:next w:val="BodyText"/>
    <w:link w:val="Heading4Char"/>
    <w:qFormat/>
    <w:rsid w:val="008F781C"/>
    <w:pPr>
      <w:spacing w:before="160" w:after="120"/>
      <w:outlineLvl w:val="3"/>
    </w:pPr>
    <w:rPr>
      <w:sz w:val="22"/>
    </w:rPr>
  </w:style>
  <w:style w:type="paragraph" w:styleId="Heading5">
    <w:name w:val="heading 5"/>
    <w:basedOn w:val="HeadingBase"/>
    <w:next w:val="Normal"/>
    <w:link w:val="Heading5Char"/>
    <w:qFormat/>
    <w:rsid w:val="008F781C"/>
    <w:pPr>
      <w:spacing w:before="80"/>
      <w:outlineLvl w:val="4"/>
    </w:pPr>
    <w:rPr>
      <w:color w:val="918585"/>
      <w:sz w:val="20"/>
    </w:rPr>
  </w:style>
  <w:style w:type="paragraph" w:styleId="Heading6">
    <w:name w:val="heading 6"/>
    <w:basedOn w:val="HeadingBase"/>
    <w:next w:val="Normal"/>
    <w:link w:val="Heading6Char"/>
    <w:qFormat/>
    <w:rsid w:val="008F781C"/>
    <w:pPr>
      <w:spacing w:before="60"/>
      <w:outlineLvl w:val="5"/>
    </w:pPr>
    <w:rPr>
      <w:color w:val="918585"/>
      <w:sz w:val="20"/>
    </w:rPr>
  </w:style>
  <w:style w:type="paragraph" w:styleId="Heading7">
    <w:name w:val="heading 7"/>
    <w:basedOn w:val="Normal"/>
    <w:next w:val="Normal"/>
    <w:link w:val="Heading7Char"/>
    <w:qFormat/>
    <w:rsid w:val="008F781C"/>
    <w:pPr>
      <w:ind w:left="720"/>
      <w:outlineLvl w:val="6"/>
    </w:pPr>
    <w:rPr>
      <w:i/>
    </w:rPr>
  </w:style>
  <w:style w:type="paragraph" w:styleId="Heading8">
    <w:name w:val="heading 8"/>
    <w:basedOn w:val="Normal"/>
    <w:next w:val="Normal"/>
    <w:link w:val="Heading8Char"/>
    <w:qFormat/>
    <w:rsid w:val="008F781C"/>
    <w:pPr>
      <w:ind w:left="720"/>
      <w:outlineLvl w:val="7"/>
    </w:pPr>
    <w:rPr>
      <w:i/>
    </w:rPr>
  </w:style>
  <w:style w:type="paragraph" w:styleId="Heading9">
    <w:name w:val="heading 9"/>
    <w:basedOn w:val="Normal"/>
    <w:next w:val="Normal"/>
    <w:link w:val="Heading9Char"/>
    <w:qFormat/>
    <w:rsid w:val="008F781C"/>
    <w:pPr>
      <w:ind w:left="720"/>
      <w:outlineLvl w:val="8"/>
    </w:pPr>
    <w:rPr>
      <w:i/>
    </w:rPr>
  </w:style>
  <w:style w:type="character" w:default="1" w:styleId="DefaultParagraphFont">
    <w:name w:val="Default Paragraph Font"/>
    <w:uiPriority w:val="1"/>
    <w:unhideWhenUsed/>
    <w:rsid w:val="008F78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81C"/>
  </w:style>
  <w:style w:type="character" w:customStyle="1" w:styleId="Heading1Char">
    <w:name w:val="Heading 1 Char"/>
    <w:basedOn w:val="DefaultParagraphFont"/>
    <w:link w:val="Heading1"/>
    <w:rsid w:val="008F781C"/>
    <w:rPr>
      <w:rFonts w:ascii="Times New Roman" w:eastAsia="Times New Roman" w:hAnsi="Times New Roman" w:cs="Times New Roman"/>
      <w:b/>
      <w:sz w:val="32"/>
      <w:szCs w:val="20"/>
      <w:lang w:eastAsia="en-US"/>
    </w:rPr>
  </w:style>
  <w:style w:type="paragraph" w:styleId="BodyText">
    <w:name w:val="Body Text"/>
    <w:basedOn w:val="Normal"/>
    <w:link w:val="BodyTextChar"/>
    <w:rsid w:val="008F78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781C"/>
    <w:rPr>
      <w:rFonts w:ascii="Times New Roman" w:eastAsia="Times New Roman" w:hAnsi="Times New Roman" w:cs="Times New Roman"/>
      <w:sz w:val="24"/>
      <w:lang w:eastAsia="en-US"/>
    </w:rPr>
  </w:style>
  <w:style w:type="paragraph" w:styleId="ListBullet">
    <w:name w:val="List Bullet"/>
    <w:basedOn w:val="List"/>
    <w:rsid w:val="008F781C"/>
    <w:pPr>
      <w:numPr>
        <w:numId w:val="11"/>
      </w:numPr>
      <w:tabs>
        <w:tab w:val="clear" w:pos="340"/>
      </w:tabs>
      <w:spacing w:before="40" w:after="40"/>
    </w:pPr>
  </w:style>
  <w:style w:type="character" w:customStyle="1" w:styleId="SpecialBold">
    <w:name w:val="Special Bold"/>
    <w:basedOn w:val="DefaultParagraphFont"/>
    <w:rsid w:val="008F781C"/>
    <w:rPr>
      <w:b/>
      <w:spacing w:val="0"/>
    </w:rPr>
  </w:style>
  <w:style w:type="paragraph" w:customStyle="1" w:styleId="SuperHeading">
    <w:name w:val="SuperHeading"/>
    <w:basedOn w:val="Normal"/>
    <w:rsid w:val="008F781C"/>
    <w:pPr>
      <w:spacing w:before="240" w:after="120"/>
      <w:outlineLvl w:val="0"/>
    </w:pPr>
    <w:rPr>
      <w:rFonts w:ascii="Times New Roman" w:hAnsi="Times New Roman"/>
      <w:b/>
      <w:sz w:val="32"/>
    </w:rPr>
  </w:style>
  <w:style w:type="paragraph" w:customStyle="1" w:styleId="AllowPageBreak">
    <w:name w:val="AllowPageBreak"/>
    <w:rsid w:val="008F781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F78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8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8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8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8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8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78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781C"/>
    <w:rPr>
      <w:rFonts w:ascii="Courier New" w:eastAsia="Times New Roman" w:hAnsi="Courier New" w:cs="Times New Roman"/>
      <w:i/>
      <w:szCs w:val="20"/>
      <w:lang w:eastAsia="en-US"/>
    </w:rPr>
  </w:style>
  <w:style w:type="paragraph" w:customStyle="1" w:styleId="HeadingBase">
    <w:name w:val="Heading Base"/>
    <w:rsid w:val="008F78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81C"/>
    <w:pPr>
      <w:tabs>
        <w:tab w:val="right" w:leader="dot" w:pos="9072"/>
      </w:tabs>
      <w:ind w:left="567"/>
    </w:pPr>
    <w:rPr>
      <w:szCs w:val="22"/>
    </w:rPr>
  </w:style>
  <w:style w:type="paragraph" w:customStyle="1" w:styleId="TOCBase">
    <w:name w:val="TOC Base"/>
    <w:rsid w:val="008F78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81C"/>
    <w:pPr>
      <w:tabs>
        <w:tab w:val="right" w:leader="dot" w:pos="9072"/>
      </w:tabs>
      <w:spacing w:before="40" w:after="40"/>
      <w:ind w:left="284"/>
    </w:pPr>
    <w:rPr>
      <w:rFonts w:ascii="Times New Roman" w:hAnsi="Times New Roman"/>
    </w:rPr>
  </w:style>
  <w:style w:type="paragraph" w:styleId="TOC1">
    <w:name w:val="toc 1"/>
    <w:basedOn w:val="TOCBase"/>
    <w:next w:val="Normal"/>
    <w:rsid w:val="008F78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78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81C"/>
    <w:rPr>
      <w:rFonts w:ascii="Times New Roman" w:eastAsia="Times New Roman" w:hAnsi="Times New Roman" w:cs="Times New Roman"/>
      <w:sz w:val="16"/>
      <w:lang w:eastAsia="en-US"/>
    </w:rPr>
  </w:style>
  <w:style w:type="paragraph" w:styleId="Title">
    <w:name w:val="Title"/>
    <w:basedOn w:val="HeadingBase"/>
    <w:link w:val="TitleChar"/>
    <w:qFormat/>
    <w:rsid w:val="008F781C"/>
    <w:pPr>
      <w:spacing w:before="5040"/>
      <w:jc w:val="center"/>
    </w:pPr>
    <w:rPr>
      <w:sz w:val="48"/>
      <w:szCs w:val="72"/>
      <w:lang w:val="en-US"/>
    </w:rPr>
  </w:style>
  <w:style w:type="character" w:customStyle="1" w:styleId="TitleChar">
    <w:name w:val="Title Char"/>
    <w:basedOn w:val="DefaultParagraphFont"/>
    <w:link w:val="Title"/>
    <w:rsid w:val="008F78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81C"/>
    <w:pPr>
      <w:tabs>
        <w:tab w:val="left" w:pos="3600"/>
        <w:tab w:val="left" w:pos="3958"/>
      </w:tabs>
    </w:pPr>
  </w:style>
  <w:style w:type="paragraph" w:styleId="List">
    <w:name w:val="List"/>
    <w:basedOn w:val="BodyText"/>
    <w:next w:val="BodyText"/>
    <w:rsid w:val="008F781C"/>
    <w:pPr>
      <w:tabs>
        <w:tab w:val="left" w:pos="340"/>
      </w:tabs>
      <w:spacing w:before="60" w:after="60"/>
      <w:ind w:left="340" w:hanging="340"/>
    </w:pPr>
  </w:style>
  <w:style w:type="paragraph" w:customStyle="1" w:styleId="Note">
    <w:name w:val="Note"/>
    <w:basedOn w:val="BodyText"/>
    <w:rsid w:val="008F78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781C"/>
    <w:pPr>
      <w:framePr w:wrap="auto" w:hAnchor="text" w:y="6049"/>
    </w:pPr>
    <w:rPr>
      <w:color w:val="000000"/>
      <w:sz w:val="40"/>
    </w:rPr>
  </w:style>
  <w:style w:type="paragraph" w:customStyle="1" w:styleId="TOCTitle">
    <w:name w:val="TOCTitle"/>
    <w:basedOn w:val="Heading1"/>
    <w:rsid w:val="008F781C"/>
    <w:pPr>
      <w:spacing w:after="240"/>
      <w:jc w:val="center"/>
      <w:outlineLvl w:val="9"/>
    </w:pPr>
    <w:rPr>
      <w:caps/>
    </w:rPr>
  </w:style>
  <w:style w:type="paragraph" w:customStyle="1" w:styleId="Version">
    <w:name w:val="Version"/>
    <w:rsid w:val="008F78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781C"/>
    <w:pPr>
      <w:numPr>
        <w:numId w:val="12"/>
      </w:numPr>
      <w:tabs>
        <w:tab w:val="clear" w:pos="680"/>
      </w:tabs>
    </w:pPr>
  </w:style>
  <w:style w:type="paragraph" w:styleId="Index1">
    <w:name w:val="index 1"/>
    <w:basedOn w:val="Normal"/>
    <w:next w:val="Normal"/>
    <w:semiHidden/>
    <w:rsid w:val="008F781C"/>
    <w:pPr>
      <w:keepNext w:val="0"/>
      <w:tabs>
        <w:tab w:val="right" w:pos="4176"/>
      </w:tabs>
      <w:ind w:left="198" w:hanging="198"/>
    </w:pPr>
    <w:rPr>
      <w:rFonts w:ascii="Garamond" w:hAnsi="Garamond"/>
    </w:rPr>
  </w:style>
  <w:style w:type="paragraph" w:styleId="IndexHeading">
    <w:name w:val="index heading"/>
    <w:basedOn w:val="Normal"/>
    <w:next w:val="Index1"/>
    <w:semiHidden/>
    <w:rsid w:val="008F781C"/>
    <w:pPr>
      <w:spacing w:before="120" w:after="120"/>
    </w:pPr>
    <w:rPr>
      <w:rFonts w:ascii="Arial" w:hAnsi="Arial"/>
      <w:b/>
      <w:color w:val="918585"/>
      <w:sz w:val="24"/>
    </w:rPr>
  </w:style>
  <w:style w:type="paragraph" w:styleId="Header">
    <w:name w:val="header"/>
    <w:basedOn w:val="Normal"/>
    <w:link w:val="HeaderChar"/>
    <w:rsid w:val="008F78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81C"/>
    <w:rPr>
      <w:rFonts w:ascii="Times New Roman" w:eastAsia="Times New Roman" w:hAnsi="Times New Roman" w:cs="Times New Roman"/>
      <w:sz w:val="16"/>
      <w:szCs w:val="20"/>
      <w:lang w:val="en-GB" w:eastAsia="en-US"/>
    </w:rPr>
  </w:style>
  <w:style w:type="paragraph" w:customStyle="1" w:styleId="Chapter">
    <w:name w:val="Chapter"/>
    <w:basedOn w:val="Normal"/>
    <w:rsid w:val="008F781C"/>
    <w:pPr>
      <w:spacing w:before="240"/>
    </w:pPr>
    <w:rPr>
      <w:rFonts w:ascii="Times New Roman" w:hAnsi="Times New Roman"/>
      <w:smallCaps/>
      <w:spacing w:val="80"/>
      <w:sz w:val="28"/>
    </w:rPr>
  </w:style>
  <w:style w:type="paragraph" w:customStyle="1" w:styleId="InChapter">
    <w:name w:val="InChapter"/>
    <w:basedOn w:val="Heading3"/>
    <w:rsid w:val="008F781C"/>
    <w:pPr>
      <w:spacing w:after="240"/>
      <w:outlineLvl w:val="9"/>
    </w:pPr>
    <w:rPr>
      <w:noProof/>
    </w:rPr>
  </w:style>
  <w:style w:type="paragraph" w:styleId="Index2">
    <w:name w:val="index 2"/>
    <w:basedOn w:val="Normal"/>
    <w:next w:val="Normal"/>
    <w:semiHidden/>
    <w:rsid w:val="008F781C"/>
    <w:pPr>
      <w:tabs>
        <w:tab w:val="right" w:pos="4176"/>
      </w:tabs>
      <w:ind w:left="568" w:hanging="284"/>
    </w:pPr>
    <w:rPr>
      <w:rFonts w:ascii="Garamond" w:hAnsi="Garamond"/>
    </w:rPr>
  </w:style>
  <w:style w:type="paragraph" w:customStyle="1" w:styleId="Byline">
    <w:name w:val="Byline"/>
    <w:rsid w:val="008F78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81C"/>
    <w:pPr>
      <w:tabs>
        <w:tab w:val="clear" w:pos="3600"/>
        <w:tab w:val="clear" w:pos="3958"/>
      </w:tabs>
      <w:jc w:val="right"/>
    </w:pPr>
  </w:style>
  <w:style w:type="character" w:styleId="Emphasis">
    <w:name w:val="Emphasis"/>
    <w:basedOn w:val="DefaultParagraphFont"/>
    <w:qFormat/>
    <w:rsid w:val="008F781C"/>
    <w:rPr>
      <w:i/>
    </w:rPr>
  </w:style>
  <w:style w:type="paragraph" w:styleId="Caption">
    <w:name w:val="caption"/>
    <w:basedOn w:val="BodyText"/>
    <w:next w:val="Normal"/>
    <w:qFormat/>
    <w:rsid w:val="008F781C"/>
    <w:pPr>
      <w:framePr w:w="2268" w:hSpace="181" w:vSpace="181" w:wrap="around" w:vAnchor="text" w:hAnchor="page" w:x="1135" w:y="285" w:anchorLock="1"/>
    </w:pPr>
    <w:rPr>
      <w:i/>
    </w:rPr>
  </w:style>
  <w:style w:type="paragraph" w:customStyle="1" w:styleId="MiniTOCTitle">
    <w:name w:val="MiniTOCTitle"/>
    <w:basedOn w:val="Heading4"/>
    <w:rsid w:val="008F781C"/>
    <w:pPr>
      <w:spacing w:before="240"/>
      <w:outlineLvl w:val="9"/>
    </w:pPr>
    <w:rPr>
      <w:noProof/>
      <w:sz w:val="24"/>
    </w:rPr>
  </w:style>
  <w:style w:type="paragraph" w:customStyle="1" w:styleId="MiniTOCItem">
    <w:name w:val="MiniTOCItem"/>
    <w:basedOn w:val="ListBullet"/>
    <w:rsid w:val="008F781C"/>
    <w:pPr>
      <w:numPr>
        <w:numId w:val="0"/>
      </w:numPr>
      <w:tabs>
        <w:tab w:val="right" w:leader="dot" w:pos="6521"/>
      </w:tabs>
      <w:spacing w:before="0" w:after="0"/>
    </w:pPr>
  </w:style>
  <w:style w:type="paragraph" w:customStyle="1" w:styleId="TOFTitle">
    <w:name w:val="TOFTitle"/>
    <w:basedOn w:val="TOCTitle"/>
    <w:rsid w:val="008F781C"/>
  </w:style>
  <w:style w:type="paragraph" w:styleId="TableofFigures">
    <w:name w:val="table of figures"/>
    <w:basedOn w:val="Normal"/>
    <w:next w:val="Normal"/>
    <w:semiHidden/>
    <w:rsid w:val="008F781C"/>
    <w:pPr>
      <w:tabs>
        <w:tab w:val="right" w:leader="dot" w:pos="9072"/>
      </w:tabs>
      <w:ind w:left="970" w:hanging="403"/>
    </w:pPr>
    <w:rPr>
      <w:rFonts w:ascii="Times New Roman" w:hAnsi="Times New Roman"/>
      <w:b/>
    </w:rPr>
  </w:style>
  <w:style w:type="paragraph" w:styleId="ListNumber">
    <w:name w:val="List Number"/>
    <w:basedOn w:val="List"/>
    <w:rsid w:val="008F781C"/>
    <w:pPr>
      <w:numPr>
        <w:numId w:val="14"/>
      </w:numPr>
      <w:tabs>
        <w:tab w:val="clear" w:pos="340"/>
      </w:tabs>
    </w:pPr>
  </w:style>
  <w:style w:type="character" w:customStyle="1" w:styleId="WingdingSymbols">
    <w:name w:val="Wingding Symbols"/>
    <w:rsid w:val="008F781C"/>
    <w:rPr>
      <w:rFonts w:ascii="Wingdings" w:hAnsi="Wingdings"/>
    </w:rPr>
  </w:style>
  <w:style w:type="paragraph" w:customStyle="1" w:styleId="TableHeading">
    <w:name w:val="Table Heading"/>
    <w:basedOn w:val="HeadingBase"/>
    <w:rsid w:val="008F781C"/>
    <w:pPr>
      <w:keepLines/>
      <w:pBdr>
        <w:bottom w:val="single" w:sz="6" w:space="1" w:color="918585"/>
      </w:pBdr>
      <w:spacing w:before="240"/>
    </w:pPr>
  </w:style>
  <w:style w:type="character" w:customStyle="1" w:styleId="HotSpot">
    <w:name w:val="HotSpot"/>
    <w:rsid w:val="008F781C"/>
    <w:rPr>
      <w:color w:val="0033CC"/>
      <w:u w:val="none"/>
    </w:rPr>
  </w:style>
  <w:style w:type="paragraph" w:customStyle="1" w:styleId="BodyTextRight">
    <w:name w:val="Body Text Right"/>
    <w:basedOn w:val="BodyText"/>
    <w:rsid w:val="008F781C"/>
    <w:pPr>
      <w:spacing w:before="0" w:after="0"/>
      <w:jc w:val="right"/>
    </w:pPr>
  </w:style>
  <w:style w:type="paragraph" w:styleId="Index3">
    <w:name w:val="index 3"/>
    <w:basedOn w:val="ListNumber2"/>
    <w:next w:val="Normal"/>
    <w:semiHidden/>
    <w:rsid w:val="008F781C"/>
    <w:pPr>
      <w:numPr>
        <w:numId w:val="0"/>
      </w:numPr>
      <w:tabs>
        <w:tab w:val="right" w:leader="dot" w:pos="4176"/>
      </w:tabs>
    </w:pPr>
  </w:style>
  <w:style w:type="paragraph" w:styleId="ListNumber2">
    <w:name w:val="List Number 2"/>
    <w:basedOn w:val="List2"/>
    <w:rsid w:val="008F781C"/>
    <w:pPr>
      <w:numPr>
        <w:numId w:val="9"/>
      </w:numPr>
      <w:tabs>
        <w:tab w:val="clear" w:pos="1060"/>
      </w:tabs>
    </w:pPr>
  </w:style>
  <w:style w:type="paragraph" w:customStyle="1" w:styleId="MarginNote">
    <w:name w:val="Margin Note"/>
    <w:basedOn w:val="BodyText"/>
    <w:rsid w:val="008F78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8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8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781C"/>
    <w:rPr>
      <w:sz w:val="32"/>
    </w:rPr>
  </w:style>
  <w:style w:type="paragraph" w:customStyle="1" w:styleId="HeadingProcedure">
    <w:name w:val="Heading Procedure"/>
    <w:basedOn w:val="HeadingBase"/>
    <w:next w:val="Normal"/>
    <w:rsid w:val="008F781C"/>
    <w:pPr>
      <w:tabs>
        <w:tab w:val="left" w:pos="0"/>
      </w:tabs>
      <w:spacing w:before="120" w:after="60"/>
    </w:pPr>
    <w:rPr>
      <w:i/>
      <w:color w:val="918585"/>
      <w:sz w:val="22"/>
    </w:rPr>
  </w:style>
  <w:style w:type="paragraph" w:customStyle="1" w:styleId="TableBodyText">
    <w:name w:val="Table Body Text"/>
    <w:basedOn w:val="BodyText"/>
    <w:rsid w:val="008F781C"/>
    <w:pPr>
      <w:spacing w:before="60" w:after="60"/>
    </w:pPr>
  </w:style>
  <w:style w:type="paragraph" w:styleId="ListContinue">
    <w:name w:val="List Continue"/>
    <w:basedOn w:val="List"/>
    <w:rsid w:val="008F781C"/>
    <w:pPr>
      <w:ind w:firstLine="0"/>
    </w:pPr>
  </w:style>
  <w:style w:type="paragraph" w:customStyle="1" w:styleId="ListNote">
    <w:name w:val="List Note"/>
    <w:basedOn w:val="List"/>
    <w:rsid w:val="008F781C"/>
    <w:pPr>
      <w:pBdr>
        <w:top w:val="single" w:sz="6" w:space="2" w:color="918585"/>
        <w:bottom w:val="single" w:sz="6" w:space="2" w:color="918585"/>
      </w:pBdr>
      <w:tabs>
        <w:tab w:val="left" w:pos="1021"/>
      </w:tabs>
      <w:ind w:firstLine="0"/>
    </w:pPr>
  </w:style>
  <w:style w:type="paragraph" w:customStyle="1" w:styleId="Warning">
    <w:name w:val="Warning"/>
    <w:basedOn w:val="BodyText"/>
    <w:rsid w:val="008F781C"/>
    <w:pPr>
      <w:shd w:val="clear" w:color="auto" w:fill="D9D9D9"/>
      <w:tabs>
        <w:tab w:val="left" w:pos="992"/>
      </w:tabs>
      <w:ind w:left="119" w:right="119"/>
    </w:pPr>
    <w:rPr>
      <w:sz w:val="20"/>
    </w:rPr>
  </w:style>
  <w:style w:type="paragraph" w:customStyle="1" w:styleId="MarginIcons">
    <w:name w:val="Margin Icons"/>
    <w:basedOn w:val="BodyText"/>
    <w:rsid w:val="008F78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81C"/>
    <w:rPr>
      <w:rFonts w:ascii="Courier New" w:hAnsi="Courier New"/>
    </w:rPr>
  </w:style>
  <w:style w:type="paragraph" w:customStyle="1" w:styleId="NoteBullet">
    <w:name w:val="Note Bullet"/>
    <w:basedOn w:val="Note"/>
    <w:rsid w:val="008F781C"/>
    <w:pPr>
      <w:tabs>
        <w:tab w:val="clear" w:pos="680"/>
      </w:tabs>
      <w:spacing w:before="60" w:after="60"/>
    </w:pPr>
  </w:style>
  <w:style w:type="paragraph" w:customStyle="1" w:styleId="SubHeading2">
    <w:name w:val="SubHeading2"/>
    <w:basedOn w:val="HeadingBase"/>
    <w:rsid w:val="008F781C"/>
    <w:pPr>
      <w:spacing w:before="240" w:after="60"/>
    </w:pPr>
    <w:rPr>
      <w:sz w:val="20"/>
    </w:rPr>
  </w:style>
  <w:style w:type="paragraph" w:customStyle="1" w:styleId="SubHeading1">
    <w:name w:val="SubHeading1"/>
    <w:basedOn w:val="HeadingBase"/>
    <w:rsid w:val="008F781C"/>
    <w:pPr>
      <w:spacing w:before="240" w:after="60"/>
    </w:pPr>
    <w:rPr>
      <w:color w:val="918585"/>
      <w:sz w:val="22"/>
    </w:rPr>
  </w:style>
  <w:style w:type="paragraph" w:customStyle="1" w:styleId="SideHeading">
    <w:name w:val="Side Heading"/>
    <w:basedOn w:val="HeadingBase"/>
    <w:rsid w:val="008F78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81C"/>
    <w:pPr>
      <w:numPr>
        <w:numId w:val="10"/>
      </w:numPr>
    </w:pPr>
  </w:style>
  <w:style w:type="paragraph" w:styleId="PlainText">
    <w:name w:val="Plain Text"/>
    <w:basedOn w:val="Normal"/>
    <w:link w:val="PlainTextChar"/>
    <w:rsid w:val="008F781C"/>
    <w:rPr>
      <w:sz w:val="20"/>
    </w:rPr>
  </w:style>
  <w:style w:type="character" w:customStyle="1" w:styleId="PlainTextChar">
    <w:name w:val="Plain Text Char"/>
    <w:basedOn w:val="DefaultParagraphFont"/>
    <w:link w:val="PlainText"/>
    <w:rsid w:val="008F781C"/>
    <w:rPr>
      <w:rFonts w:ascii="Courier New" w:eastAsia="Times New Roman" w:hAnsi="Courier New" w:cs="Times New Roman"/>
      <w:sz w:val="20"/>
      <w:szCs w:val="20"/>
      <w:lang w:eastAsia="en-US"/>
    </w:rPr>
  </w:style>
  <w:style w:type="character" w:customStyle="1" w:styleId="MenuOption">
    <w:name w:val="Menu Option"/>
    <w:basedOn w:val="DefaultParagraphFont"/>
    <w:rsid w:val="008F781C"/>
    <w:rPr>
      <w:b/>
      <w:smallCaps/>
    </w:rPr>
  </w:style>
  <w:style w:type="paragraph" w:customStyle="1" w:styleId="TableListNumber">
    <w:name w:val="Table List Number"/>
    <w:basedOn w:val="ListNumber"/>
    <w:rsid w:val="008F781C"/>
    <w:pPr>
      <w:numPr>
        <w:numId w:val="0"/>
      </w:numPr>
    </w:pPr>
  </w:style>
  <w:style w:type="paragraph" w:styleId="TOC4">
    <w:name w:val="toc 4"/>
    <w:basedOn w:val="TOCBase"/>
    <w:next w:val="Normal"/>
    <w:semiHidden/>
    <w:rsid w:val="008F781C"/>
    <w:pPr>
      <w:tabs>
        <w:tab w:val="right" w:leader="dot" w:pos="9071"/>
      </w:tabs>
      <w:ind w:left="1701"/>
    </w:pPr>
  </w:style>
  <w:style w:type="paragraph" w:customStyle="1" w:styleId="ListAlpha">
    <w:name w:val="List Alpha"/>
    <w:basedOn w:val="List"/>
    <w:rsid w:val="008F781C"/>
    <w:pPr>
      <w:numPr>
        <w:numId w:val="8"/>
      </w:numPr>
    </w:pPr>
  </w:style>
  <w:style w:type="paragraph" w:customStyle="1" w:styleId="ListAlpha2">
    <w:name w:val="List Alpha 2"/>
    <w:basedOn w:val="List2"/>
    <w:rsid w:val="008F781C"/>
    <w:pPr>
      <w:numPr>
        <w:numId w:val="7"/>
      </w:numPr>
    </w:pPr>
  </w:style>
  <w:style w:type="paragraph" w:styleId="List2">
    <w:name w:val="List 2"/>
    <w:basedOn w:val="BodyText"/>
    <w:rsid w:val="008F781C"/>
    <w:pPr>
      <w:tabs>
        <w:tab w:val="left" w:pos="680"/>
      </w:tabs>
      <w:spacing w:before="60" w:after="60"/>
      <w:ind w:left="680" w:hanging="340"/>
    </w:pPr>
  </w:style>
  <w:style w:type="paragraph" w:styleId="List3">
    <w:name w:val="List 3"/>
    <w:basedOn w:val="BodyText"/>
    <w:rsid w:val="008F781C"/>
    <w:pPr>
      <w:tabs>
        <w:tab w:val="left" w:pos="1021"/>
      </w:tabs>
      <w:spacing w:before="60" w:after="60"/>
      <w:ind w:left="1020" w:hanging="340"/>
    </w:pPr>
  </w:style>
  <w:style w:type="paragraph" w:styleId="List4">
    <w:name w:val="List 4"/>
    <w:basedOn w:val="BodyText"/>
    <w:rsid w:val="008F781C"/>
    <w:pPr>
      <w:tabs>
        <w:tab w:val="left" w:pos="1361"/>
      </w:tabs>
      <w:spacing w:before="60" w:after="60"/>
      <w:ind w:left="1361" w:hanging="340"/>
    </w:pPr>
  </w:style>
  <w:style w:type="paragraph" w:styleId="List5">
    <w:name w:val="List 5"/>
    <w:basedOn w:val="BodyText"/>
    <w:rsid w:val="008F781C"/>
    <w:pPr>
      <w:tabs>
        <w:tab w:val="left" w:pos="1701"/>
      </w:tabs>
      <w:spacing w:before="60" w:after="60"/>
      <w:ind w:left="1701" w:hanging="340"/>
    </w:pPr>
  </w:style>
  <w:style w:type="paragraph" w:styleId="ListBullet3">
    <w:name w:val="List Bullet 3"/>
    <w:basedOn w:val="List3"/>
    <w:rsid w:val="008F781C"/>
    <w:pPr>
      <w:numPr>
        <w:numId w:val="13"/>
      </w:numPr>
      <w:tabs>
        <w:tab w:val="clear" w:pos="1021"/>
      </w:tabs>
      <w:ind w:left="1037" w:hanging="357"/>
    </w:pPr>
  </w:style>
  <w:style w:type="paragraph" w:styleId="ListBullet4">
    <w:name w:val="List Bullet 4"/>
    <w:basedOn w:val="List4"/>
    <w:rsid w:val="008F781C"/>
    <w:pPr>
      <w:numPr>
        <w:numId w:val="2"/>
      </w:numPr>
      <w:tabs>
        <w:tab w:val="clear" w:pos="1361"/>
      </w:tabs>
    </w:pPr>
  </w:style>
  <w:style w:type="paragraph" w:styleId="ListBullet5">
    <w:name w:val="List Bullet 5"/>
    <w:basedOn w:val="List5"/>
    <w:rsid w:val="008F781C"/>
    <w:pPr>
      <w:numPr>
        <w:numId w:val="3"/>
      </w:numPr>
    </w:pPr>
  </w:style>
  <w:style w:type="paragraph" w:styleId="ListContinue2">
    <w:name w:val="List Continue 2"/>
    <w:basedOn w:val="List2"/>
    <w:rsid w:val="008F781C"/>
    <w:pPr>
      <w:ind w:firstLine="0"/>
    </w:pPr>
  </w:style>
  <w:style w:type="paragraph" w:styleId="ListContinue3">
    <w:name w:val="List Continue 3"/>
    <w:basedOn w:val="List3"/>
    <w:rsid w:val="008F781C"/>
    <w:pPr>
      <w:ind w:left="1021" w:firstLine="0"/>
    </w:pPr>
  </w:style>
  <w:style w:type="paragraph" w:styleId="ListContinue4">
    <w:name w:val="List Continue 4"/>
    <w:basedOn w:val="List4"/>
    <w:rsid w:val="008F781C"/>
    <w:pPr>
      <w:ind w:firstLine="0"/>
    </w:pPr>
  </w:style>
  <w:style w:type="paragraph" w:styleId="ListContinue5">
    <w:name w:val="List Continue 5"/>
    <w:basedOn w:val="List5"/>
    <w:rsid w:val="008F781C"/>
    <w:pPr>
      <w:ind w:firstLine="0"/>
    </w:pPr>
  </w:style>
  <w:style w:type="paragraph" w:styleId="ListNumber3">
    <w:name w:val="List Number 3"/>
    <w:basedOn w:val="List3"/>
    <w:rsid w:val="008F781C"/>
    <w:pPr>
      <w:numPr>
        <w:numId w:val="4"/>
      </w:numPr>
    </w:pPr>
  </w:style>
  <w:style w:type="paragraph" w:styleId="ListNumber4">
    <w:name w:val="List Number 4"/>
    <w:basedOn w:val="List4"/>
    <w:rsid w:val="008F781C"/>
    <w:pPr>
      <w:numPr>
        <w:numId w:val="5"/>
      </w:numPr>
    </w:pPr>
  </w:style>
  <w:style w:type="paragraph" w:styleId="ListNumber5">
    <w:name w:val="List Number 5"/>
    <w:basedOn w:val="List5"/>
    <w:rsid w:val="008F781C"/>
    <w:pPr>
      <w:numPr>
        <w:numId w:val="6"/>
      </w:numPr>
    </w:pPr>
  </w:style>
  <w:style w:type="paragraph" w:styleId="BlockText">
    <w:name w:val="Block Text"/>
    <w:basedOn w:val="Normal"/>
    <w:rsid w:val="008F781C"/>
    <w:pPr>
      <w:spacing w:after="120"/>
      <w:ind w:left="1440" w:right="1440"/>
    </w:pPr>
  </w:style>
  <w:style w:type="character" w:customStyle="1" w:styleId="Subscript">
    <w:name w:val="Subscript"/>
    <w:basedOn w:val="DefaultParagraphFont"/>
    <w:rsid w:val="008F781C"/>
    <w:rPr>
      <w:sz w:val="16"/>
      <w:vertAlign w:val="subscript"/>
    </w:rPr>
  </w:style>
  <w:style w:type="character" w:customStyle="1" w:styleId="Superscript">
    <w:name w:val="Superscript"/>
    <w:basedOn w:val="DefaultParagraphFont"/>
    <w:rsid w:val="008F781C"/>
    <w:rPr>
      <w:sz w:val="16"/>
      <w:vertAlign w:val="superscript"/>
    </w:rPr>
  </w:style>
  <w:style w:type="character" w:customStyle="1" w:styleId="Symbols">
    <w:name w:val="Symbols"/>
    <w:basedOn w:val="DefaultParagraphFont"/>
    <w:rsid w:val="008F781C"/>
    <w:rPr>
      <w:rFonts w:ascii="Symbol" w:hAnsi="Symbol"/>
    </w:rPr>
  </w:style>
  <w:style w:type="character" w:customStyle="1" w:styleId="MenuOptions">
    <w:name w:val="Menu Options"/>
    <w:basedOn w:val="DefaultParagraphFont"/>
    <w:rsid w:val="008F781C"/>
    <w:rPr>
      <w:rFonts w:ascii="Arial Narrow" w:hAnsi="Arial Narrow"/>
      <w:smallCaps/>
    </w:rPr>
  </w:style>
  <w:style w:type="character" w:customStyle="1" w:styleId="Buttons">
    <w:name w:val="Buttons"/>
    <w:basedOn w:val="DefaultParagraphFont"/>
    <w:rsid w:val="008F781C"/>
    <w:rPr>
      <w:b/>
    </w:rPr>
  </w:style>
  <w:style w:type="character" w:customStyle="1" w:styleId="Underlined">
    <w:name w:val="Underlined"/>
    <w:basedOn w:val="DefaultParagraphFont"/>
    <w:rsid w:val="008F781C"/>
    <w:rPr>
      <w:u w:val="single"/>
    </w:rPr>
  </w:style>
  <w:style w:type="paragraph" w:customStyle="1" w:styleId="TableBodyTextRight">
    <w:name w:val="Table Body Text Right"/>
    <w:basedOn w:val="TableBodyText"/>
    <w:rsid w:val="008F781C"/>
    <w:pPr>
      <w:widowControl w:val="0"/>
      <w:autoSpaceDE w:val="0"/>
      <w:autoSpaceDN w:val="0"/>
      <w:adjustRightInd w:val="0"/>
      <w:jc w:val="right"/>
    </w:pPr>
    <w:rPr>
      <w:rFonts w:cs="Arial"/>
      <w:szCs w:val="18"/>
    </w:rPr>
  </w:style>
  <w:style w:type="paragraph" w:customStyle="1" w:styleId="CopyrightText">
    <w:name w:val="Copyright Text"/>
    <w:basedOn w:val="BodyText"/>
    <w:rsid w:val="008F781C"/>
    <w:rPr>
      <w:sz w:val="18"/>
    </w:rPr>
  </w:style>
  <w:style w:type="paragraph" w:customStyle="1" w:styleId="BodySmallRight">
    <w:name w:val="Body Small Right"/>
    <w:basedOn w:val="BodyTextRight"/>
    <w:rsid w:val="008F781C"/>
    <w:rPr>
      <w:sz w:val="18"/>
      <w:szCs w:val="18"/>
    </w:rPr>
  </w:style>
  <w:style w:type="paragraph" w:customStyle="1" w:styleId="MarginEdition">
    <w:name w:val="Margin Edition"/>
    <w:basedOn w:val="MarginNote"/>
    <w:rsid w:val="008F781C"/>
    <w:pPr>
      <w:spacing w:before="0" w:after="0"/>
    </w:pPr>
    <w:rPr>
      <w:rFonts w:ascii="Times New Roman" w:hAnsi="Times New Roman"/>
      <w:color w:val="999999"/>
    </w:rPr>
  </w:style>
  <w:style w:type="paragraph" w:customStyle="1" w:styleId="Spacer">
    <w:name w:val="Spacer"/>
    <w:basedOn w:val="Normal"/>
    <w:rsid w:val="008F781C"/>
    <w:rPr>
      <w:sz w:val="2"/>
      <w:szCs w:val="2"/>
    </w:rPr>
  </w:style>
  <w:style w:type="character" w:customStyle="1" w:styleId="Small">
    <w:name w:val="Small"/>
    <w:basedOn w:val="DefaultParagraphFont"/>
    <w:rsid w:val="008F781C"/>
    <w:rPr>
      <w:sz w:val="16"/>
    </w:rPr>
  </w:style>
  <w:style w:type="paragraph" w:customStyle="1" w:styleId="WideTable">
    <w:name w:val="Wide Table"/>
    <w:basedOn w:val="Normal"/>
    <w:rsid w:val="008F781C"/>
    <w:pPr>
      <w:ind w:left="-1418"/>
    </w:pPr>
    <w:rPr>
      <w:sz w:val="2"/>
      <w:szCs w:val="2"/>
    </w:rPr>
  </w:style>
  <w:style w:type="character" w:styleId="PageNumber">
    <w:name w:val="page number"/>
    <w:basedOn w:val="DefaultParagraphFont"/>
    <w:rsid w:val="008F781C"/>
  </w:style>
  <w:style w:type="paragraph" w:styleId="Quote">
    <w:name w:val="Quote"/>
    <w:basedOn w:val="Heading1"/>
    <w:link w:val="QuoteChar"/>
    <w:qFormat/>
    <w:rsid w:val="008F781C"/>
    <w:rPr>
      <w:b w:val="0"/>
      <w:sz w:val="72"/>
      <w:szCs w:val="72"/>
      <w:lang w:val="en-NZ"/>
    </w:rPr>
  </w:style>
  <w:style w:type="character" w:customStyle="1" w:styleId="QuoteChar">
    <w:name w:val="Quote Char"/>
    <w:basedOn w:val="DefaultParagraphFont"/>
    <w:link w:val="Quote"/>
    <w:rsid w:val="008F78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81C"/>
    <w:pPr>
      <w:pageBreakBefore/>
    </w:pPr>
  </w:style>
  <w:style w:type="paragraph" w:customStyle="1" w:styleId="Border">
    <w:name w:val="Border"/>
    <w:basedOn w:val="Normal"/>
    <w:qFormat/>
    <w:rsid w:val="008F78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81C"/>
    <w:rPr>
      <w:b/>
      <w:bCs/>
      <w:i/>
      <w:iCs/>
      <w:color w:val="auto"/>
    </w:rPr>
  </w:style>
  <w:style w:type="paragraph" w:styleId="IntenseQuote">
    <w:name w:val="Intense Quote"/>
    <w:basedOn w:val="Normal"/>
    <w:next w:val="Normal"/>
    <w:link w:val="IntenseQuoteChar"/>
    <w:uiPriority w:val="30"/>
    <w:qFormat/>
    <w:rsid w:val="008F78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8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781C"/>
    <w:rPr>
      <w:smallCaps/>
      <w:color w:val="auto"/>
      <w:u w:val="single"/>
    </w:rPr>
  </w:style>
  <w:style w:type="character" w:styleId="IntenseReference">
    <w:name w:val="Intense Reference"/>
    <w:basedOn w:val="DefaultParagraphFont"/>
    <w:uiPriority w:val="32"/>
    <w:qFormat/>
    <w:rsid w:val="008F781C"/>
    <w:rPr>
      <w:b/>
      <w:bCs/>
      <w:smallCaps/>
      <w:color w:val="auto"/>
      <w:spacing w:val="5"/>
      <w:u w:val="single"/>
    </w:rPr>
  </w:style>
  <w:style w:type="paragraph" w:customStyle="1" w:styleId="2ColumnHeading">
    <w:name w:val="2Column Heading"/>
    <w:basedOn w:val="BodyText"/>
    <w:qFormat/>
    <w:rsid w:val="008F781C"/>
    <w:pPr>
      <w:spacing w:after="60"/>
      <w:ind w:left="-2268"/>
    </w:pPr>
    <w:rPr>
      <w:b/>
    </w:rPr>
  </w:style>
  <w:style w:type="paragraph" w:customStyle="1" w:styleId="Heading1TOC">
    <w:name w:val="Heading1 TOC"/>
    <w:basedOn w:val="Normal"/>
    <w:qFormat/>
    <w:rsid w:val="008F781C"/>
    <w:pPr>
      <w:spacing w:before="240" w:after="120"/>
    </w:pPr>
    <w:rPr>
      <w:rFonts w:ascii="Times New Roman" w:hAnsi="Times New Roman"/>
      <w:b/>
      <w:sz w:val="32"/>
    </w:rPr>
  </w:style>
  <w:style w:type="paragraph" w:customStyle="1" w:styleId="Heading2TOC">
    <w:name w:val="Heading2 TOC"/>
    <w:basedOn w:val="Normal"/>
    <w:qFormat/>
    <w:rsid w:val="008F781C"/>
    <w:pPr>
      <w:spacing w:before="240" w:after="60"/>
    </w:pPr>
    <w:rPr>
      <w:rFonts w:ascii="Times New Roman" w:hAnsi="Times New Roman"/>
      <w:b/>
      <w:sz w:val="28"/>
    </w:rPr>
  </w:style>
  <w:style w:type="character" w:customStyle="1" w:styleId="Underline">
    <w:name w:val="Underline"/>
    <w:basedOn w:val="DefaultParagraphFont"/>
    <w:qFormat/>
    <w:rsid w:val="008F781C"/>
    <w:rPr>
      <w:u w:val="single"/>
    </w:rPr>
  </w:style>
  <w:style w:type="character" w:customStyle="1" w:styleId="BoldandItalics">
    <w:name w:val="Bold and Italics"/>
    <w:qFormat/>
    <w:rsid w:val="008F781C"/>
    <w:rPr>
      <w:b/>
      <w:i/>
      <w:u w:val="none"/>
    </w:rPr>
  </w:style>
  <w:style w:type="paragraph" w:styleId="BalloonText">
    <w:name w:val="Balloon Text"/>
    <w:basedOn w:val="Normal"/>
    <w:link w:val="BalloonTextChar"/>
    <w:rsid w:val="008F781C"/>
    <w:rPr>
      <w:rFonts w:ascii="Tahoma" w:hAnsi="Tahoma" w:cs="Tahoma"/>
      <w:sz w:val="16"/>
      <w:szCs w:val="16"/>
    </w:rPr>
  </w:style>
  <w:style w:type="character" w:customStyle="1" w:styleId="BalloonTextChar">
    <w:name w:val="Balloon Text Char"/>
    <w:basedOn w:val="DefaultParagraphFont"/>
    <w:link w:val="BalloonText"/>
    <w:rsid w:val="008F78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78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78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781C"/>
    <w:rPr>
      <w:b/>
      <w:color w:val="660033"/>
      <w:spacing w:val="0"/>
    </w:rPr>
  </w:style>
  <w:style w:type="paragraph" w:customStyle="1" w:styleId="Nameditemlist">
    <w:name w:val="Named item list"/>
    <w:basedOn w:val="BodyText"/>
    <w:qFormat/>
    <w:rsid w:val="008F781C"/>
    <w:pPr>
      <w:tabs>
        <w:tab w:val="left" w:pos="2835"/>
      </w:tabs>
      <w:ind w:left="2835" w:hanging="2835"/>
    </w:pPr>
  </w:style>
  <w:style w:type="paragraph" w:customStyle="1" w:styleId="BodyTextnopadding">
    <w:name w:val="Body Text no padding"/>
    <w:basedOn w:val="BodyText"/>
    <w:qFormat/>
    <w:rsid w:val="008F781C"/>
    <w:pPr>
      <w:spacing w:before="0" w:after="0"/>
    </w:pPr>
  </w:style>
  <w:style w:type="paragraph" w:customStyle="1" w:styleId="BodyTextBold">
    <w:name w:val="Body Text Bold"/>
    <w:basedOn w:val="BodyText"/>
    <w:qFormat/>
    <w:rsid w:val="008F781C"/>
    <w:rPr>
      <w:b/>
    </w:rPr>
  </w:style>
  <w:style w:type="character" w:styleId="Hyperlink">
    <w:name w:val="Hyperlink"/>
    <w:basedOn w:val="DefaultParagraphFont"/>
    <w:uiPriority w:val="99"/>
    <w:unhideWhenUsed/>
    <w:rsid w:val="000D63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950</Words>
  <Characters>6159</Characters>
  <Application>Microsoft Office Word</Application>
  <DocSecurity>0</DocSecurity>
  <Lines>293</Lines>
  <Paragraphs>151</Paragraphs>
  <ScaleCrop>false</ScaleCrop>
  <Company>Author-it Software Corporation Ltd.</Company>
  <LinksUpToDate>false</LinksUpToDate>
  <CharactersWithSpaces>6958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UEGNSG118 Select and commission equipment to meet pressure and temperature control specifications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2021-01-25T05:48:00Z</dcterms:created>
  <dcterms:modified xsi:type="dcterms:W3CDTF">2021-01-25T05:48:00Z</dcterms:modified>
</cp:coreProperties>
</file>