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56C4" w:rsidP="005356C4">
      <w:pPr>
        <w:pStyle w:val="Title"/>
      </w:pPr>
      <w:r>
        <w:fldChar w:fldCharType="begin"/>
      </w:r>
      <w:r>
        <w:instrText xml:space="preserve"> TITLE   \* MERGEFORMAT </w:instrText>
      </w:r>
      <w:r>
        <w:fldChar w:fldCharType="separate"/>
      </w:r>
      <w:r>
        <w:t>UEGNSG114 Coordinate and monitor implementation of a risk management plan for a utilities industry facility</w:t>
      </w:r>
      <w:r>
        <w:fldChar w:fldCharType="end"/>
      </w:r>
    </w:p>
    <w:p w:rsidR="005356C4" w:rsidP="005356C4">
      <w:pPr>
        <w:pStyle w:val="Version"/>
        <w:sectPr w:rsidSect="008F0B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0B82" w:rsidP="008F0B82">
      <w:pPr>
        <w:pStyle w:val="SuperHeading"/>
      </w:pPr>
      <w:r w:rsidRPr="008F0B82">
        <w:t>UEGNSG114 Coordinate and monitor implementation of a risk management plan for a utilities industry facility</w:t>
      </w:r>
    </w:p>
    <w:p w:rsidR="00000000" w:rsidRPr="008F0B82" w:rsidP="008F0B82">
      <w:pPr>
        <w:pStyle w:val="Heading1"/>
      </w:pPr>
      <w:bookmarkStart w:id="1" w:name="O_966091"/>
      <w:bookmarkEnd w:id="1"/>
      <w:r w:rsidRPr="008F0B82">
        <w:t>Modification History</w:t>
      </w:r>
    </w:p>
    <w:tbl>
      <w:tblPr>
        <w:tblW w:w="9497" w:type="dxa"/>
        <w:tblLayout w:type="fixed"/>
        <w:tblCellMar>
          <w:left w:w="62" w:type="dxa"/>
          <w:right w:w="62" w:type="dxa"/>
        </w:tblCellMar>
        <w:tblLook w:val="0000"/>
      </w:tblPr>
      <w:tblGrid>
        <w:gridCol w:w="9497"/>
      </w:tblGrid>
      <w:tr w:rsidTr="008F0B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B82" w:rsidP="008F0B82">
            <w:pPr>
              <w:pStyle w:val="BodyText"/>
            </w:pPr>
            <w:r w:rsidRPr="008F0B82">
              <w:t>Release 1. This is the first release of this unit of competency in the UEG Gas Industry Training Package.</w:t>
            </w:r>
          </w:p>
        </w:tc>
      </w:tr>
    </w:tbl>
    <w:p w:rsidR="00000000" w:rsidRPr="008F0B82" w:rsidP="008F0B82">
      <w:pPr>
        <w:pStyle w:val="NoPaddingFontSize1"/>
      </w:pPr>
    </w:p>
    <w:p w:rsidR="00000000" w:rsidRPr="008F0B82" w:rsidP="008F0B82">
      <w:pPr>
        <w:pStyle w:val="AllowPageBreak"/>
      </w:pPr>
    </w:p>
    <w:p w:rsidR="00000000" w:rsidRPr="008F0B82" w:rsidP="008F0B82">
      <w:pPr>
        <w:pStyle w:val="Heading1"/>
      </w:pPr>
      <w:bookmarkStart w:id="2" w:name="O_966092"/>
      <w:bookmarkEnd w:id="2"/>
      <w:r w:rsidRPr="008F0B82">
        <w:t>Application</w:t>
      </w:r>
    </w:p>
    <w:tbl>
      <w:tblPr>
        <w:tblW w:w="9497" w:type="dxa"/>
        <w:tblLayout w:type="fixed"/>
        <w:tblCellMar>
          <w:left w:w="62" w:type="dxa"/>
          <w:right w:w="62" w:type="dxa"/>
        </w:tblCellMar>
        <w:tblLook w:val="0000"/>
      </w:tblPr>
      <w:tblGrid>
        <w:gridCol w:w="9497"/>
      </w:tblGrid>
      <w:tr w:rsidTr="008F0B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B82" w:rsidP="008F0B82">
            <w:pPr>
              <w:pStyle w:val="BodyText"/>
            </w:pPr>
            <w:r w:rsidRPr="008F0B82">
              <w:t>This unit involves the skills and knowledge required to coordinate and monitor the implementation of the company risk management plan in a gas utility facility workplace.</w:t>
            </w:r>
          </w:p>
          <w:p w:rsidR="00000000" w:rsidRPr="008F0B82" w:rsidP="008F0B82">
            <w:pPr>
              <w:pStyle w:val="BodyText"/>
            </w:pPr>
            <w:r w:rsidRPr="008F0B82">
              <w:t>It includes reviewing and determining risk management pla</w:t>
            </w:r>
            <w:r w:rsidRPr="008F0B82">
              <w:t>n requirements, implementing risk management response plans and reviewing risk management control measures for a gas utility facility.</w:t>
            </w:r>
          </w:p>
          <w:p w:rsidR="00000000" w:rsidRPr="008F0B82" w:rsidP="008F0B82">
            <w:pPr>
              <w:pStyle w:val="BodyText"/>
            </w:pPr>
            <w:r w:rsidRPr="008F0B82">
              <w:t>This unit refers to risk management plans, risk control measures, relevant persons, legislative requirements, emergency r</w:t>
            </w:r>
            <w:r w:rsidRPr="008F0B82">
              <w:t>esponse exercises, emergency appliances, safety devices and relevant documentation.</w:t>
            </w:r>
          </w:p>
          <w:p w:rsidR="00000000" w:rsidRPr="008F0B82" w:rsidP="008F0B82">
            <w:pPr>
              <w:pStyle w:val="BodyText"/>
            </w:pPr>
            <w:r w:rsidRPr="008F0B82">
              <w:t>This unit applies to safe work site where gas industry operations occur. It could also apply to other workplaces in the electricity supply industry (transmission and distri</w:t>
            </w:r>
            <w:r w:rsidRPr="008F0B82">
              <w:t>bution and generation), the electrotechnology industry and the water industry, subject to work health and safety (WHS)/occupational health and safety (OHS) and duty of care requirements for the workplace.</w:t>
            </w:r>
          </w:p>
          <w:p w:rsidR="00000000" w:rsidRPr="008F0B82" w:rsidP="008F0B82">
            <w:pPr>
              <w:pStyle w:val="BodyText"/>
            </w:pPr>
            <w:r w:rsidRPr="008F0B82">
              <w:t>No licensing, legislative or certification requirem</w:t>
            </w:r>
            <w:r w:rsidRPr="008F0B82">
              <w:t>ents apply to this unit at the time of publication.</w:t>
            </w:r>
          </w:p>
        </w:tc>
      </w:tr>
    </w:tbl>
    <w:p w:rsidR="00000000" w:rsidRPr="008F0B82" w:rsidP="008F0B82">
      <w:pPr>
        <w:pStyle w:val="NoPaddingFontSize1"/>
      </w:pPr>
    </w:p>
    <w:p w:rsidR="00000000" w:rsidRPr="008F0B82" w:rsidP="008F0B82">
      <w:pPr>
        <w:pStyle w:val="AllowPageBreak"/>
      </w:pPr>
    </w:p>
    <w:p w:rsidR="00000000" w:rsidRPr="008F0B82" w:rsidP="008F0B82">
      <w:pPr>
        <w:pStyle w:val="Heading1"/>
      </w:pPr>
      <w:bookmarkStart w:id="3" w:name="O_966093"/>
      <w:bookmarkEnd w:id="3"/>
      <w:r w:rsidRPr="008F0B82">
        <w:t>Pre-requisite Unit</w:t>
      </w:r>
    </w:p>
    <w:tbl>
      <w:tblPr>
        <w:tblW w:w="9497" w:type="dxa"/>
        <w:tblLayout w:type="fixed"/>
        <w:tblCellMar>
          <w:left w:w="62" w:type="dxa"/>
          <w:right w:w="62" w:type="dxa"/>
        </w:tblCellMar>
        <w:tblLook w:val="0000"/>
      </w:tblPr>
      <w:tblGrid>
        <w:gridCol w:w="9497"/>
      </w:tblGrid>
      <w:tr w:rsidTr="008F0B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B82" w:rsidP="008F0B82">
            <w:pPr>
              <w:pStyle w:val="BodyText"/>
            </w:pPr>
            <w:r w:rsidRPr="008F0B82">
              <w:t>Not applicable</w:t>
            </w:r>
          </w:p>
        </w:tc>
      </w:tr>
    </w:tbl>
    <w:p w:rsidR="00000000" w:rsidRPr="008F0B82" w:rsidP="008F0B82">
      <w:pPr>
        <w:pStyle w:val="NoPaddingFontSize1"/>
      </w:pPr>
    </w:p>
    <w:p w:rsidR="00000000" w:rsidRPr="008F0B82" w:rsidP="008F0B82">
      <w:pPr>
        <w:pStyle w:val="AllowPageBreak"/>
      </w:pPr>
    </w:p>
    <w:p w:rsidR="00000000" w:rsidRPr="008F0B82" w:rsidP="008F0B82">
      <w:pPr>
        <w:pStyle w:val="Heading1"/>
      </w:pPr>
      <w:bookmarkStart w:id="4" w:name="O_966094"/>
      <w:bookmarkEnd w:id="4"/>
      <w:r w:rsidRPr="008F0B82">
        <w:t>Competency Field</w:t>
      </w:r>
    </w:p>
    <w:tbl>
      <w:tblPr>
        <w:tblW w:w="9497" w:type="dxa"/>
        <w:tblLayout w:type="fixed"/>
        <w:tblCellMar>
          <w:left w:w="62" w:type="dxa"/>
          <w:right w:w="62" w:type="dxa"/>
        </w:tblCellMar>
        <w:tblLook w:val="0000"/>
      </w:tblPr>
      <w:tblGrid>
        <w:gridCol w:w="9497"/>
      </w:tblGrid>
      <w:tr w:rsidTr="008F0B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B82" w:rsidP="008F0B82">
            <w:pPr>
              <w:pStyle w:val="BodyText"/>
            </w:pPr>
            <w:r w:rsidRPr="008F0B82">
              <w:t>Cross Discipline Units</w:t>
            </w:r>
          </w:p>
        </w:tc>
      </w:tr>
    </w:tbl>
    <w:p w:rsidR="00000000" w:rsidRPr="008F0B82" w:rsidP="008F0B82">
      <w:pPr>
        <w:pStyle w:val="NoPaddingFontSize1"/>
      </w:pPr>
    </w:p>
    <w:p w:rsidR="00000000" w:rsidRPr="008F0B82" w:rsidP="008F0B82">
      <w:pPr>
        <w:pStyle w:val="AllowPageBreak"/>
      </w:pPr>
    </w:p>
    <w:p w:rsidR="00000000" w:rsidRPr="008F0B82" w:rsidP="008F0B82">
      <w:pPr>
        <w:pStyle w:val="Heading1"/>
      </w:pPr>
      <w:bookmarkStart w:id="5" w:name="O_966095"/>
      <w:bookmarkEnd w:id="5"/>
      <w:r w:rsidRPr="008F0B82">
        <w:t>Unit Sector</w:t>
      </w:r>
    </w:p>
    <w:tbl>
      <w:tblPr>
        <w:tblW w:w="9497" w:type="dxa"/>
        <w:tblLayout w:type="fixed"/>
        <w:tblCellMar>
          <w:left w:w="62" w:type="dxa"/>
          <w:right w:w="62" w:type="dxa"/>
        </w:tblCellMar>
        <w:tblLook w:val="0000"/>
      </w:tblPr>
      <w:tblGrid>
        <w:gridCol w:w="9497"/>
      </w:tblGrid>
      <w:tr w:rsidTr="008F0B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B82" w:rsidP="008F0B82">
            <w:pPr>
              <w:pStyle w:val="BodyText"/>
            </w:pPr>
            <w:r w:rsidRPr="008F0B82">
              <w:t>Gas Industry</w:t>
            </w:r>
          </w:p>
        </w:tc>
      </w:tr>
    </w:tbl>
    <w:p w:rsidR="00000000" w:rsidRPr="008F0B82" w:rsidP="008F0B82">
      <w:pPr>
        <w:pStyle w:val="NoPaddingFontSize1"/>
      </w:pPr>
    </w:p>
    <w:p w:rsidR="00000000" w:rsidRPr="008F0B82" w:rsidP="008F0B82">
      <w:pPr>
        <w:pStyle w:val="AllowPageBreak"/>
      </w:pPr>
    </w:p>
    <w:p w:rsidR="00000000" w:rsidRPr="008F0B82" w:rsidP="008F0B82">
      <w:pPr>
        <w:pStyle w:val="Heading1"/>
      </w:pPr>
      <w:bookmarkStart w:id="6" w:name="O_966096"/>
      <w:bookmarkEnd w:id="6"/>
      <w:r w:rsidRPr="008F0B8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F0B8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F0B82" w:rsidP="008F0B82">
            <w:pPr>
              <w:pStyle w:val="BodyText"/>
            </w:pPr>
            <w:r w:rsidRPr="008F0B8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PERFORMANCE CRITERIA</w:t>
            </w:r>
          </w:p>
        </w:tc>
      </w:tr>
      <w:tr w:rsidTr="008F0B8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Performance criteria describe the performance needed to demonstrate achievement of the element.</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0B82" w:rsidP="008F0B82">
            <w:pPr>
              <w:pStyle w:val="BodyText"/>
            </w:pPr>
            <w:r w:rsidRPr="008F0B8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F0B82" w:rsidP="008F0B82">
            <w:pPr>
              <w:pStyle w:val="BodyText"/>
            </w:pPr>
            <w:r w:rsidRPr="008F0B82">
              <w:rPr>
                <w:rStyle w:val="SpecialBold"/>
              </w:rPr>
              <w:t>Review and determine risk management plan</w:t>
            </w: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 xml:space="preserve">WHS/OHS principles and practices and environmental and sustainable energy workplace procedures which may influence the risk management systems are reviewed </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B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 xml:space="preserve">Risk management plan purpose is determined after data is analysed and expected outcomes of </w:t>
            </w:r>
            <w:r w:rsidRPr="008F0B82">
              <w:t>the risk management work are confirmed with the appropriate persons</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B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Organisational workplace procedures, policies and specifications for implementation of risk management plan are obtained or determined with the appropriate persons</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B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Work roles and tasks are allocated in accordance with plan requirements and person/s competencies</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B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Work is prioritised and sequenced for the most effective outcome, completed within an acceptable timeframe to a quality standard and in accordance with</w:t>
            </w:r>
            <w:r w:rsidRPr="008F0B82">
              <w:t xml:space="preserve"> workplace procedures</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B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Liaise and communicate with authorised person/s are undertaken to resolve risk management issues and coordinate work activities</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B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Risk management plan and legislative requirements are identified to determine workplace requ</w:t>
            </w:r>
            <w:r w:rsidRPr="008F0B82">
              <w:t>irements</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B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Hazards are identified, WHS/OHS risks assessed, and risk control measures are prioritised, implemented and monitored in accordance with workplace procedures</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B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Assessed risks are rated and priorities allocated in accordance with risk management plan</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B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Risk control measures are identified and implemented to suit relevant workplace conditions in accordance with risk management plan</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0B82" w:rsidP="008F0B82">
            <w:pPr>
              <w:pStyle w:val="BodyText"/>
            </w:pPr>
            <w:r w:rsidRPr="008F0B8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F0B82" w:rsidP="008F0B82">
            <w:pPr>
              <w:pStyle w:val="BodyText"/>
            </w:pPr>
            <w:r w:rsidRPr="008F0B82">
              <w:rPr>
                <w:rStyle w:val="SpecialBold"/>
              </w:rPr>
              <w:t>Implement utilities indu</w:t>
            </w:r>
            <w:r w:rsidRPr="008F0B82">
              <w:rPr>
                <w:rStyle w:val="SpecialBold"/>
              </w:rPr>
              <w:t>stry facility risk management plan</w:t>
            </w: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Practicable decisions regarding the implementation of the risk management plan are made on the basis of safety and effective outcomes in accordance with workplace requirements and procedures</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B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Technical advice is obtained in relation to hazards, assessed risks and reasonably practicable risk control measures so that monitoring can be undertaken and appropriate authorities consulted, as required, in accordance with workplace requirements and proc</w:t>
            </w:r>
            <w:r w:rsidRPr="008F0B82">
              <w:t>edures</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B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Specific workplace data is analysed and compared with risk management plan specifications to ensure completion of reasonably practicable risk control measures within an agreed timeframe in accordance with workplace requirements</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B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Monitor</w:t>
            </w:r>
            <w:r w:rsidRPr="008F0B82">
              <w:t>ing of the implementation of the risk management plan is undertaken in accordance with workplace requirements and procedures</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B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Work teams are coordinated to ensure that planned goals are met in accordance with the risk management plan</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B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Emergency response plans for critical incidents are invoked in accordance with risk management plan requirements, where critical incidents of an abnormal nature are experienced</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B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Training for emergency response exercises, hazard identification and imp</w:t>
            </w:r>
            <w:r w:rsidRPr="008F0B82">
              <w:t>lementation of risk control measures is coordinated and monitored in accordance with risk management plan</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B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Emergency response exercises are coordinated and monitored in accordance with risk management plan</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0B82" w:rsidP="008F0B82">
            <w:pPr>
              <w:pStyle w:val="BodyText"/>
            </w:pPr>
            <w:r w:rsidRPr="008F0B8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F0B82" w:rsidP="008F0B82">
            <w:pPr>
              <w:pStyle w:val="BodyText"/>
            </w:pPr>
            <w:r w:rsidRPr="008F0B82">
              <w:rPr>
                <w:rStyle w:val="SpecialBold"/>
              </w:rPr>
              <w:t>Review risk management plan</w:t>
            </w: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Evaluatio</w:t>
            </w:r>
            <w:r w:rsidRPr="008F0B82">
              <w:t>n of the risk management plan is undertaken to ensure it complies with workplace requirements, specifications and documentations needed for a utilities industry facility</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B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Appropriate persons are notified of risk management plan completion and reports</w:t>
            </w:r>
            <w:r w:rsidRPr="008F0B82">
              <w:t xml:space="preserve"> and completion documents are finalised</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B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Reports and completion documents are submitted to relevant persons for approval and as required, statutory or regulatory approval</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B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Approved copies of the risk management plan are issued and records are updated in accordance with workplace procedures</w:t>
            </w:r>
          </w:p>
        </w:tc>
      </w:tr>
      <w:tr w:rsidTr="008F0B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B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8F0B82" w:rsidP="008F0B82">
            <w:pPr>
              <w:pStyle w:val="BodyText"/>
            </w:pPr>
            <w:r w:rsidRPr="008F0B82">
              <w:t>Risk management plan and associated response activities are reviewed and assessed for relevance and quality</w:t>
            </w:r>
          </w:p>
        </w:tc>
      </w:tr>
    </w:tbl>
    <w:p w:rsidR="00000000" w:rsidRPr="008F0B82" w:rsidP="008F0B82">
      <w:pPr>
        <w:pStyle w:val="NoPaddingFontSize1"/>
      </w:pPr>
    </w:p>
    <w:p w:rsidR="00000000" w:rsidRPr="008F0B82" w:rsidP="008F0B82">
      <w:pPr>
        <w:pStyle w:val="AllowPageBreak"/>
      </w:pPr>
    </w:p>
    <w:p w:rsidR="00000000" w:rsidRPr="008F0B82" w:rsidP="008F0B82">
      <w:pPr>
        <w:pStyle w:val="Heading1"/>
      </w:pPr>
      <w:bookmarkStart w:id="7" w:name="O_966097"/>
      <w:bookmarkEnd w:id="7"/>
      <w:r w:rsidRPr="008F0B82">
        <w:t>Fou</w:t>
      </w:r>
      <w:r w:rsidRPr="008F0B82">
        <w:t>ndation Skills</w:t>
      </w:r>
    </w:p>
    <w:tbl>
      <w:tblPr>
        <w:tblW w:w="9497" w:type="dxa"/>
        <w:tblLayout w:type="fixed"/>
        <w:tblCellMar>
          <w:left w:w="62" w:type="dxa"/>
          <w:right w:w="62" w:type="dxa"/>
        </w:tblCellMar>
        <w:tblLook w:val="0000"/>
      </w:tblPr>
      <w:tblGrid>
        <w:gridCol w:w="9497"/>
      </w:tblGrid>
      <w:tr w:rsidTr="008F0B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B82" w:rsidP="008F0B82">
            <w:pPr>
              <w:pStyle w:val="BodyText"/>
            </w:pPr>
            <w:r w:rsidRPr="008F0B82">
              <w:t>Foundation skills essential to performance are explicit in the performance criteria of this unit of competency.</w:t>
            </w:r>
          </w:p>
        </w:tc>
      </w:tr>
    </w:tbl>
    <w:p w:rsidR="00000000" w:rsidRPr="008F0B82" w:rsidP="008F0B82">
      <w:pPr>
        <w:pStyle w:val="NoPaddingFontSize1"/>
      </w:pPr>
    </w:p>
    <w:p w:rsidR="00000000" w:rsidRPr="008F0B82" w:rsidP="008F0B82">
      <w:pPr>
        <w:pStyle w:val="AllowPageBreak"/>
      </w:pPr>
    </w:p>
    <w:p w:rsidR="00000000" w:rsidRPr="008F0B82" w:rsidP="008F0B82">
      <w:pPr>
        <w:pStyle w:val="Heading1"/>
      </w:pPr>
      <w:bookmarkStart w:id="8" w:name="O_966098"/>
      <w:bookmarkEnd w:id="8"/>
      <w:r w:rsidRPr="008F0B82">
        <w:t>Range of Conditions</w:t>
      </w:r>
    </w:p>
    <w:tbl>
      <w:tblPr>
        <w:tblW w:w="9497" w:type="dxa"/>
        <w:tblLayout w:type="fixed"/>
        <w:tblCellMar>
          <w:left w:w="62" w:type="dxa"/>
          <w:right w:w="62" w:type="dxa"/>
        </w:tblCellMar>
        <w:tblLook w:val="0000"/>
      </w:tblPr>
      <w:tblGrid>
        <w:gridCol w:w="4693"/>
        <w:gridCol w:w="4804"/>
      </w:tblGrid>
      <w:tr w:rsidTr="008F0B8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F0B82" w:rsidP="008F0B82">
            <w:pPr>
              <w:pStyle w:val="BodyText"/>
            </w:pPr>
            <w:r w:rsidRPr="008F0B82">
              <w:t>Range is restricted to essential operating conditions and any other variables essential to the work environment.</w:t>
            </w:r>
          </w:p>
          <w:p w:rsidR="00000000" w:rsidP="008F0B82">
            <w:pPr>
              <w:pStyle w:val="BodyText"/>
              <w:rPr>
                <w:lang w:val="en-NZ"/>
              </w:rPr>
            </w:pPr>
            <w:r w:rsidRPr="008F0B82">
              <w:t>Non-essential conditions may be found in the UEG Gas Industry Training Package Companion Volume Implementation Guide.</w:t>
            </w:r>
          </w:p>
        </w:tc>
      </w:tr>
      <w:tr w:rsidTr="008F0B8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competency must be demo</w:t>
            </w:r>
            <w:r w:rsidRPr="008F0B82">
              <w:t>nstrated in relation to coordinating and monitoring the following:</w:t>
            </w:r>
          </w:p>
        </w:tc>
        <w:tc>
          <w:tcPr>
            <w:tcW w:w="4804" w:type="dxa"/>
            <w:tcBorders>
              <w:top w:val="nil"/>
              <w:left w:val="nil"/>
              <w:bottom w:val="nil"/>
              <w:right w:val="nil"/>
            </w:tcBorders>
            <w:tcMar>
              <w:top w:w="0" w:type="dxa"/>
              <w:left w:w="62" w:type="dxa"/>
              <w:bottom w:w="0" w:type="dxa"/>
              <w:right w:w="62" w:type="dxa"/>
            </w:tcMar>
          </w:tcPr>
          <w:p w:rsidR="00000000" w:rsidP="008F0B82">
            <w:pPr>
              <w:pStyle w:val="ListBullet"/>
              <w:rPr>
                <w:lang w:val="en-NZ"/>
              </w:rPr>
            </w:pPr>
            <w:r w:rsidRPr="008F0B82">
              <w:t>implementation of risk management plan for a utilities industry facility</w:t>
            </w:r>
          </w:p>
        </w:tc>
      </w:tr>
      <w:tr w:rsidTr="008F0B8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constants and variables in this unit must include:</w:t>
            </w:r>
          </w:p>
        </w:tc>
        <w:tc>
          <w:tcPr>
            <w:tcW w:w="4804" w:type="dxa"/>
            <w:tcBorders>
              <w:top w:val="nil"/>
              <w:left w:val="nil"/>
              <w:bottom w:val="nil"/>
              <w:right w:val="nil"/>
            </w:tcBorders>
            <w:tcMar>
              <w:top w:w="0" w:type="dxa"/>
              <w:left w:w="62" w:type="dxa"/>
              <w:bottom w:w="0" w:type="dxa"/>
              <w:right w:w="62" w:type="dxa"/>
            </w:tcMar>
          </w:tcPr>
          <w:p w:rsidR="00000000" w:rsidRPr="008F0B82" w:rsidP="008F0B82">
            <w:pPr>
              <w:pStyle w:val="ListBullet"/>
            </w:pPr>
            <w:r w:rsidRPr="008F0B82">
              <w:t>hazards</w:t>
            </w:r>
          </w:p>
          <w:p w:rsidR="00000000" w:rsidRPr="008F0B82" w:rsidP="008F0B82">
            <w:pPr>
              <w:pStyle w:val="ListBullet"/>
            </w:pPr>
            <w:r w:rsidRPr="008F0B82">
              <w:t>risks</w:t>
            </w:r>
          </w:p>
          <w:p w:rsidR="00000000" w:rsidRPr="008F0B82" w:rsidP="008F0B82">
            <w:pPr>
              <w:pStyle w:val="ListBullet"/>
            </w:pPr>
            <w:r w:rsidRPr="008F0B82">
              <w:t>risk management plans</w:t>
            </w:r>
          </w:p>
          <w:p w:rsidR="00000000" w:rsidRPr="008F0B82" w:rsidP="008F0B82">
            <w:pPr>
              <w:pStyle w:val="ListBullet"/>
            </w:pPr>
            <w:r w:rsidRPr="008F0B82">
              <w:t>risk control measures</w:t>
            </w:r>
          </w:p>
          <w:p w:rsidR="00000000" w:rsidRPr="008F0B82" w:rsidP="008F0B82">
            <w:pPr>
              <w:pStyle w:val="ListBullet"/>
            </w:pPr>
            <w:r w:rsidRPr="008F0B82">
              <w:t>relevant persons</w:t>
            </w:r>
          </w:p>
          <w:p w:rsidR="00000000" w:rsidRPr="008F0B82" w:rsidP="008F0B82">
            <w:pPr>
              <w:pStyle w:val="ListBullet"/>
            </w:pPr>
            <w:r w:rsidRPr="008F0B82">
              <w:t>legislative requirements</w:t>
            </w:r>
          </w:p>
          <w:p w:rsidR="00000000" w:rsidRPr="008F0B82" w:rsidP="008F0B82">
            <w:pPr>
              <w:pStyle w:val="ListBullet"/>
            </w:pPr>
            <w:r w:rsidRPr="008F0B82">
              <w:t>emergency response exercises</w:t>
            </w:r>
          </w:p>
          <w:p w:rsidR="00000000" w:rsidRPr="008F0B82" w:rsidP="008F0B82">
            <w:pPr>
              <w:pStyle w:val="ListBullet"/>
            </w:pPr>
            <w:r w:rsidRPr="008F0B82">
              <w:t>emergency appliances</w:t>
            </w:r>
          </w:p>
          <w:p w:rsidR="00000000" w:rsidRPr="008F0B82" w:rsidP="008F0B82">
            <w:pPr>
              <w:pStyle w:val="ListBullet"/>
            </w:pPr>
            <w:r w:rsidRPr="008F0B82">
              <w:t>safety devices</w:t>
            </w:r>
          </w:p>
          <w:p w:rsidR="00000000" w:rsidP="008F0B82">
            <w:pPr>
              <w:pStyle w:val="ListBullet"/>
              <w:rPr>
                <w:lang w:val="en-NZ"/>
              </w:rPr>
            </w:pPr>
            <w:r w:rsidRPr="008F0B82">
              <w:t>relevant documentation</w:t>
            </w:r>
          </w:p>
        </w:tc>
      </w:tr>
      <w:tr w:rsidTr="008F0B8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hazards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8F0B82" w:rsidP="008F0B82">
            <w:pPr>
              <w:pStyle w:val="ListBullet"/>
            </w:pPr>
            <w:r w:rsidRPr="008F0B82">
              <w:t>confined spaces</w:t>
            </w:r>
          </w:p>
          <w:p w:rsidR="00000000" w:rsidRPr="008F0B82" w:rsidP="008F0B82">
            <w:pPr>
              <w:pStyle w:val="ListBullet"/>
            </w:pPr>
            <w:r w:rsidRPr="008F0B82">
              <w:t>electricity</w:t>
            </w:r>
          </w:p>
          <w:p w:rsidR="00000000" w:rsidRPr="008F0B82" w:rsidP="008F0B82">
            <w:pPr>
              <w:pStyle w:val="ListBullet"/>
            </w:pPr>
            <w:r w:rsidRPr="008F0B82">
              <w:t>gas</w:t>
            </w:r>
          </w:p>
          <w:p w:rsidR="00000000" w:rsidRPr="008F0B82" w:rsidP="008F0B82">
            <w:pPr>
              <w:pStyle w:val="ListBullet"/>
            </w:pPr>
            <w:r w:rsidRPr="008F0B82">
              <w:t>manual handling</w:t>
            </w:r>
          </w:p>
          <w:p w:rsidR="00000000" w:rsidRPr="008F0B82" w:rsidP="008F0B82">
            <w:pPr>
              <w:pStyle w:val="ListBullet"/>
            </w:pPr>
            <w:r w:rsidRPr="008F0B82">
              <w:t>noise</w:t>
            </w:r>
          </w:p>
          <w:p w:rsidR="00000000" w:rsidRPr="008F0B82" w:rsidP="008F0B82">
            <w:pPr>
              <w:pStyle w:val="ListBullet"/>
            </w:pPr>
            <w:r w:rsidRPr="008F0B82">
              <w:t>plant and equipment</w:t>
            </w:r>
          </w:p>
          <w:p w:rsidR="00000000" w:rsidRPr="008F0B82" w:rsidP="008F0B82">
            <w:pPr>
              <w:pStyle w:val="ListBullet"/>
            </w:pPr>
            <w:r w:rsidRPr="008F0B82">
              <w:t>infected blood</w:t>
            </w:r>
          </w:p>
          <w:p w:rsidR="00000000" w:rsidRPr="008F0B82" w:rsidP="008F0B82">
            <w:pPr>
              <w:pStyle w:val="ListBullet"/>
            </w:pPr>
            <w:r w:rsidRPr="008F0B82">
              <w:t>chemicals</w:t>
            </w:r>
          </w:p>
          <w:p w:rsidR="00000000" w:rsidRPr="008F0B82" w:rsidP="008F0B82">
            <w:pPr>
              <w:pStyle w:val="ListBullet"/>
            </w:pPr>
            <w:r w:rsidRPr="008F0B82">
              <w:t>temperature extremes</w:t>
            </w:r>
          </w:p>
          <w:p w:rsidR="00000000" w:rsidRPr="008F0B82" w:rsidP="008F0B82">
            <w:pPr>
              <w:pStyle w:val="ListBullet"/>
            </w:pPr>
            <w:r w:rsidRPr="008F0B82">
              <w:t>lighting</w:t>
            </w:r>
          </w:p>
          <w:p w:rsidR="00000000" w:rsidP="008F0B82">
            <w:pPr>
              <w:pStyle w:val="ListBullet"/>
              <w:rPr>
                <w:lang w:val="en-NZ"/>
              </w:rPr>
            </w:pPr>
            <w:r w:rsidRPr="008F0B82">
              <w:t>radiation</w:t>
            </w:r>
          </w:p>
        </w:tc>
      </w:tr>
      <w:tr w:rsidTr="008F0B8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risk management plans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8F0B82" w:rsidP="008F0B82">
            <w:pPr>
              <w:pStyle w:val="ListBullet"/>
            </w:pPr>
            <w:r w:rsidRPr="008F0B82">
              <w:t>identification of hazards</w:t>
            </w:r>
          </w:p>
          <w:p w:rsidR="00000000" w:rsidRPr="008F0B82" w:rsidP="008F0B82">
            <w:pPr>
              <w:pStyle w:val="ListBullet"/>
            </w:pPr>
            <w:r w:rsidRPr="008F0B82">
              <w:t>assessment of risks</w:t>
            </w:r>
          </w:p>
          <w:p w:rsidR="00000000" w:rsidRPr="008F0B82" w:rsidP="008F0B82">
            <w:pPr>
              <w:pStyle w:val="ListBullet"/>
            </w:pPr>
            <w:r w:rsidRPr="008F0B82">
              <w:t>identification of risk control measures</w:t>
            </w:r>
          </w:p>
          <w:p w:rsidR="00000000" w:rsidRPr="008F0B82" w:rsidP="008F0B82">
            <w:pPr>
              <w:pStyle w:val="ListBullet"/>
            </w:pPr>
            <w:r w:rsidRPr="008F0B82">
              <w:t xml:space="preserve">implementation of risk control measures and review of risk control </w:t>
            </w:r>
            <w:r w:rsidRPr="008F0B82">
              <w:t>measures</w:t>
            </w:r>
          </w:p>
          <w:p w:rsidR="00000000" w:rsidRPr="008F0B82" w:rsidP="008F0B82">
            <w:pPr>
              <w:pStyle w:val="ListBullet"/>
            </w:pPr>
            <w:r w:rsidRPr="008F0B82">
              <w:t>reference to conduct and reporting of hazard operational studies (HAZOPS) and hazard analysis (HAZANS)</w:t>
            </w:r>
          </w:p>
          <w:p w:rsidR="00000000" w:rsidP="008F0B82">
            <w:pPr>
              <w:pStyle w:val="ListBullet"/>
              <w:rPr>
                <w:lang w:val="en-NZ"/>
              </w:rPr>
            </w:pPr>
            <w:r w:rsidRPr="008F0B82">
              <w:t>recognition of six categories of exposures (personal, property, financial, environmental, product and administrative)</w:t>
            </w:r>
          </w:p>
        </w:tc>
      </w:tr>
      <w:tr w:rsidTr="008F0B8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relevan</w:t>
            </w:r>
            <w:r w:rsidRPr="008F0B82">
              <w:t>t personnel must include at least five (5) of the following:</w:t>
            </w:r>
          </w:p>
        </w:tc>
        <w:tc>
          <w:tcPr>
            <w:tcW w:w="4804" w:type="dxa"/>
            <w:tcBorders>
              <w:top w:val="nil"/>
              <w:left w:val="nil"/>
              <w:bottom w:val="nil"/>
              <w:right w:val="nil"/>
            </w:tcBorders>
            <w:tcMar>
              <w:top w:w="0" w:type="dxa"/>
              <w:left w:w="62" w:type="dxa"/>
              <w:bottom w:w="0" w:type="dxa"/>
              <w:right w:w="62" w:type="dxa"/>
            </w:tcMar>
          </w:tcPr>
          <w:p w:rsidR="00000000" w:rsidRPr="008F0B82" w:rsidP="008F0B82">
            <w:pPr>
              <w:pStyle w:val="ListBullet"/>
            </w:pPr>
            <w:r w:rsidRPr="008F0B82">
              <w:t>organisation employees</w:t>
            </w:r>
          </w:p>
          <w:p w:rsidR="00000000" w:rsidRPr="008F0B82" w:rsidP="008F0B82">
            <w:pPr>
              <w:pStyle w:val="ListBullet"/>
            </w:pPr>
            <w:r w:rsidRPr="008F0B82">
              <w:t>contractors</w:t>
            </w:r>
          </w:p>
          <w:p w:rsidR="00000000" w:rsidRPr="008F0B82" w:rsidP="008F0B82">
            <w:pPr>
              <w:pStyle w:val="ListBullet"/>
            </w:pPr>
            <w:r w:rsidRPr="008F0B82">
              <w:t>consultants</w:t>
            </w:r>
          </w:p>
          <w:p w:rsidR="00000000" w:rsidRPr="008F0B82" w:rsidP="008F0B82">
            <w:pPr>
              <w:pStyle w:val="ListBullet"/>
            </w:pPr>
            <w:r w:rsidRPr="008F0B82">
              <w:t>maintenance persons</w:t>
            </w:r>
          </w:p>
          <w:p w:rsidR="00000000" w:rsidRPr="008F0B82" w:rsidP="008F0B82">
            <w:pPr>
              <w:pStyle w:val="ListBullet"/>
            </w:pPr>
            <w:r w:rsidRPr="008F0B82">
              <w:t>appropriately experienced and qualified persons</w:t>
            </w:r>
          </w:p>
          <w:p w:rsidR="00000000" w:rsidRPr="008F0B82" w:rsidP="008F0B82">
            <w:pPr>
              <w:pStyle w:val="ListBullet"/>
            </w:pPr>
            <w:r w:rsidRPr="008F0B82">
              <w:t>drivers</w:t>
            </w:r>
          </w:p>
          <w:p w:rsidR="00000000" w:rsidRPr="008F0B82" w:rsidP="008F0B82">
            <w:pPr>
              <w:pStyle w:val="ListBullet"/>
            </w:pPr>
            <w:r w:rsidRPr="008F0B82">
              <w:t>cleaners</w:t>
            </w:r>
          </w:p>
          <w:p w:rsidR="00000000" w:rsidP="008F0B82">
            <w:pPr>
              <w:pStyle w:val="ListBullet"/>
              <w:rPr>
                <w:lang w:val="en-NZ"/>
              </w:rPr>
            </w:pPr>
            <w:r w:rsidRPr="008F0B82">
              <w:t>grounds and site security persons</w:t>
            </w:r>
          </w:p>
        </w:tc>
      </w:tr>
      <w:tr w:rsidTr="008F0B8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 xml:space="preserve">risk control measures must </w:t>
            </w:r>
            <w:r w:rsidRPr="008F0B82">
              <w:t>include at least six (6) of the following:</w:t>
            </w:r>
          </w:p>
        </w:tc>
        <w:tc>
          <w:tcPr>
            <w:tcW w:w="4804" w:type="dxa"/>
            <w:tcBorders>
              <w:top w:val="nil"/>
              <w:left w:val="nil"/>
              <w:bottom w:val="nil"/>
              <w:right w:val="nil"/>
            </w:tcBorders>
            <w:tcMar>
              <w:top w:w="0" w:type="dxa"/>
              <w:left w:w="62" w:type="dxa"/>
              <w:bottom w:w="0" w:type="dxa"/>
              <w:right w:w="62" w:type="dxa"/>
            </w:tcMar>
          </w:tcPr>
          <w:p w:rsidR="00000000" w:rsidRPr="008F0B82" w:rsidP="008F0B82">
            <w:pPr>
              <w:pStyle w:val="ListBullet"/>
            </w:pPr>
            <w:r w:rsidRPr="008F0B82">
              <w:t>elimination of hazards</w:t>
            </w:r>
          </w:p>
          <w:p w:rsidR="00000000" w:rsidRPr="008F0B82" w:rsidP="008F0B82">
            <w:pPr>
              <w:pStyle w:val="ListBullet"/>
            </w:pPr>
            <w:r w:rsidRPr="008F0B82">
              <w:t>work procedures</w:t>
            </w:r>
          </w:p>
          <w:p w:rsidR="00000000" w:rsidRPr="008F0B82" w:rsidP="008F0B82">
            <w:pPr>
              <w:pStyle w:val="ListBullet"/>
            </w:pPr>
            <w:r w:rsidRPr="008F0B82">
              <w:t>workplace operating procedures</w:t>
            </w:r>
          </w:p>
          <w:p w:rsidR="00000000" w:rsidRPr="008F0B82" w:rsidP="008F0B82">
            <w:pPr>
              <w:pStyle w:val="ListBullet"/>
            </w:pPr>
            <w:r w:rsidRPr="008F0B82">
              <w:t>personal protective equipment (PPE)</w:t>
            </w:r>
          </w:p>
          <w:p w:rsidR="00000000" w:rsidRPr="008F0B82" w:rsidP="008F0B82">
            <w:pPr>
              <w:pStyle w:val="ListBullet"/>
            </w:pPr>
            <w:r w:rsidRPr="008F0B82">
              <w:t>fire safety</w:t>
            </w:r>
          </w:p>
          <w:p w:rsidR="00000000" w:rsidRPr="008F0B82" w:rsidP="008F0B82">
            <w:pPr>
              <w:pStyle w:val="ListBullet"/>
            </w:pPr>
            <w:r w:rsidRPr="008F0B82">
              <w:t>plant and equipment isolation</w:t>
            </w:r>
          </w:p>
          <w:p w:rsidR="00000000" w:rsidRPr="008F0B82" w:rsidP="008F0B82">
            <w:pPr>
              <w:pStyle w:val="ListBullet"/>
            </w:pPr>
            <w:r w:rsidRPr="008F0B82">
              <w:t>training of appropriate persons</w:t>
            </w:r>
          </w:p>
          <w:p w:rsidR="00000000" w:rsidRPr="008F0B82" w:rsidP="008F0B82">
            <w:pPr>
              <w:pStyle w:val="ListBullet"/>
            </w:pPr>
            <w:r w:rsidRPr="008F0B82">
              <w:t>communication with appropriate persons</w:t>
            </w:r>
          </w:p>
          <w:p w:rsidR="00000000" w:rsidRPr="008F0B82" w:rsidP="008F0B82">
            <w:pPr>
              <w:pStyle w:val="ListBullet"/>
            </w:pPr>
            <w:r w:rsidRPr="008F0B82">
              <w:t>supervision of appropriate persons</w:t>
            </w:r>
          </w:p>
          <w:p w:rsidR="00000000" w:rsidP="008F0B82">
            <w:pPr>
              <w:pStyle w:val="ListBullet"/>
              <w:rPr>
                <w:lang w:val="en-NZ"/>
              </w:rPr>
            </w:pPr>
            <w:r w:rsidRPr="008F0B82">
              <w:t>maintenance of risk control measures</w:t>
            </w:r>
          </w:p>
        </w:tc>
      </w:tr>
      <w:tr w:rsidTr="008F0B8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F0B82">
            <w:pPr>
              <w:pStyle w:val="BodyText"/>
              <w:rPr>
                <w:lang w:val="en-NZ"/>
              </w:rPr>
            </w:pPr>
            <w:r w:rsidRPr="008F0B82">
              <w:t>competency must be demonstrated in relation to the following:</w:t>
            </w:r>
          </w:p>
        </w:tc>
        <w:tc>
          <w:tcPr>
            <w:tcW w:w="4804" w:type="dxa"/>
            <w:tcBorders>
              <w:top w:val="nil"/>
              <w:left w:val="nil"/>
              <w:bottom w:val="nil"/>
              <w:right w:val="nil"/>
            </w:tcBorders>
            <w:tcMar>
              <w:top w:w="0" w:type="dxa"/>
              <w:left w:w="62" w:type="dxa"/>
              <w:bottom w:w="0" w:type="dxa"/>
              <w:right w:w="62" w:type="dxa"/>
            </w:tcMar>
          </w:tcPr>
          <w:p w:rsidR="00000000" w:rsidRPr="008F0B82" w:rsidP="008F0B82">
            <w:pPr>
              <w:pStyle w:val="ListBullet"/>
            </w:pPr>
            <w:r w:rsidRPr="008F0B82">
              <w:t>gas industry concepts for supervising operations</w:t>
            </w:r>
          </w:p>
          <w:p w:rsidR="00000000" w:rsidRPr="008F0B82" w:rsidP="008F0B82">
            <w:pPr>
              <w:pStyle w:val="ListBullet"/>
            </w:pPr>
            <w:r w:rsidRPr="008F0B82">
              <w:t>problem solving, decision making</w:t>
            </w:r>
            <w:r w:rsidRPr="008F0B82">
              <w:t xml:space="preserve"> and conflict resolution</w:t>
            </w:r>
          </w:p>
          <w:p w:rsidR="00000000" w:rsidRPr="008F0B82" w:rsidP="008F0B82">
            <w:pPr>
              <w:pStyle w:val="ListBullet"/>
            </w:pPr>
            <w:r w:rsidRPr="008F0B82">
              <w:t xml:space="preserve">emergency management plan </w:t>
            </w:r>
          </w:p>
          <w:p w:rsidR="00000000" w:rsidRPr="008F0B82" w:rsidP="008F0B82">
            <w:pPr>
              <w:pStyle w:val="ListBullet"/>
            </w:pPr>
            <w:r w:rsidRPr="008F0B82">
              <w:t>dealing with an unplanned event</w:t>
            </w:r>
          </w:p>
        </w:tc>
      </w:tr>
    </w:tbl>
    <w:p w:rsidR="00000000" w:rsidRPr="008F0B82" w:rsidP="008F0B82">
      <w:pPr>
        <w:pStyle w:val="NoPaddingFontSize1"/>
      </w:pPr>
    </w:p>
    <w:p w:rsidR="00000000" w:rsidRPr="008F0B82" w:rsidP="008F0B82">
      <w:pPr>
        <w:pStyle w:val="AllowPageBreak"/>
      </w:pPr>
    </w:p>
    <w:p w:rsidR="00000000" w:rsidRPr="008F0B82" w:rsidP="008F0B82">
      <w:pPr>
        <w:pStyle w:val="Heading1"/>
      </w:pPr>
      <w:bookmarkStart w:id="9" w:name="O_966099"/>
      <w:bookmarkEnd w:id="9"/>
      <w:r w:rsidRPr="008F0B82">
        <w:t>Unit Mapping Information</w:t>
      </w:r>
    </w:p>
    <w:tbl>
      <w:tblPr>
        <w:tblW w:w="9497" w:type="dxa"/>
        <w:tblLayout w:type="fixed"/>
        <w:tblCellMar>
          <w:left w:w="62" w:type="dxa"/>
          <w:right w:w="62" w:type="dxa"/>
        </w:tblCellMar>
        <w:tblLook w:val="0000"/>
      </w:tblPr>
      <w:tblGrid>
        <w:gridCol w:w="9497"/>
      </w:tblGrid>
      <w:tr w:rsidTr="008F0B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B82" w:rsidP="008F0B82">
            <w:pPr>
              <w:pStyle w:val="BodyText"/>
            </w:pPr>
            <w:r w:rsidRPr="008F0B82">
              <w:t>This unit replaces and is equivalent to UEGNSG114B Coordinate and monitor implementation of a risk</w:t>
            </w:r>
            <w:r w:rsidRPr="008F0B82">
              <w:t xml:space="preserve"> management plan for a utilities industry facility.</w:t>
            </w:r>
          </w:p>
        </w:tc>
      </w:tr>
    </w:tbl>
    <w:p w:rsidR="00000000" w:rsidRPr="008F0B82" w:rsidP="008F0B82">
      <w:pPr>
        <w:pStyle w:val="NoPaddingFontSize1"/>
      </w:pPr>
    </w:p>
    <w:p w:rsidR="00000000" w:rsidRPr="008F0B82" w:rsidP="008F0B82">
      <w:pPr>
        <w:pStyle w:val="AllowPageBreak"/>
      </w:pPr>
    </w:p>
    <w:p w:rsidR="00000000" w:rsidRPr="008F0B82" w:rsidP="008F0B82">
      <w:pPr>
        <w:pStyle w:val="Heading1"/>
      </w:pPr>
      <w:bookmarkStart w:id="10" w:name="O_966106"/>
      <w:bookmarkEnd w:id="10"/>
      <w:r w:rsidRPr="008F0B82">
        <w:t>Links</w:t>
      </w:r>
    </w:p>
    <w:p w:rsidR="00000000" w:rsidRPr="008F0B82" w:rsidP="005356C4">
      <w:pPr>
        <w:pStyle w:val="BodyText"/>
      </w:pPr>
      <w:r w:rsidRPr="008F0B8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0D2129">
        <w:rPr>
          <w:rStyle w:val="Hyperlink"/>
        </w:rPr>
        <w:t>https://vetnet.gov.au/Pages/TrainingDocs.aspx?q=6a6c032e-ffcb-4f3d-8063-415efbd261e8</w:t>
      </w:r>
      <w:r>
        <w:fldChar w:fldCharType="end"/>
      </w:r>
    </w:p>
    <w:p w:rsidR="00000000" w:rsidRPr="008F0B82" w:rsidP="008F0B82"/>
    <w:sectPr w:rsidSect="008F0B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82" w:rsidRPr="005356C4" w:rsidP="005356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6C4" w:rsidP="008F0B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56C4" w:rsidP="008F0B8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356C4" w:rsidP="008F0B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6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0B82" w:rsidRPr="005356C4" w:rsidP="005356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6C4" w:rsidRPr="002D2AF8" w:rsidP="008F0B82">
    <w:pPr>
      <w:pStyle w:val="Header"/>
      <w:framePr w:wrap="around"/>
    </w:pPr>
    <w:r>
      <w:fldChar w:fldCharType="begin"/>
    </w:r>
    <w:r>
      <w:instrText xml:space="preserve"> TITLE   \* MERGEFORMAT </w:instrText>
    </w:r>
    <w:r>
      <w:fldChar w:fldCharType="separate"/>
    </w:r>
    <w:r>
      <w:t>UEGNSG114 Coordinate and monitor implementation of a risk management plan for a utilities industry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5356C4" w:rsidP="008F0B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24E7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C2E0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B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B82"/>
    <w:pPr>
      <w:spacing w:before="360" w:after="60"/>
      <w:outlineLvl w:val="0"/>
    </w:pPr>
    <w:rPr>
      <w:sz w:val="32"/>
    </w:rPr>
  </w:style>
  <w:style w:type="paragraph" w:styleId="Heading2">
    <w:name w:val="heading 2"/>
    <w:basedOn w:val="HeadingBase"/>
    <w:next w:val="BodyText"/>
    <w:link w:val="Heading2Char"/>
    <w:qFormat/>
    <w:rsid w:val="008F0B82"/>
    <w:pPr>
      <w:keepLines/>
      <w:spacing w:before="240" w:after="120"/>
      <w:outlineLvl w:val="1"/>
    </w:pPr>
    <w:rPr>
      <w:sz w:val="28"/>
      <w:szCs w:val="40"/>
    </w:rPr>
  </w:style>
  <w:style w:type="paragraph" w:styleId="Heading3">
    <w:name w:val="heading 3"/>
    <w:basedOn w:val="HeadingBase"/>
    <w:next w:val="BodyText"/>
    <w:link w:val="Heading3Char"/>
    <w:qFormat/>
    <w:rsid w:val="008F0B82"/>
    <w:pPr>
      <w:spacing w:before="180" w:after="120"/>
      <w:outlineLvl w:val="2"/>
    </w:pPr>
    <w:rPr>
      <w:spacing w:val="-10"/>
      <w:kern w:val="32"/>
    </w:rPr>
  </w:style>
  <w:style w:type="paragraph" w:styleId="Heading4">
    <w:name w:val="heading 4"/>
    <w:basedOn w:val="HeadingBase"/>
    <w:next w:val="BodyText"/>
    <w:link w:val="Heading4Char"/>
    <w:qFormat/>
    <w:rsid w:val="008F0B82"/>
    <w:pPr>
      <w:spacing w:before="160" w:after="120"/>
      <w:outlineLvl w:val="3"/>
    </w:pPr>
    <w:rPr>
      <w:sz w:val="22"/>
    </w:rPr>
  </w:style>
  <w:style w:type="paragraph" w:styleId="Heading5">
    <w:name w:val="heading 5"/>
    <w:basedOn w:val="HeadingBase"/>
    <w:next w:val="Normal"/>
    <w:link w:val="Heading5Char"/>
    <w:qFormat/>
    <w:rsid w:val="008F0B82"/>
    <w:pPr>
      <w:spacing w:before="80"/>
      <w:outlineLvl w:val="4"/>
    </w:pPr>
    <w:rPr>
      <w:color w:val="918585"/>
      <w:sz w:val="20"/>
    </w:rPr>
  </w:style>
  <w:style w:type="paragraph" w:styleId="Heading6">
    <w:name w:val="heading 6"/>
    <w:basedOn w:val="HeadingBase"/>
    <w:next w:val="Normal"/>
    <w:link w:val="Heading6Char"/>
    <w:qFormat/>
    <w:rsid w:val="008F0B82"/>
    <w:pPr>
      <w:spacing w:before="60"/>
      <w:outlineLvl w:val="5"/>
    </w:pPr>
    <w:rPr>
      <w:color w:val="918585"/>
      <w:sz w:val="20"/>
    </w:rPr>
  </w:style>
  <w:style w:type="paragraph" w:styleId="Heading7">
    <w:name w:val="heading 7"/>
    <w:basedOn w:val="Normal"/>
    <w:next w:val="Normal"/>
    <w:link w:val="Heading7Char"/>
    <w:qFormat/>
    <w:rsid w:val="008F0B82"/>
    <w:pPr>
      <w:ind w:left="720"/>
      <w:outlineLvl w:val="6"/>
    </w:pPr>
    <w:rPr>
      <w:i/>
    </w:rPr>
  </w:style>
  <w:style w:type="paragraph" w:styleId="Heading8">
    <w:name w:val="heading 8"/>
    <w:basedOn w:val="Normal"/>
    <w:next w:val="Normal"/>
    <w:link w:val="Heading8Char"/>
    <w:qFormat/>
    <w:rsid w:val="008F0B82"/>
    <w:pPr>
      <w:ind w:left="720"/>
      <w:outlineLvl w:val="7"/>
    </w:pPr>
    <w:rPr>
      <w:i/>
    </w:rPr>
  </w:style>
  <w:style w:type="paragraph" w:styleId="Heading9">
    <w:name w:val="heading 9"/>
    <w:basedOn w:val="Normal"/>
    <w:next w:val="Normal"/>
    <w:link w:val="Heading9Char"/>
    <w:qFormat/>
    <w:rsid w:val="008F0B82"/>
    <w:pPr>
      <w:ind w:left="720"/>
      <w:outlineLvl w:val="8"/>
    </w:pPr>
    <w:rPr>
      <w:i/>
    </w:rPr>
  </w:style>
  <w:style w:type="character" w:default="1" w:styleId="DefaultParagraphFont">
    <w:name w:val="Default Paragraph Font"/>
    <w:uiPriority w:val="1"/>
    <w:unhideWhenUsed/>
    <w:rsid w:val="008F0B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B82"/>
  </w:style>
  <w:style w:type="character" w:customStyle="1" w:styleId="Heading1Char">
    <w:name w:val="Heading 1 Char"/>
    <w:basedOn w:val="DefaultParagraphFont"/>
    <w:link w:val="Heading1"/>
    <w:rsid w:val="008F0B82"/>
    <w:rPr>
      <w:rFonts w:ascii="Times New Roman" w:eastAsia="Times New Roman" w:hAnsi="Times New Roman" w:cs="Times New Roman"/>
      <w:b/>
      <w:sz w:val="32"/>
      <w:szCs w:val="20"/>
      <w:lang w:eastAsia="en-US"/>
    </w:rPr>
  </w:style>
  <w:style w:type="paragraph" w:styleId="BodyText">
    <w:name w:val="Body Text"/>
    <w:basedOn w:val="Normal"/>
    <w:link w:val="BodyTextChar"/>
    <w:rsid w:val="008F0B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0B82"/>
    <w:rPr>
      <w:rFonts w:ascii="Times New Roman" w:eastAsia="Times New Roman" w:hAnsi="Times New Roman" w:cs="Times New Roman"/>
      <w:sz w:val="24"/>
      <w:lang w:eastAsia="en-US"/>
    </w:rPr>
  </w:style>
  <w:style w:type="paragraph" w:styleId="ListBullet">
    <w:name w:val="List Bullet"/>
    <w:basedOn w:val="List"/>
    <w:rsid w:val="008F0B82"/>
    <w:pPr>
      <w:numPr>
        <w:numId w:val="11"/>
      </w:numPr>
      <w:tabs>
        <w:tab w:val="clear" w:pos="340"/>
      </w:tabs>
      <w:spacing w:before="40" w:after="40"/>
    </w:pPr>
  </w:style>
  <w:style w:type="character" w:customStyle="1" w:styleId="SpecialBold">
    <w:name w:val="Special Bold"/>
    <w:basedOn w:val="DefaultParagraphFont"/>
    <w:rsid w:val="008F0B82"/>
    <w:rPr>
      <w:b/>
      <w:spacing w:val="0"/>
    </w:rPr>
  </w:style>
  <w:style w:type="paragraph" w:customStyle="1" w:styleId="SuperHeading">
    <w:name w:val="SuperHeading"/>
    <w:basedOn w:val="Normal"/>
    <w:rsid w:val="008F0B82"/>
    <w:pPr>
      <w:spacing w:before="240" w:after="120"/>
      <w:outlineLvl w:val="0"/>
    </w:pPr>
    <w:rPr>
      <w:rFonts w:ascii="Times New Roman" w:hAnsi="Times New Roman"/>
      <w:b/>
      <w:sz w:val="32"/>
    </w:rPr>
  </w:style>
  <w:style w:type="paragraph" w:customStyle="1" w:styleId="AllowPageBreak">
    <w:name w:val="AllowPageBreak"/>
    <w:rsid w:val="008F0B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0B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B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B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B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B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B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B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B82"/>
    <w:rPr>
      <w:rFonts w:ascii="Courier New" w:eastAsia="Times New Roman" w:hAnsi="Courier New" w:cs="Times New Roman"/>
      <w:i/>
      <w:szCs w:val="20"/>
      <w:lang w:eastAsia="en-US"/>
    </w:rPr>
  </w:style>
  <w:style w:type="paragraph" w:customStyle="1" w:styleId="HeadingBase">
    <w:name w:val="Heading Base"/>
    <w:rsid w:val="008F0B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B82"/>
    <w:pPr>
      <w:tabs>
        <w:tab w:val="right" w:leader="dot" w:pos="9072"/>
      </w:tabs>
      <w:ind w:left="567"/>
    </w:pPr>
    <w:rPr>
      <w:szCs w:val="22"/>
    </w:rPr>
  </w:style>
  <w:style w:type="paragraph" w:customStyle="1" w:styleId="TOCBase">
    <w:name w:val="TOC Base"/>
    <w:rsid w:val="008F0B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B82"/>
    <w:pPr>
      <w:tabs>
        <w:tab w:val="right" w:leader="dot" w:pos="9072"/>
      </w:tabs>
      <w:spacing w:before="40" w:after="40"/>
      <w:ind w:left="284"/>
    </w:pPr>
    <w:rPr>
      <w:rFonts w:ascii="Times New Roman" w:hAnsi="Times New Roman"/>
    </w:rPr>
  </w:style>
  <w:style w:type="paragraph" w:styleId="TOC1">
    <w:name w:val="toc 1"/>
    <w:basedOn w:val="TOCBase"/>
    <w:next w:val="Normal"/>
    <w:rsid w:val="008F0B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0B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B82"/>
    <w:rPr>
      <w:rFonts w:ascii="Times New Roman" w:eastAsia="Times New Roman" w:hAnsi="Times New Roman" w:cs="Times New Roman"/>
      <w:sz w:val="16"/>
      <w:lang w:eastAsia="en-US"/>
    </w:rPr>
  </w:style>
  <w:style w:type="paragraph" w:styleId="Title">
    <w:name w:val="Title"/>
    <w:basedOn w:val="HeadingBase"/>
    <w:link w:val="TitleChar"/>
    <w:qFormat/>
    <w:rsid w:val="008F0B82"/>
    <w:pPr>
      <w:spacing w:before="5040"/>
      <w:jc w:val="center"/>
    </w:pPr>
    <w:rPr>
      <w:sz w:val="48"/>
      <w:szCs w:val="72"/>
      <w:lang w:val="en-US"/>
    </w:rPr>
  </w:style>
  <w:style w:type="character" w:customStyle="1" w:styleId="TitleChar">
    <w:name w:val="Title Char"/>
    <w:basedOn w:val="DefaultParagraphFont"/>
    <w:link w:val="Title"/>
    <w:rsid w:val="008F0B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B82"/>
    <w:pPr>
      <w:tabs>
        <w:tab w:val="left" w:pos="3600"/>
        <w:tab w:val="left" w:pos="3958"/>
      </w:tabs>
    </w:pPr>
  </w:style>
  <w:style w:type="paragraph" w:styleId="List">
    <w:name w:val="List"/>
    <w:basedOn w:val="BodyText"/>
    <w:next w:val="BodyText"/>
    <w:rsid w:val="008F0B82"/>
    <w:pPr>
      <w:tabs>
        <w:tab w:val="left" w:pos="340"/>
      </w:tabs>
      <w:spacing w:before="60" w:after="60"/>
      <w:ind w:left="340" w:hanging="340"/>
    </w:pPr>
  </w:style>
  <w:style w:type="paragraph" w:customStyle="1" w:styleId="Note">
    <w:name w:val="Note"/>
    <w:basedOn w:val="BodyText"/>
    <w:rsid w:val="008F0B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B82"/>
    <w:pPr>
      <w:framePr w:wrap="auto" w:hAnchor="text" w:y="6049"/>
    </w:pPr>
    <w:rPr>
      <w:color w:val="000000"/>
      <w:sz w:val="40"/>
    </w:rPr>
  </w:style>
  <w:style w:type="paragraph" w:customStyle="1" w:styleId="TOCTitle">
    <w:name w:val="TOCTitle"/>
    <w:basedOn w:val="Heading1"/>
    <w:rsid w:val="008F0B82"/>
    <w:pPr>
      <w:spacing w:after="240"/>
      <w:jc w:val="center"/>
      <w:outlineLvl w:val="9"/>
    </w:pPr>
    <w:rPr>
      <w:caps/>
    </w:rPr>
  </w:style>
  <w:style w:type="paragraph" w:customStyle="1" w:styleId="Version">
    <w:name w:val="Version"/>
    <w:rsid w:val="008F0B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0B82"/>
    <w:pPr>
      <w:numPr>
        <w:numId w:val="12"/>
      </w:numPr>
      <w:tabs>
        <w:tab w:val="clear" w:pos="680"/>
      </w:tabs>
    </w:pPr>
  </w:style>
  <w:style w:type="paragraph" w:styleId="Index1">
    <w:name w:val="index 1"/>
    <w:basedOn w:val="Normal"/>
    <w:next w:val="Normal"/>
    <w:semiHidden/>
    <w:rsid w:val="008F0B82"/>
    <w:pPr>
      <w:keepNext w:val="0"/>
      <w:tabs>
        <w:tab w:val="right" w:pos="4176"/>
      </w:tabs>
      <w:ind w:left="198" w:hanging="198"/>
    </w:pPr>
    <w:rPr>
      <w:rFonts w:ascii="Garamond" w:hAnsi="Garamond"/>
    </w:rPr>
  </w:style>
  <w:style w:type="paragraph" w:styleId="IndexHeading">
    <w:name w:val="index heading"/>
    <w:basedOn w:val="Normal"/>
    <w:next w:val="Index1"/>
    <w:semiHidden/>
    <w:rsid w:val="008F0B82"/>
    <w:pPr>
      <w:spacing w:before="120" w:after="120"/>
    </w:pPr>
    <w:rPr>
      <w:rFonts w:ascii="Arial" w:hAnsi="Arial"/>
      <w:b/>
      <w:color w:val="918585"/>
      <w:sz w:val="24"/>
    </w:rPr>
  </w:style>
  <w:style w:type="paragraph" w:styleId="Header">
    <w:name w:val="header"/>
    <w:basedOn w:val="Normal"/>
    <w:link w:val="HeaderChar"/>
    <w:rsid w:val="008F0B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B82"/>
    <w:rPr>
      <w:rFonts w:ascii="Times New Roman" w:eastAsia="Times New Roman" w:hAnsi="Times New Roman" w:cs="Times New Roman"/>
      <w:sz w:val="16"/>
      <w:szCs w:val="20"/>
      <w:lang w:val="en-GB" w:eastAsia="en-US"/>
    </w:rPr>
  </w:style>
  <w:style w:type="paragraph" w:customStyle="1" w:styleId="Chapter">
    <w:name w:val="Chapter"/>
    <w:basedOn w:val="Normal"/>
    <w:rsid w:val="008F0B82"/>
    <w:pPr>
      <w:spacing w:before="240"/>
    </w:pPr>
    <w:rPr>
      <w:rFonts w:ascii="Times New Roman" w:hAnsi="Times New Roman"/>
      <w:smallCaps/>
      <w:spacing w:val="80"/>
      <w:sz w:val="28"/>
    </w:rPr>
  </w:style>
  <w:style w:type="paragraph" w:customStyle="1" w:styleId="InChapter">
    <w:name w:val="InChapter"/>
    <w:basedOn w:val="Heading3"/>
    <w:rsid w:val="008F0B82"/>
    <w:pPr>
      <w:spacing w:after="240"/>
      <w:outlineLvl w:val="9"/>
    </w:pPr>
    <w:rPr>
      <w:noProof/>
    </w:rPr>
  </w:style>
  <w:style w:type="paragraph" w:styleId="Index2">
    <w:name w:val="index 2"/>
    <w:basedOn w:val="Normal"/>
    <w:next w:val="Normal"/>
    <w:semiHidden/>
    <w:rsid w:val="008F0B82"/>
    <w:pPr>
      <w:tabs>
        <w:tab w:val="right" w:pos="4176"/>
      </w:tabs>
      <w:ind w:left="568" w:hanging="284"/>
    </w:pPr>
    <w:rPr>
      <w:rFonts w:ascii="Garamond" w:hAnsi="Garamond"/>
    </w:rPr>
  </w:style>
  <w:style w:type="paragraph" w:customStyle="1" w:styleId="Byline">
    <w:name w:val="Byline"/>
    <w:rsid w:val="008F0B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B82"/>
    <w:pPr>
      <w:tabs>
        <w:tab w:val="clear" w:pos="3600"/>
        <w:tab w:val="clear" w:pos="3958"/>
      </w:tabs>
      <w:jc w:val="right"/>
    </w:pPr>
  </w:style>
  <w:style w:type="character" w:styleId="Emphasis">
    <w:name w:val="Emphasis"/>
    <w:basedOn w:val="DefaultParagraphFont"/>
    <w:qFormat/>
    <w:rsid w:val="008F0B82"/>
    <w:rPr>
      <w:i/>
    </w:rPr>
  </w:style>
  <w:style w:type="paragraph" w:styleId="Caption">
    <w:name w:val="caption"/>
    <w:basedOn w:val="BodyText"/>
    <w:next w:val="Normal"/>
    <w:qFormat/>
    <w:rsid w:val="008F0B82"/>
    <w:pPr>
      <w:framePr w:w="2268" w:hSpace="181" w:vSpace="181" w:wrap="around" w:vAnchor="text" w:hAnchor="page" w:x="1135" w:y="285" w:anchorLock="1"/>
    </w:pPr>
    <w:rPr>
      <w:i/>
    </w:rPr>
  </w:style>
  <w:style w:type="paragraph" w:customStyle="1" w:styleId="MiniTOCTitle">
    <w:name w:val="MiniTOCTitle"/>
    <w:basedOn w:val="Heading4"/>
    <w:rsid w:val="008F0B82"/>
    <w:pPr>
      <w:spacing w:before="240"/>
      <w:outlineLvl w:val="9"/>
    </w:pPr>
    <w:rPr>
      <w:noProof/>
      <w:sz w:val="24"/>
    </w:rPr>
  </w:style>
  <w:style w:type="paragraph" w:customStyle="1" w:styleId="MiniTOCItem">
    <w:name w:val="MiniTOCItem"/>
    <w:basedOn w:val="ListBullet"/>
    <w:rsid w:val="008F0B82"/>
    <w:pPr>
      <w:numPr>
        <w:numId w:val="0"/>
      </w:numPr>
      <w:tabs>
        <w:tab w:val="right" w:leader="dot" w:pos="6521"/>
      </w:tabs>
      <w:spacing w:before="0" w:after="0"/>
    </w:pPr>
  </w:style>
  <w:style w:type="paragraph" w:customStyle="1" w:styleId="TOFTitle">
    <w:name w:val="TOFTitle"/>
    <w:basedOn w:val="TOCTitle"/>
    <w:rsid w:val="008F0B82"/>
  </w:style>
  <w:style w:type="paragraph" w:styleId="TableofFigures">
    <w:name w:val="table of figures"/>
    <w:basedOn w:val="Normal"/>
    <w:next w:val="Normal"/>
    <w:semiHidden/>
    <w:rsid w:val="008F0B82"/>
    <w:pPr>
      <w:tabs>
        <w:tab w:val="right" w:leader="dot" w:pos="9072"/>
      </w:tabs>
      <w:ind w:left="970" w:hanging="403"/>
    </w:pPr>
    <w:rPr>
      <w:rFonts w:ascii="Times New Roman" w:hAnsi="Times New Roman"/>
      <w:b/>
    </w:rPr>
  </w:style>
  <w:style w:type="paragraph" w:styleId="ListNumber">
    <w:name w:val="List Number"/>
    <w:basedOn w:val="List"/>
    <w:rsid w:val="008F0B82"/>
    <w:pPr>
      <w:numPr>
        <w:numId w:val="14"/>
      </w:numPr>
      <w:tabs>
        <w:tab w:val="clear" w:pos="340"/>
      </w:tabs>
    </w:pPr>
  </w:style>
  <w:style w:type="character" w:customStyle="1" w:styleId="WingdingSymbols">
    <w:name w:val="Wingding Symbols"/>
    <w:rsid w:val="008F0B82"/>
    <w:rPr>
      <w:rFonts w:ascii="Wingdings" w:hAnsi="Wingdings"/>
    </w:rPr>
  </w:style>
  <w:style w:type="paragraph" w:customStyle="1" w:styleId="TableHeading">
    <w:name w:val="Table Heading"/>
    <w:basedOn w:val="HeadingBase"/>
    <w:rsid w:val="008F0B82"/>
    <w:pPr>
      <w:keepLines/>
      <w:pBdr>
        <w:bottom w:val="single" w:sz="6" w:space="1" w:color="918585"/>
      </w:pBdr>
      <w:spacing w:before="240"/>
    </w:pPr>
  </w:style>
  <w:style w:type="character" w:customStyle="1" w:styleId="HotSpot">
    <w:name w:val="HotSpot"/>
    <w:rsid w:val="008F0B82"/>
    <w:rPr>
      <w:color w:val="0033CC"/>
      <w:u w:val="none"/>
    </w:rPr>
  </w:style>
  <w:style w:type="paragraph" w:customStyle="1" w:styleId="BodyTextRight">
    <w:name w:val="Body Text Right"/>
    <w:basedOn w:val="BodyText"/>
    <w:rsid w:val="008F0B82"/>
    <w:pPr>
      <w:spacing w:before="0" w:after="0"/>
      <w:jc w:val="right"/>
    </w:pPr>
  </w:style>
  <w:style w:type="paragraph" w:styleId="Index3">
    <w:name w:val="index 3"/>
    <w:basedOn w:val="ListNumber2"/>
    <w:next w:val="Normal"/>
    <w:semiHidden/>
    <w:rsid w:val="008F0B82"/>
    <w:pPr>
      <w:numPr>
        <w:numId w:val="0"/>
      </w:numPr>
      <w:tabs>
        <w:tab w:val="right" w:leader="dot" w:pos="4176"/>
      </w:tabs>
    </w:pPr>
  </w:style>
  <w:style w:type="paragraph" w:styleId="ListNumber2">
    <w:name w:val="List Number 2"/>
    <w:basedOn w:val="List2"/>
    <w:rsid w:val="008F0B82"/>
    <w:pPr>
      <w:numPr>
        <w:numId w:val="9"/>
      </w:numPr>
      <w:tabs>
        <w:tab w:val="clear" w:pos="1060"/>
      </w:tabs>
    </w:pPr>
  </w:style>
  <w:style w:type="paragraph" w:customStyle="1" w:styleId="MarginNote">
    <w:name w:val="Margin Note"/>
    <w:basedOn w:val="BodyText"/>
    <w:rsid w:val="008F0B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B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B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B82"/>
    <w:rPr>
      <w:sz w:val="32"/>
    </w:rPr>
  </w:style>
  <w:style w:type="paragraph" w:customStyle="1" w:styleId="HeadingProcedure">
    <w:name w:val="Heading Procedure"/>
    <w:basedOn w:val="HeadingBase"/>
    <w:next w:val="Normal"/>
    <w:rsid w:val="008F0B82"/>
    <w:pPr>
      <w:tabs>
        <w:tab w:val="left" w:pos="0"/>
      </w:tabs>
      <w:spacing w:before="120" w:after="60"/>
    </w:pPr>
    <w:rPr>
      <w:i/>
      <w:color w:val="918585"/>
      <w:sz w:val="22"/>
    </w:rPr>
  </w:style>
  <w:style w:type="paragraph" w:customStyle="1" w:styleId="TableBodyText">
    <w:name w:val="Table Body Text"/>
    <w:basedOn w:val="BodyText"/>
    <w:rsid w:val="008F0B82"/>
    <w:pPr>
      <w:spacing w:before="60" w:after="60"/>
    </w:pPr>
  </w:style>
  <w:style w:type="paragraph" w:styleId="ListContinue">
    <w:name w:val="List Continue"/>
    <w:basedOn w:val="List"/>
    <w:rsid w:val="008F0B82"/>
    <w:pPr>
      <w:ind w:firstLine="0"/>
    </w:pPr>
  </w:style>
  <w:style w:type="paragraph" w:customStyle="1" w:styleId="ListNote">
    <w:name w:val="List Note"/>
    <w:basedOn w:val="List"/>
    <w:rsid w:val="008F0B82"/>
    <w:pPr>
      <w:pBdr>
        <w:top w:val="single" w:sz="6" w:space="2" w:color="918585"/>
        <w:bottom w:val="single" w:sz="6" w:space="2" w:color="918585"/>
      </w:pBdr>
      <w:tabs>
        <w:tab w:val="left" w:pos="1021"/>
      </w:tabs>
      <w:ind w:firstLine="0"/>
    </w:pPr>
  </w:style>
  <w:style w:type="paragraph" w:customStyle="1" w:styleId="Warning">
    <w:name w:val="Warning"/>
    <w:basedOn w:val="BodyText"/>
    <w:rsid w:val="008F0B82"/>
    <w:pPr>
      <w:shd w:val="clear" w:color="auto" w:fill="D9D9D9"/>
      <w:tabs>
        <w:tab w:val="left" w:pos="992"/>
      </w:tabs>
      <w:ind w:left="119" w:right="119"/>
    </w:pPr>
    <w:rPr>
      <w:sz w:val="20"/>
    </w:rPr>
  </w:style>
  <w:style w:type="paragraph" w:customStyle="1" w:styleId="MarginIcons">
    <w:name w:val="Margin Icons"/>
    <w:basedOn w:val="BodyText"/>
    <w:rsid w:val="008F0B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B82"/>
    <w:rPr>
      <w:rFonts w:ascii="Courier New" w:hAnsi="Courier New"/>
    </w:rPr>
  </w:style>
  <w:style w:type="paragraph" w:customStyle="1" w:styleId="NoteBullet">
    <w:name w:val="Note Bullet"/>
    <w:basedOn w:val="Note"/>
    <w:rsid w:val="008F0B82"/>
    <w:pPr>
      <w:tabs>
        <w:tab w:val="clear" w:pos="680"/>
      </w:tabs>
      <w:spacing w:before="60" w:after="60"/>
    </w:pPr>
  </w:style>
  <w:style w:type="paragraph" w:customStyle="1" w:styleId="SubHeading2">
    <w:name w:val="SubHeading2"/>
    <w:basedOn w:val="HeadingBase"/>
    <w:rsid w:val="008F0B82"/>
    <w:pPr>
      <w:spacing w:before="240" w:after="60"/>
    </w:pPr>
    <w:rPr>
      <w:sz w:val="20"/>
    </w:rPr>
  </w:style>
  <w:style w:type="paragraph" w:customStyle="1" w:styleId="SubHeading1">
    <w:name w:val="SubHeading1"/>
    <w:basedOn w:val="HeadingBase"/>
    <w:rsid w:val="008F0B82"/>
    <w:pPr>
      <w:spacing w:before="240" w:after="60"/>
    </w:pPr>
    <w:rPr>
      <w:color w:val="918585"/>
      <w:sz w:val="22"/>
    </w:rPr>
  </w:style>
  <w:style w:type="paragraph" w:customStyle="1" w:styleId="SideHeading">
    <w:name w:val="Side Heading"/>
    <w:basedOn w:val="HeadingBase"/>
    <w:rsid w:val="008F0B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B82"/>
    <w:pPr>
      <w:numPr>
        <w:numId w:val="10"/>
      </w:numPr>
    </w:pPr>
  </w:style>
  <w:style w:type="paragraph" w:styleId="PlainText">
    <w:name w:val="Plain Text"/>
    <w:basedOn w:val="Normal"/>
    <w:link w:val="PlainTextChar"/>
    <w:rsid w:val="008F0B82"/>
    <w:rPr>
      <w:sz w:val="20"/>
    </w:rPr>
  </w:style>
  <w:style w:type="character" w:customStyle="1" w:styleId="PlainTextChar">
    <w:name w:val="Plain Text Char"/>
    <w:basedOn w:val="DefaultParagraphFont"/>
    <w:link w:val="PlainText"/>
    <w:rsid w:val="008F0B82"/>
    <w:rPr>
      <w:rFonts w:ascii="Courier New" w:eastAsia="Times New Roman" w:hAnsi="Courier New" w:cs="Times New Roman"/>
      <w:sz w:val="20"/>
      <w:szCs w:val="20"/>
      <w:lang w:eastAsia="en-US"/>
    </w:rPr>
  </w:style>
  <w:style w:type="character" w:customStyle="1" w:styleId="MenuOption">
    <w:name w:val="Menu Option"/>
    <w:basedOn w:val="DefaultParagraphFont"/>
    <w:rsid w:val="008F0B82"/>
    <w:rPr>
      <w:b/>
      <w:smallCaps/>
    </w:rPr>
  </w:style>
  <w:style w:type="paragraph" w:customStyle="1" w:styleId="TableListNumber">
    <w:name w:val="Table List Number"/>
    <w:basedOn w:val="ListNumber"/>
    <w:rsid w:val="008F0B82"/>
    <w:pPr>
      <w:numPr>
        <w:numId w:val="0"/>
      </w:numPr>
    </w:pPr>
  </w:style>
  <w:style w:type="paragraph" w:styleId="TOC4">
    <w:name w:val="toc 4"/>
    <w:basedOn w:val="TOCBase"/>
    <w:next w:val="Normal"/>
    <w:semiHidden/>
    <w:rsid w:val="008F0B82"/>
    <w:pPr>
      <w:tabs>
        <w:tab w:val="right" w:leader="dot" w:pos="9071"/>
      </w:tabs>
      <w:ind w:left="1701"/>
    </w:pPr>
  </w:style>
  <w:style w:type="paragraph" w:customStyle="1" w:styleId="ListAlpha">
    <w:name w:val="List Alpha"/>
    <w:basedOn w:val="List"/>
    <w:rsid w:val="008F0B82"/>
    <w:pPr>
      <w:numPr>
        <w:numId w:val="8"/>
      </w:numPr>
    </w:pPr>
  </w:style>
  <w:style w:type="paragraph" w:customStyle="1" w:styleId="ListAlpha2">
    <w:name w:val="List Alpha 2"/>
    <w:basedOn w:val="List2"/>
    <w:rsid w:val="008F0B82"/>
    <w:pPr>
      <w:numPr>
        <w:numId w:val="7"/>
      </w:numPr>
    </w:pPr>
  </w:style>
  <w:style w:type="paragraph" w:styleId="List2">
    <w:name w:val="List 2"/>
    <w:basedOn w:val="BodyText"/>
    <w:rsid w:val="008F0B82"/>
    <w:pPr>
      <w:tabs>
        <w:tab w:val="left" w:pos="680"/>
      </w:tabs>
      <w:spacing w:before="60" w:after="60"/>
      <w:ind w:left="680" w:hanging="340"/>
    </w:pPr>
  </w:style>
  <w:style w:type="paragraph" w:styleId="List3">
    <w:name w:val="List 3"/>
    <w:basedOn w:val="BodyText"/>
    <w:rsid w:val="008F0B82"/>
    <w:pPr>
      <w:tabs>
        <w:tab w:val="left" w:pos="1021"/>
      </w:tabs>
      <w:spacing w:before="60" w:after="60"/>
      <w:ind w:left="1020" w:hanging="340"/>
    </w:pPr>
  </w:style>
  <w:style w:type="paragraph" w:styleId="List4">
    <w:name w:val="List 4"/>
    <w:basedOn w:val="BodyText"/>
    <w:rsid w:val="008F0B82"/>
    <w:pPr>
      <w:tabs>
        <w:tab w:val="left" w:pos="1361"/>
      </w:tabs>
      <w:spacing w:before="60" w:after="60"/>
      <w:ind w:left="1361" w:hanging="340"/>
    </w:pPr>
  </w:style>
  <w:style w:type="paragraph" w:styleId="List5">
    <w:name w:val="List 5"/>
    <w:basedOn w:val="BodyText"/>
    <w:rsid w:val="008F0B82"/>
    <w:pPr>
      <w:tabs>
        <w:tab w:val="left" w:pos="1701"/>
      </w:tabs>
      <w:spacing w:before="60" w:after="60"/>
      <w:ind w:left="1701" w:hanging="340"/>
    </w:pPr>
  </w:style>
  <w:style w:type="paragraph" w:styleId="ListBullet3">
    <w:name w:val="List Bullet 3"/>
    <w:basedOn w:val="List3"/>
    <w:rsid w:val="008F0B82"/>
    <w:pPr>
      <w:numPr>
        <w:numId w:val="13"/>
      </w:numPr>
      <w:tabs>
        <w:tab w:val="clear" w:pos="1021"/>
      </w:tabs>
      <w:ind w:left="1037" w:hanging="357"/>
    </w:pPr>
  </w:style>
  <w:style w:type="paragraph" w:styleId="ListBullet4">
    <w:name w:val="List Bullet 4"/>
    <w:basedOn w:val="List4"/>
    <w:rsid w:val="008F0B82"/>
    <w:pPr>
      <w:numPr>
        <w:numId w:val="2"/>
      </w:numPr>
      <w:tabs>
        <w:tab w:val="clear" w:pos="1361"/>
      </w:tabs>
    </w:pPr>
  </w:style>
  <w:style w:type="paragraph" w:styleId="ListBullet5">
    <w:name w:val="List Bullet 5"/>
    <w:basedOn w:val="List5"/>
    <w:rsid w:val="008F0B82"/>
    <w:pPr>
      <w:numPr>
        <w:numId w:val="3"/>
      </w:numPr>
    </w:pPr>
  </w:style>
  <w:style w:type="paragraph" w:styleId="ListContinue2">
    <w:name w:val="List Continue 2"/>
    <w:basedOn w:val="List2"/>
    <w:rsid w:val="008F0B82"/>
    <w:pPr>
      <w:ind w:firstLine="0"/>
    </w:pPr>
  </w:style>
  <w:style w:type="paragraph" w:styleId="ListContinue3">
    <w:name w:val="List Continue 3"/>
    <w:basedOn w:val="List3"/>
    <w:rsid w:val="008F0B82"/>
    <w:pPr>
      <w:ind w:left="1021" w:firstLine="0"/>
    </w:pPr>
  </w:style>
  <w:style w:type="paragraph" w:styleId="ListContinue4">
    <w:name w:val="List Continue 4"/>
    <w:basedOn w:val="List4"/>
    <w:rsid w:val="008F0B82"/>
    <w:pPr>
      <w:ind w:firstLine="0"/>
    </w:pPr>
  </w:style>
  <w:style w:type="paragraph" w:styleId="ListContinue5">
    <w:name w:val="List Continue 5"/>
    <w:basedOn w:val="List5"/>
    <w:rsid w:val="008F0B82"/>
    <w:pPr>
      <w:ind w:firstLine="0"/>
    </w:pPr>
  </w:style>
  <w:style w:type="paragraph" w:styleId="ListNumber3">
    <w:name w:val="List Number 3"/>
    <w:basedOn w:val="List3"/>
    <w:rsid w:val="008F0B82"/>
    <w:pPr>
      <w:numPr>
        <w:numId w:val="4"/>
      </w:numPr>
    </w:pPr>
  </w:style>
  <w:style w:type="paragraph" w:styleId="ListNumber4">
    <w:name w:val="List Number 4"/>
    <w:basedOn w:val="List4"/>
    <w:rsid w:val="008F0B82"/>
    <w:pPr>
      <w:numPr>
        <w:numId w:val="5"/>
      </w:numPr>
    </w:pPr>
  </w:style>
  <w:style w:type="paragraph" w:styleId="ListNumber5">
    <w:name w:val="List Number 5"/>
    <w:basedOn w:val="List5"/>
    <w:rsid w:val="008F0B82"/>
    <w:pPr>
      <w:numPr>
        <w:numId w:val="6"/>
      </w:numPr>
    </w:pPr>
  </w:style>
  <w:style w:type="paragraph" w:styleId="BlockText">
    <w:name w:val="Block Text"/>
    <w:basedOn w:val="Normal"/>
    <w:rsid w:val="008F0B82"/>
    <w:pPr>
      <w:spacing w:after="120"/>
      <w:ind w:left="1440" w:right="1440"/>
    </w:pPr>
  </w:style>
  <w:style w:type="character" w:customStyle="1" w:styleId="Subscript">
    <w:name w:val="Subscript"/>
    <w:basedOn w:val="DefaultParagraphFont"/>
    <w:rsid w:val="008F0B82"/>
    <w:rPr>
      <w:sz w:val="16"/>
      <w:vertAlign w:val="subscript"/>
    </w:rPr>
  </w:style>
  <w:style w:type="character" w:customStyle="1" w:styleId="Superscript">
    <w:name w:val="Superscript"/>
    <w:basedOn w:val="DefaultParagraphFont"/>
    <w:rsid w:val="008F0B82"/>
    <w:rPr>
      <w:sz w:val="16"/>
      <w:vertAlign w:val="superscript"/>
    </w:rPr>
  </w:style>
  <w:style w:type="character" w:customStyle="1" w:styleId="Symbols">
    <w:name w:val="Symbols"/>
    <w:basedOn w:val="DefaultParagraphFont"/>
    <w:rsid w:val="008F0B82"/>
    <w:rPr>
      <w:rFonts w:ascii="Symbol" w:hAnsi="Symbol"/>
    </w:rPr>
  </w:style>
  <w:style w:type="character" w:customStyle="1" w:styleId="MenuOptions">
    <w:name w:val="Menu Options"/>
    <w:basedOn w:val="DefaultParagraphFont"/>
    <w:rsid w:val="008F0B82"/>
    <w:rPr>
      <w:rFonts w:ascii="Arial Narrow" w:hAnsi="Arial Narrow"/>
      <w:smallCaps/>
    </w:rPr>
  </w:style>
  <w:style w:type="character" w:customStyle="1" w:styleId="Buttons">
    <w:name w:val="Buttons"/>
    <w:basedOn w:val="DefaultParagraphFont"/>
    <w:rsid w:val="008F0B82"/>
    <w:rPr>
      <w:b/>
    </w:rPr>
  </w:style>
  <w:style w:type="character" w:customStyle="1" w:styleId="Underlined">
    <w:name w:val="Underlined"/>
    <w:basedOn w:val="DefaultParagraphFont"/>
    <w:rsid w:val="008F0B82"/>
    <w:rPr>
      <w:u w:val="single"/>
    </w:rPr>
  </w:style>
  <w:style w:type="paragraph" w:customStyle="1" w:styleId="TableBodyTextRight">
    <w:name w:val="Table Body Text Right"/>
    <w:basedOn w:val="TableBodyText"/>
    <w:rsid w:val="008F0B82"/>
    <w:pPr>
      <w:widowControl w:val="0"/>
      <w:autoSpaceDE w:val="0"/>
      <w:autoSpaceDN w:val="0"/>
      <w:adjustRightInd w:val="0"/>
      <w:jc w:val="right"/>
    </w:pPr>
    <w:rPr>
      <w:rFonts w:cs="Arial"/>
      <w:szCs w:val="18"/>
    </w:rPr>
  </w:style>
  <w:style w:type="paragraph" w:customStyle="1" w:styleId="CopyrightText">
    <w:name w:val="Copyright Text"/>
    <w:basedOn w:val="BodyText"/>
    <w:rsid w:val="008F0B82"/>
    <w:rPr>
      <w:sz w:val="18"/>
    </w:rPr>
  </w:style>
  <w:style w:type="paragraph" w:customStyle="1" w:styleId="BodySmallRight">
    <w:name w:val="Body Small Right"/>
    <w:basedOn w:val="BodyTextRight"/>
    <w:rsid w:val="008F0B82"/>
    <w:rPr>
      <w:sz w:val="18"/>
      <w:szCs w:val="18"/>
    </w:rPr>
  </w:style>
  <w:style w:type="paragraph" w:customStyle="1" w:styleId="MarginEdition">
    <w:name w:val="Margin Edition"/>
    <w:basedOn w:val="MarginNote"/>
    <w:rsid w:val="008F0B82"/>
    <w:pPr>
      <w:spacing w:before="0" w:after="0"/>
    </w:pPr>
    <w:rPr>
      <w:rFonts w:ascii="Times New Roman" w:hAnsi="Times New Roman"/>
      <w:color w:val="999999"/>
    </w:rPr>
  </w:style>
  <w:style w:type="paragraph" w:customStyle="1" w:styleId="Spacer">
    <w:name w:val="Spacer"/>
    <w:basedOn w:val="Normal"/>
    <w:rsid w:val="008F0B82"/>
    <w:rPr>
      <w:sz w:val="2"/>
      <w:szCs w:val="2"/>
    </w:rPr>
  </w:style>
  <w:style w:type="character" w:customStyle="1" w:styleId="Small">
    <w:name w:val="Small"/>
    <w:basedOn w:val="DefaultParagraphFont"/>
    <w:rsid w:val="008F0B82"/>
    <w:rPr>
      <w:sz w:val="16"/>
    </w:rPr>
  </w:style>
  <w:style w:type="paragraph" w:customStyle="1" w:styleId="WideTable">
    <w:name w:val="Wide Table"/>
    <w:basedOn w:val="Normal"/>
    <w:rsid w:val="008F0B82"/>
    <w:pPr>
      <w:ind w:left="-1418"/>
    </w:pPr>
    <w:rPr>
      <w:sz w:val="2"/>
      <w:szCs w:val="2"/>
    </w:rPr>
  </w:style>
  <w:style w:type="character" w:styleId="PageNumber">
    <w:name w:val="page number"/>
    <w:basedOn w:val="DefaultParagraphFont"/>
    <w:rsid w:val="008F0B82"/>
  </w:style>
  <w:style w:type="paragraph" w:styleId="Quote">
    <w:name w:val="Quote"/>
    <w:basedOn w:val="Heading1"/>
    <w:link w:val="QuoteChar"/>
    <w:qFormat/>
    <w:rsid w:val="008F0B82"/>
    <w:rPr>
      <w:b w:val="0"/>
      <w:sz w:val="72"/>
      <w:szCs w:val="72"/>
      <w:lang w:val="en-NZ"/>
    </w:rPr>
  </w:style>
  <w:style w:type="character" w:customStyle="1" w:styleId="QuoteChar">
    <w:name w:val="Quote Char"/>
    <w:basedOn w:val="DefaultParagraphFont"/>
    <w:link w:val="Quote"/>
    <w:rsid w:val="008F0B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B82"/>
    <w:pPr>
      <w:pageBreakBefore/>
    </w:pPr>
  </w:style>
  <w:style w:type="paragraph" w:customStyle="1" w:styleId="Border">
    <w:name w:val="Border"/>
    <w:basedOn w:val="Normal"/>
    <w:qFormat/>
    <w:rsid w:val="008F0B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B82"/>
    <w:rPr>
      <w:b/>
      <w:bCs/>
      <w:i/>
      <w:iCs/>
      <w:color w:val="auto"/>
    </w:rPr>
  </w:style>
  <w:style w:type="paragraph" w:styleId="IntenseQuote">
    <w:name w:val="Intense Quote"/>
    <w:basedOn w:val="Normal"/>
    <w:next w:val="Normal"/>
    <w:link w:val="IntenseQuoteChar"/>
    <w:uiPriority w:val="30"/>
    <w:qFormat/>
    <w:rsid w:val="008F0B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B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B82"/>
    <w:rPr>
      <w:smallCaps/>
      <w:color w:val="auto"/>
      <w:u w:val="single"/>
    </w:rPr>
  </w:style>
  <w:style w:type="character" w:styleId="IntenseReference">
    <w:name w:val="Intense Reference"/>
    <w:basedOn w:val="DefaultParagraphFont"/>
    <w:uiPriority w:val="32"/>
    <w:qFormat/>
    <w:rsid w:val="008F0B82"/>
    <w:rPr>
      <w:b/>
      <w:bCs/>
      <w:smallCaps/>
      <w:color w:val="auto"/>
      <w:spacing w:val="5"/>
      <w:u w:val="single"/>
    </w:rPr>
  </w:style>
  <w:style w:type="paragraph" w:customStyle="1" w:styleId="2ColumnHeading">
    <w:name w:val="2Column Heading"/>
    <w:basedOn w:val="BodyText"/>
    <w:qFormat/>
    <w:rsid w:val="008F0B82"/>
    <w:pPr>
      <w:spacing w:after="60"/>
      <w:ind w:left="-2268"/>
    </w:pPr>
    <w:rPr>
      <w:b/>
    </w:rPr>
  </w:style>
  <w:style w:type="paragraph" w:customStyle="1" w:styleId="Heading1TOC">
    <w:name w:val="Heading1 TOC"/>
    <w:basedOn w:val="Normal"/>
    <w:qFormat/>
    <w:rsid w:val="008F0B82"/>
    <w:pPr>
      <w:spacing w:before="240" w:after="120"/>
    </w:pPr>
    <w:rPr>
      <w:rFonts w:ascii="Times New Roman" w:hAnsi="Times New Roman"/>
      <w:b/>
      <w:sz w:val="32"/>
    </w:rPr>
  </w:style>
  <w:style w:type="paragraph" w:customStyle="1" w:styleId="Heading2TOC">
    <w:name w:val="Heading2 TOC"/>
    <w:basedOn w:val="Normal"/>
    <w:qFormat/>
    <w:rsid w:val="008F0B82"/>
    <w:pPr>
      <w:spacing w:before="240" w:after="60"/>
    </w:pPr>
    <w:rPr>
      <w:rFonts w:ascii="Times New Roman" w:hAnsi="Times New Roman"/>
      <w:b/>
      <w:sz w:val="28"/>
    </w:rPr>
  </w:style>
  <w:style w:type="character" w:customStyle="1" w:styleId="Underline">
    <w:name w:val="Underline"/>
    <w:basedOn w:val="DefaultParagraphFont"/>
    <w:qFormat/>
    <w:rsid w:val="008F0B82"/>
    <w:rPr>
      <w:u w:val="single"/>
    </w:rPr>
  </w:style>
  <w:style w:type="character" w:customStyle="1" w:styleId="BoldandItalics">
    <w:name w:val="Bold and Italics"/>
    <w:qFormat/>
    <w:rsid w:val="008F0B82"/>
    <w:rPr>
      <w:b/>
      <w:i/>
      <w:u w:val="none"/>
    </w:rPr>
  </w:style>
  <w:style w:type="paragraph" w:styleId="BalloonText">
    <w:name w:val="Balloon Text"/>
    <w:basedOn w:val="Normal"/>
    <w:link w:val="BalloonTextChar"/>
    <w:rsid w:val="008F0B82"/>
    <w:rPr>
      <w:rFonts w:ascii="Tahoma" w:hAnsi="Tahoma" w:cs="Tahoma"/>
      <w:sz w:val="16"/>
      <w:szCs w:val="16"/>
    </w:rPr>
  </w:style>
  <w:style w:type="character" w:customStyle="1" w:styleId="BalloonTextChar">
    <w:name w:val="Balloon Text Char"/>
    <w:basedOn w:val="DefaultParagraphFont"/>
    <w:link w:val="BalloonText"/>
    <w:rsid w:val="008F0B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B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0B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B82"/>
    <w:rPr>
      <w:b/>
      <w:color w:val="660033"/>
      <w:spacing w:val="0"/>
    </w:rPr>
  </w:style>
  <w:style w:type="paragraph" w:customStyle="1" w:styleId="Nameditemlist">
    <w:name w:val="Named item list"/>
    <w:basedOn w:val="BodyText"/>
    <w:qFormat/>
    <w:rsid w:val="008F0B82"/>
    <w:pPr>
      <w:tabs>
        <w:tab w:val="left" w:pos="2835"/>
      </w:tabs>
      <w:ind w:left="2835" w:hanging="2835"/>
    </w:pPr>
  </w:style>
  <w:style w:type="paragraph" w:customStyle="1" w:styleId="BodyTextnopadding">
    <w:name w:val="Body Text no padding"/>
    <w:basedOn w:val="BodyText"/>
    <w:qFormat/>
    <w:rsid w:val="008F0B82"/>
    <w:pPr>
      <w:spacing w:before="0" w:after="0"/>
    </w:pPr>
  </w:style>
  <w:style w:type="paragraph" w:customStyle="1" w:styleId="BodyTextBold">
    <w:name w:val="Body Text Bold"/>
    <w:basedOn w:val="BodyText"/>
    <w:qFormat/>
    <w:rsid w:val="008F0B82"/>
    <w:rPr>
      <w:b/>
    </w:rPr>
  </w:style>
  <w:style w:type="character" w:styleId="Hyperlink">
    <w:name w:val="Hyperlink"/>
    <w:basedOn w:val="DefaultParagraphFont"/>
    <w:uiPriority w:val="99"/>
    <w:unhideWhenUsed/>
    <w:rsid w:val="005356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1095</Words>
  <Characters>7047</Characters>
  <Application>Microsoft Office Word</Application>
  <DocSecurity>0</DocSecurity>
  <Lines>306</Lines>
  <Paragraphs>166</Paragraphs>
  <ScaleCrop>false</ScaleCrop>
  <Company>Author-it Software Corporation Ltd.</Company>
  <LinksUpToDate>false</LinksUpToDate>
  <CharactersWithSpaces>7976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UEGNSG114 Coordinate and monitor implementation of a risk management plan for a utilities industry facility</dc:title>
  <dc:subject>Approved</dc:subject>
  <dc:creator>Australian Industry Standards</dc:creator>
  <cp:keywords>Release: 1</cp:keywords>
  <dc:description>Review Date: 12 April 2008</dc:description>
  <cp:lastModifiedBy>HSD_TPCMSd.prod</cp:lastModifiedBy>
  <cp:revision>3</cp:revision>
  <dcterms:created xsi:type="dcterms:W3CDTF">2021-01-25T05:48:00Z</dcterms:created>
  <dcterms:modified xsi:type="dcterms:W3CDTF">2021-01-25T05:48:00Z</dcterms:modified>
</cp:coreProperties>
</file>