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97E" w:rsidP="003F5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UEGNSG111 Produce maintenance strategies and plans for a gas facility</w:t>
      </w:r>
      <w:r>
        <w:fldChar w:fldCharType="end"/>
      </w:r>
    </w:p>
    <w:p w:rsidR="003F597E" w:rsidP="003F597E">
      <w:pPr>
        <w:pStyle w:val="Version"/>
        <w:sectPr w:rsidSect="00693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E7F" w:rsidP="00693E7F">
      <w:pPr>
        <w:pStyle w:val="SuperHeading"/>
      </w:pPr>
      <w:r w:rsidRPr="00693E7F">
        <w:t>UEGNSG111 Produce maintenance strategies and plans for a gas facility</w:t>
      </w:r>
    </w:p>
    <w:p w:rsidR="00000000" w:rsidRPr="00693E7F" w:rsidP="00693E7F">
      <w:pPr>
        <w:pStyle w:val="Heading1"/>
      </w:pPr>
      <w:bookmarkStart w:id="1" w:name="O_966053"/>
      <w:bookmarkEnd w:id="1"/>
      <w:r w:rsidRPr="00693E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Release 1. This is the first release of this unit of competency in the UEG Gas Industry Training Package.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2" w:name="O_966054"/>
      <w:bookmarkEnd w:id="2"/>
      <w:r w:rsidRPr="00693E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This unit involves the skills and knowledge required to develop and produce maintenance strategies and plans for a gas facility.</w:t>
            </w:r>
          </w:p>
          <w:p w:rsidR="00000000" w:rsidRPr="00693E7F" w:rsidP="00693E7F">
            <w:pPr>
              <w:pStyle w:val="BodyText"/>
            </w:pPr>
            <w:r w:rsidRPr="00693E7F">
              <w:t>It includes reviewing existing maintenance strategies, researching, budgeting, communicating with relevant stakeholders, planni</w:t>
            </w:r>
            <w:r w:rsidRPr="00693E7F">
              <w:t>ng to implement new strategies and documenting plans and strategies.</w:t>
            </w:r>
          </w:p>
          <w:p w:rsidR="00000000" w:rsidRPr="00693E7F" w:rsidP="00693E7F">
            <w:pPr>
              <w:pStyle w:val="BodyText"/>
            </w:pPr>
            <w:r w:rsidRPr="00693E7F">
              <w:t>No licensing, legislative or certification requirements apply to this unit at the time of publication.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3" w:name="O_966055"/>
      <w:bookmarkEnd w:id="3"/>
      <w:r w:rsidRPr="00693E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Not applicable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4" w:name="O_966056"/>
      <w:bookmarkEnd w:id="4"/>
      <w:r w:rsidRPr="00693E7F">
        <w:t>Competency F</w:t>
      </w:r>
      <w:r w:rsidRPr="00693E7F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 xml:space="preserve">Gas Cross Discipline 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5" w:name="O_966057"/>
      <w:bookmarkEnd w:id="5"/>
      <w:r w:rsidRPr="00693E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Gas Industry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6" w:name="O_966058"/>
      <w:bookmarkEnd w:id="6"/>
      <w:r w:rsidRPr="00693E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PERFORMANCE CRITERIA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Performance criteria describe the performance needed to demonstrate achievement of the element.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Review existing maintenance</w:t>
            </w:r>
            <w:r w:rsidRPr="00693E7F">
              <w:t xml:space="preserve"> </w:t>
            </w:r>
            <w:r w:rsidRPr="00693E7F">
              <w:rPr>
                <w:rStyle w:val="SpecialBold"/>
              </w:rPr>
              <w:t>strategies and research and plan to implement new</w:t>
            </w:r>
            <w:r w:rsidRPr="00693E7F">
              <w:t xml:space="preserve"> </w:t>
            </w:r>
            <w:r w:rsidRPr="00693E7F">
              <w:rPr>
                <w:rStyle w:val="SpecialBold"/>
              </w:rPr>
              <w:t>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Existing strategies are reviewed for maintenance requirements in accordance with work schedule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Workplace and site plans are reviewed for potential impact on required maintenance work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 xml:space="preserve">Work is prioritised and sequenced </w:t>
            </w:r>
            <w:r w:rsidRPr="00693E7F">
              <w:t>for completion within acceptable timeframes following consultation with relevant person/s in accordance with job requirements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Hazards are identified, risks are assessed and control measures are implemented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Job requirements and workplace procedures are obtained for all work sites and communicated to relevant person/s in accordance with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Maintenance and economic costs are estimated and evaluated and legal implications researched to e</w:t>
            </w:r>
            <w:r w:rsidRPr="00693E7F">
              <w:t>nsure work is undertaken in accordance with budgetary and regulatory requirements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 xml:space="preserve">Resources, including person/s and equipment, required for the maintenance work are identified, scheduled, coordinated and confirmed in accordance with the maintenance </w:t>
            </w:r>
            <w:r w:rsidRPr="00693E7F">
              <w:t>plan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Clients are provided with possible solutions and options within the scope, acceptable cost and requirements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Communication issues with relevant stakeholders are resolved and work coordinated in accordance with work schedule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Person/s participating in the work are briefed and responsibilities coordinated and authorised in accordance</w:t>
            </w:r>
            <w:r w:rsidRPr="00693E7F">
              <w:t xml:space="preserve"> with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 xml:space="preserve">Site is prepared to minimise risk and damage to property, commerce and individuals in accordance with workplace procedures 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Establish strategies and implement a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 xml:space="preserve">Work health and safety </w:t>
            </w:r>
            <w:r w:rsidRPr="00693E7F">
              <w:t>(WHS)/occupational health and safety (OHS), environmental and sustainable energy policies are obtained to ensure safe work practices are followed in accordance with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Resources required to implement maintenance strategies are coor</w:t>
            </w:r>
            <w:r w:rsidRPr="00693E7F">
              <w:t>dinated and work performed and monitored in accordance with work schedule and maintenance plan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Potential timeframe and maintenance scheduling variances are identified and monitored and preventative action taken and control measures implemented where</w:t>
            </w:r>
            <w:r w:rsidRPr="00693E7F">
              <w:t xml:space="preserve"> necessary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Planned strategy objectives and required outcomes are documented in accordance with maintenance plan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Work is supervised to ensure completion in agreed timeframe and to industry standards with a minimum of w</w:t>
            </w:r>
            <w:r w:rsidRPr="00693E7F">
              <w:t>aste in accordance with maintenance plan and workplace procedures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Unplanned situations are responded to in accordance with workplace procedures, in a manner that minimises risk to personnel and equipment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Quality and safety checks of the work are undertaken in accordance with job requirements, workplace procedures community and industry standards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rPr>
                <w:rStyle w:val="SpecialBold"/>
              </w:rPr>
              <w:t>Implement and document</w:t>
            </w:r>
            <w:r w:rsidRPr="00693E7F">
              <w:t xml:space="preserve"> </w:t>
            </w:r>
            <w:r w:rsidRPr="00693E7F">
              <w:rPr>
                <w:rStyle w:val="SpecialBold"/>
              </w:rPr>
              <w:t>maintenance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Maintenance strategies and plans are implemented to facilitat</w:t>
            </w:r>
            <w:r w:rsidRPr="00693E7F">
              <w:t>e required outcomes in accordance with workplace procedures and regulatory requirements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t>Variances required to the implemented strategies are identified and corrective action taken in accordance with risk management planning process</w:t>
            </w:r>
          </w:p>
        </w:tc>
      </w:tr>
      <w:tr w:rsidTr="00693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E7F">
            <w:pPr>
              <w:pStyle w:val="BodyText"/>
              <w:rPr>
                <w:lang w:val="en-NZ"/>
              </w:rPr>
            </w:pPr>
            <w:r w:rsidRPr="00693E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Relevant documentation and final reports are completed in accordance with workplace procedures and regulatory requirements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7" w:name="O_966059"/>
      <w:bookmarkEnd w:id="7"/>
      <w:r w:rsidRPr="00693E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Foundation skills essential to performance are explicit in the performance criteria of this unit</w:t>
            </w:r>
            <w:r w:rsidRPr="00693E7F">
              <w:t xml:space="preserve"> of competency.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8" w:name="O_966060"/>
      <w:bookmarkEnd w:id="8"/>
      <w:r w:rsidRPr="00693E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Range is restricted to essential operating conditions and any other variables essential to the work environment.</w:t>
            </w:r>
          </w:p>
          <w:p w:rsidR="00000000" w:rsidRPr="00693E7F" w:rsidP="00693E7F">
            <w:pPr>
              <w:pStyle w:val="BodyText"/>
            </w:pPr>
            <w:r w:rsidRPr="00693E7F">
              <w:t>Non-essential conditions may be found in the UEG Gas Industry Training Package Companion</w:t>
            </w:r>
            <w:r w:rsidRPr="00693E7F">
              <w:t xml:space="preserve"> Volume Implementation Guide.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9" w:name="O_966061"/>
      <w:bookmarkEnd w:id="9"/>
      <w:r w:rsidRPr="00693E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E7F" w:rsidP="00693E7F">
            <w:pPr>
              <w:pStyle w:val="BodyText"/>
            </w:pPr>
            <w:r w:rsidRPr="00693E7F">
              <w:t>This unit replaces and is equivalent to UEGNSG111B Produce maintenance strategies and plans for a gas facility.</w:t>
            </w:r>
          </w:p>
        </w:tc>
      </w:tr>
    </w:tbl>
    <w:p w:rsidR="00000000" w:rsidRPr="00693E7F" w:rsidP="00693E7F">
      <w:pPr>
        <w:pStyle w:val="NoPaddingFontSize1"/>
      </w:pPr>
    </w:p>
    <w:p w:rsidR="00000000" w:rsidRPr="00693E7F" w:rsidP="00693E7F">
      <w:pPr>
        <w:pStyle w:val="AllowPageBreak"/>
      </w:pPr>
    </w:p>
    <w:p w:rsidR="00000000" w:rsidRPr="00693E7F" w:rsidP="00693E7F">
      <w:pPr>
        <w:pStyle w:val="Heading1"/>
      </w:pPr>
      <w:bookmarkStart w:id="10" w:name="O_966068"/>
      <w:bookmarkEnd w:id="10"/>
      <w:r w:rsidRPr="00693E7F">
        <w:t>Links</w:t>
      </w:r>
    </w:p>
    <w:p w:rsidR="00000000" w:rsidRPr="00693E7F" w:rsidP="003F597E">
      <w:pPr>
        <w:pStyle w:val="BodyText"/>
      </w:pPr>
      <w:r w:rsidRPr="00693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E7A5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93E7F" w:rsidP="00693E7F"/>
    <w:sectPr w:rsidSect="00693E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7F" w:rsidRPr="003F597E" w:rsidP="003F5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7E" w:rsidP="00693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97E" w:rsidP="00693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597E" w:rsidP="00693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E7F" w:rsidRPr="003F597E" w:rsidP="003F5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7E" w:rsidRPr="002D2AF8" w:rsidP="00693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UEGNSG111 Produce maintenance strategies and plans for a gas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3F597E" w:rsidP="00693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E7F"/>
  </w:style>
  <w:style w:type="character" w:customStyle="1" w:styleId="Heading1Char">
    <w:name w:val="Heading 1 Char"/>
    <w:basedOn w:val="DefaultParagraphFont"/>
    <w:link w:val="Heading1"/>
    <w:rsid w:val="00693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E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3E7F"/>
    <w:rPr>
      <w:b/>
      <w:spacing w:val="0"/>
    </w:rPr>
  </w:style>
  <w:style w:type="paragraph" w:customStyle="1" w:styleId="SuperHeading">
    <w:name w:val="SuperHeading"/>
    <w:basedOn w:val="Normal"/>
    <w:rsid w:val="00693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3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E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E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E7F"/>
    <w:rPr>
      <w:i/>
    </w:rPr>
  </w:style>
  <w:style w:type="paragraph" w:styleId="Caption">
    <w:name w:val="caption"/>
    <w:basedOn w:val="BodyText"/>
    <w:next w:val="Normal"/>
    <w:qFormat/>
    <w:rsid w:val="00693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E7F"/>
  </w:style>
  <w:style w:type="paragraph" w:styleId="TableofFigures">
    <w:name w:val="table of figures"/>
    <w:basedOn w:val="Normal"/>
    <w:next w:val="Normal"/>
    <w:semiHidden/>
    <w:rsid w:val="00693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E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3E7F"/>
    <w:rPr>
      <w:rFonts w:ascii="Wingdings" w:hAnsi="Wingdings"/>
    </w:rPr>
  </w:style>
  <w:style w:type="paragraph" w:customStyle="1" w:styleId="TableHeading">
    <w:name w:val="Table Heading"/>
    <w:basedOn w:val="HeadingBase"/>
    <w:rsid w:val="00693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E7F"/>
    <w:rPr>
      <w:color w:val="0033CC"/>
      <w:u w:val="none"/>
    </w:rPr>
  </w:style>
  <w:style w:type="paragraph" w:customStyle="1" w:styleId="BodyTextRight">
    <w:name w:val="Body Text Right"/>
    <w:basedOn w:val="BodyText"/>
    <w:rsid w:val="00693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E7F"/>
    <w:rPr>
      <w:sz w:val="32"/>
    </w:rPr>
  </w:style>
  <w:style w:type="paragraph" w:customStyle="1" w:styleId="HeadingProcedure">
    <w:name w:val="Heading Procedure"/>
    <w:basedOn w:val="HeadingBase"/>
    <w:next w:val="Normal"/>
    <w:rsid w:val="00693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E7F"/>
    <w:pPr>
      <w:spacing w:before="60" w:after="60"/>
    </w:pPr>
  </w:style>
  <w:style w:type="paragraph" w:styleId="ListContinue">
    <w:name w:val="List Continue"/>
    <w:basedOn w:val="List"/>
    <w:rsid w:val="00693E7F"/>
    <w:pPr>
      <w:ind w:firstLine="0"/>
    </w:pPr>
  </w:style>
  <w:style w:type="paragraph" w:customStyle="1" w:styleId="ListNote">
    <w:name w:val="List Note"/>
    <w:basedOn w:val="List"/>
    <w:rsid w:val="00693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E7F"/>
    <w:rPr>
      <w:rFonts w:ascii="Courier New" w:hAnsi="Courier New"/>
    </w:rPr>
  </w:style>
  <w:style w:type="paragraph" w:customStyle="1" w:styleId="NoteBullet">
    <w:name w:val="Note Bullet"/>
    <w:basedOn w:val="Note"/>
    <w:rsid w:val="00693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E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3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E7F"/>
    <w:rPr>
      <w:b/>
      <w:smallCaps/>
    </w:rPr>
  </w:style>
  <w:style w:type="paragraph" w:customStyle="1" w:styleId="TableListNumber">
    <w:name w:val="Table List Number"/>
    <w:basedOn w:val="ListNumber"/>
    <w:rsid w:val="00693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E7F"/>
    <w:pPr>
      <w:numPr>
        <w:numId w:val="7"/>
      </w:numPr>
    </w:pPr>
  </w:style>
  <w:style w:type="paragraph" w:customStyle="1" w:styleId="ListAlpha2">
    <w:name w:val="List Alpha 2"/>
    <w:basedOn w:val="List2"/>
    <w:rsid w:val="00693E7F"/>
    <w:pPr>
      <w:numPr>
        <w:numId w:val="6"/>
      </w:numPr>
    </w:pPr>
  </w:style>
  <w:style w:type="paragraph" w:styleId="List2">
    <w:name w:val="List 2"/>
    <w:basedOn w:val="BodyText"/>
    <w:rsid w:val="00693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E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E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3E7F"/>
    <w:pPr>
      <w:numPr>
        <w:numId w:val="2"/>
      </w:numPr>
    </w:pPr>
  </w:style>
  <w:style w:type="paragraph" w:styleId="ListContinue2">
    <w:name w:val="List Continue 2"/>
    <w:basedOn w:val="List2"/>
    <w:rsid w:val="00693E7F"/>
    <w:pPr>
      <w:ind w:firstLine="0"/>
    </w:pPr>
  </w:style>
  <w:style w:type="paragraph" w:styleId="ListContinue3">
    <w:name w:val="List Continue 3"/>
    <w:basedOn w:val="List3"/>
    <w:rsid w:val="00693E7F"/>
    <w:pPr>
      <w:ind w:left="1021" w:firstLine="0"/>
    </w:pPr>
  </w:style>
  <w:style w:type="paragraph" w:styleId="ListContinue4">
    <w:name w:val="List Continue 4"/>
    <w:basedOn w:val="List4"/>
    <w:rsid w:val="00693E7F"/>
    <w:pPr>
      <w:ind w:firstLine="0"/>
    </w:pPr>
  </w:style>
  <w:style w:type="paragraph" w:styleId="ListContinue5">
    <w:name w:val="List Continue 5"/>
    <w:basedOn w:val="List5"/>
    <w:rsid w:val="00693E7F"/>
    <w:pPr>
      <w:ind w:firstLine="0"/>
    </w:pPr>
  </w:style>
  <w:style w:type="paragraph" w:styleId="ListNumber3">
    <w:name w:val="List Number 3"/>
    <w:basedOn w:val="List3"/>
    <w:rsid w:val="00693E7F"/>
    <w:pPr>
      <w:numPr>
        <w:numId w:val="3"/>
      </w:numPr>
    </w:pPr>
  </w:style>
  <w:style w:type="paragraph" w:styleId="ListNumber4">
    <w:name w:val="List Number 4"/>
    <w:basedOn w:val="List4"/>
    <w:rsid w:val="00693E7F"/>
    <w:pPr>
      <w:numPr>
        <w:numId w:val="4"/>
      </w:numPr>
    </w:pPr>
  </w:style>
  <w:style w:type="paragraph" w:styleId="ListNumber5">
    <w:name w:val="List Number 5"/>
    <w:basedOn w:val="List5"/>
    <w:rsid w:val="00693E7F"/>
    <w:pPr>
      <w:numPr>
        <w:numId w:val="5"/>
      </w:numPr>
    </w:pPr>
  </w:style>
  <w:style w:type="paragraph" w:styleId="BlockText">
    <w:name w:val="Block Text"/>
    <w:basedOn w:val="Normal"/>
    <w:rsid w:val="00693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E7F"/>
    <w:rPr>
      <w:sz w:val="16"/>
      <w:vertAlign w:val="superscript"/>
    </w:rPr>
  </w:style>
  <w:style w:type="character" w:customStyle="1" w:styleId="Symbols">
    <w:name w:val="Symbols"/>
    <w:basedOn w:val="DefaultParagraphFont"/>
    <w:rsid w:val="00693E7F"/>
    <w:rPr>
      <w:rFonts w:ascii="Symbol" w:hAnsi="Symbol"/>
    </w:rPr>
  </w:style>
  <w:style w:type="character" w:customStyle="1" w:styleId="MenuOptions">
    <w:name w:val="Menu Options"/>
    <w:basedOn w:val="DefaultParagraphFont"/>
    <w:rsid w:val="00693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E7F"/>
    <w:rPr>
      <w:b/>
    </w:rPr>
  </w:style>
  <w:style w:type="character" w:customStyle="1" w:styleId="Underlined">
    <w:name w:val="Underlined"/>
    <w:basedOn w:val="DefaultParagraphFont"/>
    <w:rsid w:val="00693E7F"/>
    <w:rPr>
      <w:u w:val="single"/>
    </w:rPr>
  </w:style>
  <w:style w:type="paragraph" w:customStyle="1" w:styleId="TableBodyTextRight">
    <w:name w:val="Table Body Text Right"/>
    <w:basedOn w:val="TableBodyText"/>
    <w:rsid w:val="00693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E7F"/>
    <w:rPr>
      <w:sz w:val="18"/>
    </w:rPr>
  </w:style>
  <w:style w:type="paragraph" w:customStyle="1" w:styleId="BodySmallRight">
    <w:name w:val="Body Small Right"/>
    <w:basedOn w:val="BodyTextRight"/>
    <w:rsid w:val="00693E7F"/>
    <w:rPr>
      <w:sz w:val="18"/>
      <w:szCs w:val="18"/>
    </w:rPr>
  </w:style>
  <w:style w:type="paragraph" w:customStyle="1" w:styleId="MarginEdition">
    <w:name w:val="Margin Edition"/>
    <w:basedOn w:val="MarginNote"/>
    <w:rsid w:val="00693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E7F"/>
    <w:rPr>
      <w:sz w:val="2"/>
      <w:szCs w:val="2"/>
    </w:rPr>
  </w:style>
  <w:style w:type="character" w:customStyle="1" w:styleId="Small">
    <w:name w:val="Small"/>
    <w:basedOn w:val="DefaultParagraphFont"/>
    <w:rsid w:val="00693E7F"/>
    <w:rPr>
      <w:sz w:val="16"/>
    </w:rPr>
  </w:style>
  <w:style w:type="paragraph" w:customStyle="1" w:styleId="WideTable">
    <w:name w:val="Wide Table"/>
    <w:basedOn w:val="Normal"/>
    <w:rsid w:val="00693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E7F"/>
  </w:style>
  <w:style w:type="paragraph" w:styleId="Quote">
    <w:name w:val="Quote"/>
    <w:basedOn w:val="Heading1"/>
    <w:link w:val="QuoteChar"/>
    <w:qFormat/>
    <w:rsid w:val="00693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E7F"/>
    <w:pPr>
      <w:pageBreakBefore/>
    </w:pPr>
  </w:style>
  <w:style w:type="paragraph" w:customStyle="1" w:styleId="Border">
    <w:name w:val="Border"/>
    <w:basedOn w:val="Normal"/>
    <w:qFormat/>
    <w:rsid w:val="00693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E7F"/>
    <w:rPr>
      <w:u w:val="single"/>
    </w:rPr>
  </w:style>
  <w:style w:type="character" w:customStyle="1" w:styleId="BoldandItalics">
    <w:name w:val="Bold and Italics"/>
    <w:qFormat/>
    <w:rsid w:val="00693E7F"/>
    <w:rPr>
      <w:b/>
      <w:i/>
      <w:u w:val="none"/>
    </w:rPr>
  </w:style>
  <w:style w:type="paragraph" w:styleId="BalloonText">
    <w:name w:val="Balloon Text"/>
    <w:basedOn w:val="Normal"/>
    <w:link w:val="BalloonTextChar"/>
    <w:rsid w:val="00693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E7F"/>
    <w:pPr>
      <w:spacing w:before="0" w:after="0"/>
    </w:pPr>
  </w:style>
  <w:style w:type="paragraph" w:customStyle="1" w:styleId="BodyTextBold">
    <w:name w:val="Body Text Bold"/>
    <w:basedOn w:val="BodyText"/>
    <w:qFormat/>
    <w:rsid w:val="00693E7F"/>
    <w:rPr>
      <w:b/>
    </w:rPr>
  </w:style>
  <w:style w:type="character" w:styleId="Hyperlink">
    <w:name w:val="Hyperlink"/>
    <w:basedOn w:val="DefaultParagraphFont"/>
    <w:uiPriority w:val="99"/>
    <w:unhideWhenUsed/>
    <w:rsid w:val="003F5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4551</Characters>
  <Application>Microsoft Office Word</Application>
  <DocSecurity>0</DocSecurity>
  <Lines>206</Lines>
  <Paragraphs>92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UEGNSG111 Produce maintenance strategies and plans for a gas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2021-01-25T05:46:00Z</dcterms:created>
  <dcterms:modified xsi:type="dcterms:W3CDTF">2021-01-25T05:46:00Z</dcterms:modified>
</cp:coreProperties>
</file>