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9EF" w:rsidP="007F69EF">
      <w:pPr>
        <w:pStyle w:val="Title"/>
      </w:pPr>
      <w:r>
        <w:fldChar w:fldCharType="begin"/>
      </w:r>
      <w:r>
        <w:instrText xml:space="preserve"> TITLE   \* MERGEFORMAT </w:instrText>
      </w:r>
      <w:r>
        <w:fldChar w:fldCharType="separate"/>
      </w:r>
      <w:r>
        <w:t>UEGNSG108 Operate and monitor pipeline control systems</w:t>
      </w:r>
      <w:r>
        <w:fldChar w:fldCharType="end"/>
      </w:r>
    </w:p>
    <w:p w:rsidR="007F69EF" w:rsidP="007F69EF">
      <w:pPr>
        <w:pStyle w:val="Version"/>
        <w:sectPr w:rsidSect="007220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0E5" w:rsidP="007220E5">
      <w:pPr>
        <w:pStyle w:val="SuperHeading"/>
      </w:pPr>
      <w:r w:rsidRPr="007220E5">
        <w:t>UEGNSG108 Operate and monitor pipeline control systems</w:t>
      </w:r>
    </w:p>
    <w:p w:rsidR="00000000" w:rsidRPr="007220E5" w:rsidP="007220E5">
      <w:pPr>
        <w:pStyle w:val="Heading1"/>
      </w:pPr>
      <w:bookmarkStart w:id="1" w:name="O_965996"/>
      <w:bookmarkEnd w:id="1"/>
      <w:r w:rsidRPr="007220E5">
        <w:t>Modification History</w:t>
      </w:r>
    </w:p>
    <w:tbl>
      <w:tblPr>
        <w:tblW w:w="9497" w:type="dxa"/>
        <w:tblLayout w:type="fixed"/>
        <w:tblCellMar>
          <w:left w:w="62" w:type="dxa"/>
          <w:right w:w="62" w:type="dxa"/>
        </w:tblCellMar>
        <w:tblLook w:val="0000"/>
      </w:tblPr>
      <w:tblGrid>
        <w:gridCol w:w="9497"/>
      </w:tblGrid>
      <w:tr w:rsidTr="00722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t>Release 1. This is the first release of this unit of competency in the UEG Gas Industry Training Package.</w:t>
            </w:r>
          </w:p>
        </w:tc>
      </w:tr>
    </w:tbl>
    <w:p w:rsidR="00000000" w:rsidRPr="007220E5" w:rsidP="007220E5">
      <w:pPr>
        <w:pStyle w:val="NoPaddingFontSize1"/>
      </w:pPr>
    </w:p>
    <w:p w:rsidR="00000000" w:rsidRPr="007220E5" w:rsidP="007220E5">
      <w:pPr>
        <w:pStyle w:val="AllowPageBreak"/>
      </w:pPr>
    </w:p>
    <w:p w:rsidR="00000000" w:rsidRPr="007220E5" w:rsidP="007220E5">
      <w:pPr>
        <w:pStyle w:val="Heading1"/>
      </w:pPr>
      <w:bookmarkStart w:id="2" w:name="O_965997"/>
      <w:bookmarkEnd w:id="2"/>
      <w:r w:rsidRPr="007220E5">
        <w:t>Application</w:t>
      </w:r>
    </w:p>
    <w:tbl>
      <w:tblPr>
        <w:tblW w:w="9497" w:type="dxa"/>
        <w:tblLayout w:type="fixed"/>
        <w:tblCellMar>
          <w:left w:w="62" w:type="dxa"/>
          <w:right w:w="62" w:type="dxa"/>
        </w:tblCellMar>
        <w:tblLook w:val="0000"/>
      </w:tblPr>
      <w:tblGrid>
        <w:gridCol w:w="9497"/>
      </w:tblGrid>
      <w:tr w:rsidTr="00722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t>This unit involves the skills and knowledge required to operate and monitor pipeli</w:t>
            </w:r>
            <w:r w:rsidRPr="007220E5">
              <w:t>ne system.</w:t>
            </w:r>
          </w:p>
          <w:p w:rsidR="00000000" w:rsidRPr="007220E5" w:rsidP="007220E5">
            <w:pPr>
              <w:pStyle w:val="BodyText"/>
            </w:pPr>
            <w:r w:rsidRPr="007220E5">
              <w:t>It includes monitoring, operating and identifying faults on pipeline control system, compression systems, prime movers, instrument and control systems and valve systems, selecting and using relevant tools, equipment and testing devices to comple</w:t>
            </w:r>
            <w:r w:rsidRPr="007220E5">
              <w:t>te work and relevant documentation.</w:t>
            </w:r>
          </w:p>
          <w:p w:rsidR="00000000" w:rsidRPr="007220E5" w:rsidP="007220E5">
            <w:pPr>
              <w:pStyle w:val="BodyText"/>
            </w:pPr>
            <w:r w:rsidRPr="007220E5">
              <w:t>No licensing, legislative or certification requirements apply to this unit at the time of publication.</w:t>
            </w:r>
          </w:p>
        </w:tc>
      </w:tr>
    </w:tbl>
    <w:p w:rsidR="00000000" w:rsidRPr="007220E5" w:rsidP="007220E5">
      <w:pPr>
        <w:pStyle w:val="NoPaddingFontSize1"/>
      </w:pPr>
    </w:p>
    <w:p w:rsidR="00000000" w:rsidRPr="007220E5" w:rsidP="007220E5">
      <w:pPr>
        <w:pStyle w:val="AllowPageBreak"/>
      </w:pPr>
    </w:p>
    <w:p w:rsidR="00000000" w:rsidRPr="007220E5" w:rsidP="007220E5">
      <w:pPr>
        <w:pStyle w:val="Heading1"/>
      </w:pPr>
      <w:bookmarkStart w:id="3" w:name="O_965998"/>
      <w:bookmarkEnd w:id="3"/>
      <w:r w:rsidRPr="007220E5">
        <w:t>Pre-requisite Unit</w:t>
      </w:r>
    </w:p>
    <w:tbl>
      <w:tblPr>
        <w:tblW w:w="9497" w:type="dxa"/>
        <w:tblLayout w:type="fixed"/>
        <w:tblCellMar>
          <w:left w:w="62" w:type="dxa"/>
          <w:right w:w="62" w:type="dxa"/>
        </w:tblCellMar>
        <w:tblLook w:val="0000"/>
      </w:tblPr>
      <w:tblGrid>
        <w:gridCol w:w="9497"/>
      </w:tblGrid>
      <w:tr w:rsidTr="00722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t>Not applicable.</w:t>
            </w:r>
          </w:p>
        </w:tc>
      </w:tr>
    </w:tbl>
    <w:p w:rsidR="00000000" w:rsidRPr="007220E5" w:rsidP="007220E5">
      <w:pPr>
        <w:pStyle w:val="NoPaddingFontSize1"/>
      </w:pPr>
    </w:p>
    <w:p w:rsidR="00000000" w:rsidRPr="007220E5" w:rsidP="007220E5">
      <w:pPr>
        <w:pStyle w:val="AllowPageBreak"/>
      </w:pPr>
    </w:p>
    <w:p w:rsidR="00000000" w:rsidRPr="007220E5" w:rsidP="007220E5">
      <w:pPr>
        <w:pStyle w:val="Heading1"/>
      </w:pPr>
      <w:bookmarkStart w:id="4" w:name="O_965999"/>
      <w:bookmarkEnd w:id="4"/>
      <w:r w:rsidRPr="007220E5">
        <w:t>Competency Field</w:t>
      </w:r>
    </w:p>
    <w:tbl>
      <w:tblPr>
        <w:tblW w:w="9497" w:type="dxa"/>
        <w:tblLayout w:type="fixed"/>
        <w:tblCellMar>
          <w:left w:w="62" w:type="dxa"/>
          <w:right w:w="62" w:type="dxa"/>
        </w:tblCellMar>
        <w:tblLook w:val="0000"/>
      </w:tblPr>
      <w:tblGrid>
        <w:gridCol w:w="9497"/>
      </w:tblGrid>
      <w:tr w:rsidTr="00722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t>Cross Discipline Units</w:t>
            </w:r>
          </w:p>
        </w:tc>
      </w:tr>
    </w:tbl>
    <w:p w:rsidR="00000000" w:rsidRPr="007220E5" w:rsidP="007220E5">
      <w:pPr>
        <w:pStyle w:val="NoPaddingFontSize1"/>
      </w:pPr>
    </w:p>
    <w:p w:rsidR="00000000" w:rsidRPr="007220E5" w:rsidP="007220E5">
      <w:pPr>
        <w:pStyle w:val="AllowPageBreak"/>
      </w:pPr>
    </w:p>
    <w:p w:rsidR="00000000" w:rsidRPr="007220E5" w:rsidP="007220E5">
      <w:pPr>
        <w:pStyle w:val="Heading1"/>
      </w:pPr>
      <w:bookmarkStart w:id="5" w:name="O_966000"/>
      <w:bookmarkEnd w:id="5"/>
      <w:r w:rsidRPr="007220E5">
        <w:t>Unit Sector</w:t>
      </w:r>
    </w:p>
    <w:tbl>
      <w:tblPr>
        <w:tblW w:w="9497" w:type="dxa"/>
        <w:tblLayout w:type="fixed"/>
        <w:tblCellMar>
          <w:left w:w="62" w:type="dxa"/>
          <w:right w:w="62" w:type="dxa"/>
        </w:tblCellMar>
        <w:tblLook w:val="0000"/>
      </w:tblPr>
      <w:tblGrid>
        <w:gridCol w:w="9497"/>
      </w:tblGrid>
      <w:tr w:rsidTr="00722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t>Gas Industry</w:t>
            </w:r>
          </w:p>
        </w:tc>
      </w:tr>
    </w:tbl>
    <w:p w:rsidR="00000000" w:rsidRPr="007220E5" w:rsidP="007220E5">
      <w:pPr>
        <w:pStyle w:val="NoPaddingFontSize1"/>
      </w:pPr>
    </w:p>
    <w:p w:rsidR="00000000" w:rsidRPr="007220E5" w:rsidP="007220E5">
      <w:pPr>
        <w:pStyle w:val="AllowPageBreak"/>
      </w:pPr>
    </w:p>
    <w:p w:rsidR="00000000" w:rsidRPr="007220E5" w:rsidP="007220E5">
      <w:pPr>
        <w:pStyle w:val="Heading1"/>
      </w:pPr>
      <w:bookmarkStart w:id="6" w:name="O_966001"/>
      <w:bookmarkEnd w:id="6"/>
      <w:r w:rsidRPr="007220E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220E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PERFORMANCE CRITERIA</w:t>
            </w:r>
          </w:p>
        </w:tc>
      </w:tr>
      <w:tr w:rsidTr="007220E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Performance criteria describe the performance needed to demonstrate achievement of the</w:t>
            </w:r>
            <w:r w:rsidRPr="007220E5">
              <w:t xml:space="preserve"> element.</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rPr>
                <w:rStyle w:val="SpecialBold"/>
              </w:rPr>
              <w:t>Plan to operate and monitor pipeline control system</w:t>
            </w: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 xml:space="preserve">Work schedule, drawings, plans, job requirements, and material lists are obtained, analysed and confirmed by site inspection, as required, and work planned </w:t>
            </w:r>
            <w:r w:rsidRPr="007220E5">
              <w:t>and coordinated in accordance with workplace and environmental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 xml:space="preserve">Work is prioritised and sequenced for completion within acceptable timeframes following consultation with </w:t>
            </w:r>
            <w:r w:rsidRPr="007220E5">
              <w:t>relevant person/s in accordance with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Hazards are identified, work health and safety (WHS)/occupational health and safety (OHS) risks are assessed and control measures prioritised, implemented and monitored in accordance with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Job requirements and workplace procedure</w:t>
            </w:r>
            <w:r w:rsidRPr="007220E5">
              <w:t>s for the work are obtained for work sites and communicated to relevant person/s in accordance with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WHS/OHS, environmental and sustainable energy policies and procedures related to the work are identified, obtained and applied t</w:t>
            </w:r>
            <w:r w:rsidRPr="007220E5">
              <w:t>o ensure safe systems of work are followed</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Relevant work permit/s are obtained to coordinate and perform the work in accordance with regulatory and job requirements and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Person/s, equipment, tools and personal protective e</w:t>
            </w:r>
            <w:r w:rsidRPr="007220E5">
              <w:t xml:space="preserve">quipment (PPE) required for the job are identified, scheduled, obtained and checked for correct operation and safety in accordance with workplace procedures </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Clients are provided with possible solutions and options within the scope, acceptable cost and job requirements parameters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Communication issues with relevant stakeholders are resolved and work coordinated in accordance with work schedule and workpla</w:t>
            </w:r>
            <w:r w:rsidRPr="007220E5">
              <w:t xml:space="preserve">ce procedures </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Person/s participating in work are briefed and responsibilities coordinated and authorised as required in accordance with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System status is confirmed through communication with pipeline control centre in a</w:t>
            </w:r>
            <w:r w:rsidRPr="007220E5">
              <w:t>ccordance with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rPr>
                <w:rStyle w:val="SpecialBold"/>
              </w:rPr>
              <w:t>Operate and monitor pipeline</w:t>
            </w:r>
            <w:r w:rsidRPr="007220E5">
              <w:t xml:space="preserve"> </w:t>
            </w:r>
            <w:r w:rsidRPr="007220E5">
              <w:rPr>
                <w:rStyle w:val="SpecialBold"/>
              </w:rPr>
              <w:t>control</w:t>
            </w:r>
            <w:r w:rsidRPr="007220E5">
              <w:t xml:space="preserve"> </w:t>
            </w:r>
            <w:r w:rsidRPr="007220E5">
              <w:rPr>
                <w:rStyle w:val="SpecialBold"/>
              </w:rPr>
              <w:t>system</w:t>
            </w: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WHS/OHS risk control measures and environmental procedures are followed in accordance with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Hazardous activities are conducted safely in accordance with regulatory requirements and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Equipment and systems are inspected, tested and faults identified in accordance with work schedule, job requirements and workplace procedur</w:t>
            </w:r>
            <w:r w:rsidRPr="007220E5">
              <w:t>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Hazard warnings and safety signs are recognised, hazards and WHS/OHS risks assessed and reported to authorised person/s for directions in accordance with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Operating conditions and performance of equipment and systems ar</w:t>
            </w:r>
            <w:r w:rsidRPr="007220E5">
              <w:t>e monitored through checking gauge levels, temperatures and flow indicators in accordance with manufacturer instructions and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 xml:space="preserve">Pipeline equipment and system performance information is monitored and reported to relevant person/s to ensure safe and efficient operation of the pipeline system in accordance with workplace procedures </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 xml:space="preserve">Fault finding and troubleshooting techniques </w:t>
            </w:r>
            <w:r w:rsidRPr="007220E5">
              <w:t>are applied to identify repairs or maintenance required in accordance with job requirements and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Work is coordinated to ensure completion in agreed timeframe and to industry standards with a minimum of waste in accordance with jo</w:t>
            </w:r>
            <w:r w:rsidRPr="007220E5">
              <w:t>b requirements and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Unplanned situations are responded to in accordance with workplace procedures, in a manner that minimises risk to personnel and equipment</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Quality and safety checks of work are conducted in accordance with job requirements, workplace procedures and industry standards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 xml:space="preserve">Work undertaken is checked against work schedule for conformance and anomalies </w:t>
            </w:r>
            <w:r w:rsidRPr="007220E5">
              <w:t xml:space="preserve">and proposed solutions reported to relevant person/s in accordance with workplace and environmental procedures </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Accidents and injuries are reported and followed up as required in accordance with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Work site is rehabilitated</w:t>
            </w:r>
            <w:r w:rsidRPr="007220E5">
              <w:t>, cleaned up and confirmed safe in accordance with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Tools, equipment and any surplus resources and materials are cleaned, checked and returned to storage in accordance with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Relevant work permit/s is signed off in accordance with job requirements and workplace procedures</w:t>
            </w:r>
          </w:p>
        </w:tc>
      </w:tr>
      <w:tr w:rsidTr="007220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20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t>Work completion records, reports, documentation and as installed/modified drawing/s are completed, processed and the appropriate person/s notified in a</w:t>
            </w:r>
            <w:r w:rsidRPr="007220E5">
              <w:t>ccordance with workplace procedures</w:t>
            </w:r>
          </w:p>
        </w:tc>
      </w:tr>
    </w:tbl>
    <w:p w:rsidR="00000000" w:rsidRPr="007220E5" w:rsidP="007220E5">
      <w:pPr>
        <w:pStyle w:val="NoPaddingFontSize1"/>
      </w:pPr>
    </w:p>
    <w:p w:rsidR="00000000" w:rsidRPr="007220E5" w:rsidP="007220E5">
      <w:pPr>
        <w:pStyle w:val="AllowPageBreak"/>
      </w:pPr>
    </w:p>
    <w:p w:rsidR="00000000" w:rsidRPr="007220E5" w:rsidP="007220E5">
      <w:pPr>
        <w:pStyle w:val="Heading1"/>
      </w:pPr>
      <w:bookmarkStart w:id="7" w:name="O_966002"/>
      <w:bookmarkEnd w:id="7"/>
      <w:r w:rsidRPr="007220E5">
        <w:t>Foundation Skills</w:t>
      </w:r>
    </w:p>
    <w:tbl>
      <w:tblPr>
        <w:tblW w:w="9497" w:type="dxa"/>
        <w:tblLayout w:type="fixed"/>
        <w:tblCellMar>
          <w:left w:w="62" w:type="dxa"/>
          <w:right w:w="62" w:type="dxa"/>
        </w:tblCellMar>
        <w:tblLook w:val="0000"/>
      </w:tblPr>
      <w:tblGrid>
        <w:gridCol w:w="9497"/>
      </w:tblGrid>
      <w:tr w:rsidTr="00722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t>Foundation skills essential to performance are explicit in the performance criteria of this unit of competency.</w:t>
            </w:r>
          </w:p>
        </w:tc>
      </w:tr>
    </w:tbl>
    <w:p w:rsidR="00000000" w:rsidRPr="007220E5" w:rsidP="007220E5">
      <w:pPr>
        <w:pStyle w:val="NoPaddingFontSize1"/>
      </w:pPr>
    </w:p>
    <w:p w:rsidR="00000000" w:rsidRPr="007220E5" w:rsidP="007220E5">
      <w:pPr>
        <w:pStyle w:val="AllowPageBreak"/>
      </w:pPr>
    </w:p>
    <w:p w:rsidR="00000000" w:rsidRPr="007220E5" w:rsidP="007220E5">
      <w:pPr>
        <w:pStyle w:val="Heading1"/>
      </w:pPr>
      <w:bookmarkStart w:id="8" w:name="O_966003"/>
      <w:bookmarkEnd w:id="8"/>
      <w:r w:rsidRPr="007220E5">
        <w:t>Range of Conditions</w:t>
      </w:r>
    </w:p>
    <w:tbl>
      <w:tblPr>
        <w:tblW w:w="9497" w:type="dxa"/>
        <w:tblLayout w:type="fixed"/>
        <w:tblCellMar>
          <w:left w:w="62" w:type="dxa"/>
          <w:right w:w="62" w:type="dxa"/>
        </w:tblCellMar>
        <w:tblLook w:val="0000"/>
      </w:tblPr>
      <w:tblGrid>
        <w:gridCol w:w="9497"/>
      </w:tblGrid>
      <w:tr w:rsidTr="00722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t>Range is restricted to essential operating conditions and any other variables essential to the work environment.</w:t>
            </w:r>
          </w:p>
          <w:p w:rsidR="00000000" w:rsidRPr="007220E5" w:rsidP="007220E5">
            <w:pPr>
              <w:pStyle w:val="BodyText"/>
            </w:pPr>
            <w:r w:rsidRPr="007220E5">
              <w:t>Non-essential conditions may be found in the UEG Gas Industry Training Package Companion Volume Implementation Guide.</w:t>
            </w:r>
          </w:p>
        </w:tc>
      </w:tr>
    </w:tbl>
    <w:p w:rsidR="00000000" w:rsidRPr="007220E5" w:rsidP="007220E5">
      <w:pPr>
        <w:pStyle w:val="NoPaddingFontSize1"/>
      </w:pPr>
    </w:p>
    <w:p w:rsidR="00000000" w:rsidRPr="007220E5" w:rsidP="007220E5">
      <w:pPr>
        <w:pStyle w:val="AllowPageBreak"/>
      </w:pPr>
    </w:p>
    <w:p w:rsidR="00000000" w:rsidRPr="007220E5" w:rsidP="007220E5">
      <w:pPr>
        <w:pStyle w:val="Heading1"/>
      </w:pPr>
      <w:bookmarkStart w:id="9" w:name="O_966004"/>
      <w:bookmarkEnd w:id="9"/>
      <w:r w:rsidRPr="007220E5">
        <w:t>Unit M</w:t>
      </w:r>
      <w:r w:rsidRPr="007220E5">
        <w:t>apping Information</w:t>
      </w:r>
    </w:p>
    <w:tbl>
      <w:tblPr>
        <w:tblW w:w="9497" w:type="dxa"/>
        <w:tblLayout w:type="fixed"/>
        <w:tblCellMar>
          <w:left w:w="62" w:type="dxa"/>
          <w:right w:w="62" w:type="dxa"/>
        </w:tblCellMar>
        <w:tblLook w:val="0000"/>
      </w:tblPr>
      <w:tblGrid>
        <w:gridCol w:w="9497"/>
      </w:tblGrid>
      <w:tr w:rsidTr="00722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t>This unit replaces and is equivalent to UEGNSG108B Operate and monitor pipeline control systems.</w:t>
            </w:r>
          </w:p>
        </w:tc>
      </w:tr>
    </w:tbl>
    <w:p w:rsidR="00000000" w:rsidRPr="007220E5" w:rsidP="007220E5">
      <w:pPr>
        <w:pStyle w:val="NoPaddingFontSize1"/>
      </w:pPr>
    </w:p>
    <w:p w:rsidR="00000000" w:rsidRPr="007220E5" w:rsidP="007220E5">
      <w:pPr>
        <w:pStyle w:val="AllowPageBreak"/>
      </w:pPr>
    </w:p>
    <w:p w:rsidR="00000000" w:rsidRPr="007220E5" w:rsidP="007220E5">
      <w:pPr>
        <w:pStyle w:val="Heading1"/>
      </w:pPr>
      <w:bookmarkStart w:id="10" w:name="O_966011"/>
      <w:bookmarkEnd w:id="10"/>
      <w:r w:rsidRPr="007220E5">
        <w:t>Links</w:t>
      </w:r>
    </w:p>
    <w:p w:rsidR="00000000" w:rsidRPr="007220E5" w:rsidP="007F69EF">
      <w:pPr>
        <w:pStyle w:val="BodyText"/>
      </w:pPr>
      <w:r w:rsidRPr="007220E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F5F44">
        <w:rPr>
          <w:rStyle w:val="Hyperlink"/>
        </w:rPr>
        <w:t>https://vetnet.gov.au/Pages/TrainingDocs.aspx?q=6a6c032e-ffcb-4f3d-8063-415efbd261e8</w:t>
      </w:r>
      <w:r>
        <w:fldChar w:fldCharType="end"/>
      </w:r>
    </w:p>
    <w:p w:rsidR="00000000" w:rsidRPr="007220E5" w:rsidP="007F69EF">
      <w:pPr>
        <w:pStyle w:val="BodyText"/>
        <w:sectPr w:rsidSect="007220E5">
          <w:headerReference w:type="default" r:id="rId10"/>
          <w:footerReference w:type="default" r:id="rId11"/>
          <w:pgSz w:w="11908" w:h="16833"/>
          <w:pgMar w:top="1702" w:right="1418" w:bottom="1702" w:left="1418" w:header="992" w:footer="992" w:gutter="0"/>
          <w:cols w:space="720"/>
          <w:noEndnote/>
          <w:docGrid w:linePitch="299"/>
        </w:sectPr>
      </w:pPr>
    </w:p>
    <w:p w:rsidR="00000000" w:rsidRPr="007220E5" w:rsidP="007220E5">
      <w:pPr>
        <w:pStyle w:val="SuperHeading"/>
      </w:pPr>
      <w:r w:rsidRPr="007220E5">
        <w:t>Assessment Requirements for UEGNSG108 Operate and monitor pipeline control systems</w:t>
      </w:r>
    </w:p>
    <w:p w:rsidR="00000000" w:rsidRPr="007220E5" w:rsidP="007220E5">
      <w:pPr>
        <w:pStyle w:val="Heading1"/>
      </w:pPr>
      <w:bookmarkStart w:id="11" w:name="O_966006"/>
      <w:bookmarkEnd w:id="11"/>
      <w:r w:rsidRPr="007220E5">
        <w:t>Modification History</w:t>
      </w:r>
    </w:p>
    <w:tbl>
      <w:tblPr>
        <w:tblW w:w="9497" w:type="dxa"/>
        <w:tblLayout w:type="fixed"/>
        <w:tblCellMar>
          <w:left w:w="62" w:type="dxa"/>
          <w:right w:w="62" w:type="dxa"/>
        </w:tblCellMar>
        <w:tblLook w:val="0000"/>
      </w:tblPr>
      <w:tblGrid>
        <w:gridCol w:w="9497"/>
      </w:tblGrid>
      <w:tr w:rsidTr="00722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t>Release 1. This is the first release of this unit of competency in the UEG Gas Industry Training Package.</w:t>
            </w:r>
          </w:p>
        </w:tc>
      </w:tr>
    </w:tbl>
    <w:p w:rsidR="00000000" w:rsidRPr="007220E5" w:rsidP="007220E5">
      <w:pPr>
        <w:pStyle w:val="NoPaddingFontSize1"/>
      </w:pPr>
    </w:p>
    <w:p w:rsidR="00000000" w:rsidRPr="007220E5" w:rsidP="007220E5">
      <w:pPr>
        <w:pStyle w:val="AllowPageBreak"/>
      </w:pPr>
    </w:p>
    <w:p w:rsidR="00000000" w:rsidRPr="007220E5" w:rsidP="007220E5">
      <w:pPr>
        <w:pStyle w:val="Heading1"/>
      </w:pPr>
      <w:bookmarkStart w:id="12" w:name="O_966007"/>
      <w:bookmarkEnd w:id="12"/>
      <w:r w:rsidRPr="007220E5">
        <w:t>Performance Evidence</w:t>
      </w:r>
    </w:p>
    <w:tbl>
      <w:tblPr>
        <w:tblW w:w="9497" w:type="dxa"/>
        <w:tblLayout w:type="fixed"/>
        <w:tblCellMar>
          <w:left w:w="62" w:type="dxa"/>
          <w:right w:w="62" w:type="dxa"/>
        </w:tblCellMar>
        <w:tblLook w:val="0000"/>
      </w:tblPr>
      <w:tblGrid>
        <w:gridCol w:w="9497"/>
      </w:tblGrid>
      <w:tr w:rsidTr="00722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Evidence required to demonstrate competence in this unit must be relevant to and satisfy all of the requiremen</w:t>
            </w:r>
            <w:r w:rsidRPr="007220E5">
              <w:t xml:space="preserve">ts of the elements and performance criteria on at least two separate occasions and include: </w:t>
            </w:r>
          </w:p>
        </w:tc>
      </w:tr>
      <w:tr w:rsidTr="00722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E5" w:rsidP="007220E5">
            <w:pPr>
              <w:pStyle w:val="ListBullet"/>
            </w:pPr>
            <w:r w:rsidRPr="007220E5">
              <w:t xml:space="preserve">applying relevant industry standards, guidelines, codes of practice and regulations </w:t>
            </w:r>
          </w:p>
          <w:p w:rsidR="00000000" w:rsidRPr="007220E5" w:rsidP="007220E5">
            <w:pPr>
              <w:pStyle w:val="ListBullet"/>
            </w:pPr>
            <w:r w:rsidRPr="007220E5">
              <w:t>applying relevant work health and safety (WHS)/occupational health and safet</w:t>
            </w:r>
            <w:r w:rsidRPr="007220E5">
              <w:t>y (OHS) requirements, including:</w:t>
            </w:r>
          </w:p>
          <w:p w:rsidR="00000000" w:rsidRPr="007220E5" w:rsidP="007220E5">
            <w:pPr>
              <w:pStyle w:val="ListBullet2"/>
            </w:pPr>
            <w:r w:rsidRPr="007220E5">
              <w:t>ensuring emergency response procedures are in place</w:t>
            </w:r>
          </w:p>
          <w:p w:rsidR="00000000" w:rsidRPr="007220E5" w:rsidP="007220E5">
            <w:pPr>
              <w:pStyle w:val="ListBullet2"/>
            </w:pPr>
            <w:r w:rsidRPr="007220E5">
              <w:t>identifying and reporting hazards</w:t>
            </w:r>
          </w:p>
          <w:p w:rsidR="00000000" w:rsidRPr="007220E5" w:rsidP="007220E5">
            <w:pPr>
              <w:pStyle w:val="ListBullet2"/>
            </w:pPr>
            <w:r w:rsidRPr="007220E5">
              <w:t xml:space="preserve">implementing risk control measures </w:t>
            </w:r>
          </w:p>
          <w:p w:rsidR="00000000" w:rsidRPr="007220E5" w:rsidP="007220E5">
            <w:pPr>
              <w:pStyle w:val="ListBullet2"/>
            </w:pPr>
            <w:r w:rsidRPr="007220E5">
              <w:t xml:space="preserve">selecting and using correct personal protective equipment (PPE) </w:t>
            </w:r>
          </w:p>
          <w:p w:rsidR="00000000" w:rsidRPr="007220E5" w:rsidP="007220E5">
            <w:pPr>
              <w:pStyle w:val="ListBullet"/>
            </w:pPr>
            <w:r w:rsidRPr="007220E5">
              <w:t xml:space="preserve">applying sustainable energy and environmental principles and practices </w:t>
            </w:r>
          </w:p>
          <w:p w:rsidR="00000000" w:rsidRPr="007220E5" w:rsidP="007220E5">
            <w:pPr>
              <w:pStyle w:val="ListBullet"/>
            </w:pPr>
            <w:r w:rsidRPr="007220E5">
              <w:t>communicating with relevant authorities and stakeholders</w:t>
            </w:r>
          </w:p>
          <w:p w:rsidR="00000000" w:rsidRPr="007220E5" w:rsidP="007220E5">
            <w:pPr>
              <w:pStyle w:val="ListBullet"/>
            </w:pPr>
            <w:r w:rsidRPr="007220E5">
              <w:t>completing work and relevant documentation</w:t>
            </w:r>
          </w:p>
          <w:p w:rsidR="00000000" w:rsidRPr="007220E5" w:rsidP="007220E5">
            <w:pPr>
              <w:pStyle w:val="ListBullet"/>
            </w:pPr>
            <w:r w:rsidRPr="007220E5">
              <w:t>conducting quality and safety checks</w:t>
            </w:r>
          </w:p>
          <w:p w:rsidR="00000000" w:rsidRPr="007220E5" w:rsidP="007220E5">
            <w:pPr>
              <w:pStyle w:val="ListBullet"/>
            </w:pPr>
            <w:r w:rsidRPr="007220E5">
              <w:t>dealing with unplanned events/situations in acc</w:t>
            </w:r>
            <w:r w:rsidRPr="007220E5">
              <w:t>ordance with workplace procedures, in a manner that minimises risk to personnel and equipment</w:t>
            </w:r>
          </w:p>
          <w:p w:rsidR="00000000" w:rsidRPr="007220E5" w:rsidP="007220E5">
            <w:pPr>
              <w:pStyle w:val="ListBullet"/>
            </w:pPr>
            <w:r w:rsidRPr="007220E5">
              <w:t>following workplace procedures</w:t>
            </w:r>
          </w:p>
          <w:p w:rsidR="00000000" w:rsidRPr="007220E5" w:rsidP="007220E5">
            <w:pPr>
              <w:pStyle w:val="ListBullet"/>
            </w:pPr>
            <w:r w:rsidRPr="007220E5">
              <w:t>interpreting technical drawings, plans and materials lists</w:t>
            </w:r>
          </w:p>
          <w:p w:rsidR="00000000" w:rsidRPr="007220E5" w:rsidP="007220E5">
            <w:pPr>
              <w:pStyle w:val="ListBullet"/>
            </w:pPr>
            <w:r w:rsidRPr="007220E5">
              <w:t>monitoring pipeline and system performance</w:t>
            </w:r>
          </w:p>
          <w:p w:rsidR="00000000" w:rsidRPr="007220E5" w:rsidP="007220E5">
            <w:pPr>
              <w:pStyle w:val="ListBullet"/>
            </w:pPr>
            <w:r w:rsidRPr="007220E5">
              <w:t>obtaining relevant work permi</w:t>
            </w:r>
            <w:r w:rsidRPr="007220E5">
              <w:t>ts</w:t>
            </w:r>
          </w:p>
          <w:p w:rsidR="00000000" w:rsidRPr="007220E5" w:rsidP="007220E5">
            <w:pPr>
              <w:pStyle w:val="ListBullet"/>
            </w:pPr>
            <w:r w:rsidRPr="007220E5">
              <w:t>operating and monitoring the controls system</w:t>
            </w:r>
          </w:p>
          <w:p w:rsidR="00000000" w:rsidRPr="007220E5" w:rsidP="007220E5">
            <w:pPr>
              <w:pStyle w:val="ListBullet"/>
            </w:pPr>
            <w:r w:rsidRPr="007220E5">
              <w:t>rehabilitating and maintaining a clean work site.</w:t>
            </w:r>
          </w:p>
        </w:tc>
      </w:tr>
    </w:tbl>
    <w:p w:rsidR="00000000" w:rsidRPr="007220E5" w:rsidP="007220E5">
      <w:pPr>
        <w:pStyle w:val="NoPaddingFontSize1"/>
      </w:pPr>
    </w:p>
    <w:p w:rsidR="00000000" w:rsidRPr="007220E5" w:rsidP="007220E5">
      <w:pPr>
        <w:pStyle w:val="AllowPageBreak"/>
      </w:pPr>
    </w:p>
    <w:p w:rsidR="00000000" w:rsidRPr="007220E5" w:rsidP="007220E5">
      <w:pPr>
        <w:pStyle w:val="Heading1"/>
      </w:pPr>
      <w:bookmarkStart w:id="13" w:name="O_966008"/>
      <w:bookmarkEnd w:id="13"/>
      <w:r w:rsidRPr="007220E5">
        <w:t>Knowledge Evidence</w:t>
      </w:r>
    </w:p>
    <w:tbl>
      <w:tblPr>
        <w:tblW w:w="9497" w:type="dxa"/>
        <w:tblLayout w:type="fixed"/>
        <w:tblCellMar>
          <w:left w:w="62" w:type="dxa"/>
          <w:right w:w="62" w:type="dxa"/>
        </w:tblCellMar>
        <w:tblLook w:val="0000"/>
      </w:tblPr>
      <w:tblGrid>
        <w:gridCol w:w="9497"/>
      </w:tblGrid>
      <w:tr w:rsidTr="00722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20E5">
            <w:pPr>
              <w:pStyle w:val="BodyText"/>
              <w:rPr>
                <w:lang w:val="en-NZ"/>
              </w:rPr>
            </w:pPr>
            <w:r w:rsidRPr="007220E5">
              <w:t xml:space="preserve">Evidence required to demonstrate competence in this unit must be relevant to and satisfy all of the requirements of the elements and performance criteria and include knowledge of: </w:t>
            </w:r>
          </w:p>
        </w:tc>
      </w:tr>
      <w:tr w:rsidTr="00722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E5" w:rsidP="007220E5">
            <w:pPr>
              <w:pStyle w:val="ListBullet"/>
            </w:pPr>
            <w:r w:rsidRPr="007220E5">
              <w:t>communication techniques</w:t>
            </w:r>
          </w:p>
          <w:p w:rsidR="00000000" w:rsidRPr="007220E5" w:rsidP="007220E5">
            <w:pPr>
              <w:pStyle w:val="ListBullet"/>
            </w:pPr>
            <w:r w:rsidRPr="007220E5">
              <w:t>gas industry products, processes and characteris</w:t>
            </w:r>
            <w:r w:rsidRPr="007220E5">
              <w:t>tics</w:t>
            </w:r>
          </w:p>
          <w:p w:rsidR="00000000" w:rsidRPr="007220E5" w:rsidP="007220E5">
            <w:pPr>
              <w:pStyle w:val="ListBullet"/>
            </w:pPr>
            <w:r w:rsidRPr="007220E5">
              <w:t>hazardous activities, including lifting, climbing, working in confined spaces or aloft and using power tools</w:t>
            </w:r>
          </w:p>
          <w:p w:rsidR="00000000" w:rsidRPr="007220E5" w:rsidP="007220E5">
            <w:pPr>
              <w:pStyle w:val="ListBullet"/>
            </w:pPr>
            <w:r w:rsidRPr="007220E5">
              <w:t xml:space="preserve">inspecting and testing procedures </w:t>
            </w:r>
          </w:p>
          <w:p w:rsidR="00000000" w:rsidRPr="007220E5" w:rsidP="007220E5">
            <w:pPr>
              <w:pStyle w:val="ListBullet"/>
            </w:pPr>
            <w:r w:rsidRPr="007220E5">
              <w:t>operating conditions and performance of equipment and systems</w:t>
            </w:r>
          </w:p>
          <w:p w:rsidR="00000000" w:rsidRPr="007220E5" w:rsidP="007220E5">
            <w:pPr>
              <w:pStyle w:val="ListBullet"/>
            </w:pPr>
            <w:r w:rsidRPr="007220E5">
              <w:t>pipeline systems operating parameters</w:t>
            </w:r>
          </w:p>
          <w:p w:rsidR="00000000" w:rsidRPr="007220E5" w:rsidP="007220E5">
            <w:pPr>
              <w:pStyle w:val="ListBullet"/>
            </w:pPr>
            <w:r w:rsidRPr="007220E5">
              <w:t>problem-solving techniques</w:t>
            </w:r>
          </w:p>
          <w:p w:rsidR="00000000" w:rsidRPr="007220E5" w:rsidP="007220E5">
            <w:pPr>
              <w:pStyle w:val="ListBullet"/>
            </w:pPr>
            <w:r w:rsidRPr="007220E5">
              <w:t>quality and safety checks</w:t>
            </w:r>
          </w:p>
          <w:p w:rsidR="00000000" w:rsidRPr="007220E5" w:rsidP="007220E5">
            <w:pPr>
              <w:pStyle w:val="ListBullet"/>
            </w:pPr>
            <w:r w:rsidRPr="007220E5">
              <w:t>relevant industry standards, guidelines, codes of practice and regulations</w:t>
            </w:r>
          </w:p>
          <w:p w:rsidR="00000000" w:rsidRPr="007220E5" w:rsidP="007220E5">
            <w:pPr>
              <w:pStyle w:val="ListBullet"/>
            </w:pPr>
            <w:r w:rsidRPr="007220E5">
              <w:t>relevant manufacturer specifications</w:t>
            </w:r>
          </w:p>
          <w:p w:rsidR="00000000" w:rsidRPr="007220E5" w:rsidP="007220E5">
            <w:pPr>
              <w:pStyle w:val="ListBullet"/>
            </w:pPr>
            <w:r w:rsidRPr="007220E5">
              <w:t>relevant plant, equipment, tools and materials</w:t>
            </w:r>
          </w:p>
          <w:p w:rsidR="00000000" w:rsidRPr="007220E5" w:rsidP="007220E5">
            <w:pPr>
              <w:pStyle w:val="ListBullet"/>
            </w:pPr>
            <w:r w:rsidRPr="007220E5">
              <w:t>relevant risk mitigation processes, includin</w:t>
            </w:r>
            <w:r w:rsidRPr="007220E5">
              <w:t>g:</w:t>
            </w:r>
          </w:p>
          <w:p w:rsidR="00000000" w:rsidRPr="007220E5" w:rsidP="007220E5">
            <w:pPr>
              <w:pStyle w:val="ListBullet2"/>
            </w:pPr>
            <w:r w:rsidRPr="007220E5">
              <w:t>environmental and sustainable energy principles and practices</w:t>
            </w:r>
          </w:p>
          <w:p w:rsidR="00000000" w:rsidRPr="007220E5" w:rsidP="007220E5">
            <w:pPr>
              <w:pStyle w:val="ListBullet2"/>
            </w:pPr>
            <w:r w:rsidRPr="007220E5">
              <w:t>hazard warnings and safety signs</w:t>
            </w:r>
          </w:p>
          <w:p w:rsidR="00000000" w:rsidRPr="007220E5" w:rsidP="007220E5">
            <w:pPr>
              <w:pStyle w:val="ListBullet2"/>
            </w:pPr>
            <w:r w:rsidRPr="007220E5">
              <w:t>hazardous materials</w:t>
            </w:r>
          </w:p>
          <w:p w:rsidR="00000000" w:rsidRPr="007220E5" w:rsidP="007220E5">
            <w:pPr>
              <w:pStyle w:val="ListBullet2"/>
            </w:pPr>
            <w:r w:rsidRPr="007220E5">
              <w:t>hazards, risk assessment and control measures</w:t>
            </w:r>
          </w:p>
          <w:p w:rsidR="00000000" w:rsidRPr="007220E5" w:rsidP="007220E5">
            <w:pPr>
              <w:pStyle w:val="ListBullet2"/>
            </w:pPr>
            <w:r w:rsidRPr="007220E5">
              <w:t>PPE</w:t>
            </w:r>
          </w:p>
          <w:p w:rsidR="00000000" w:rsidRPr="007220E5" w:rsidP="007220E5">
            <w:pPr>
              <w:pStyle w:val="ListBullet2"/>
            </w:pPr>
            <w:r w:rsidRPr="007220E5">
              <w:t>site inspections</w:t>
            </w:r>
          </w:p>
          <w:p w:rsidR="00000000" w:rsidRPr="007220E5" w:rsidP="007220E5">
            <w:pPr>
              <w:pStyle w:val="ListBullet"/>
            </w:pPr>
            <w:r w:rsidRPr="007220E5">
              <w:t>relevant stakeholders, including:</w:t>
            </w:r>
          </w:p>
          <w:p w:rsidR="00000000" w:rsidRPr="007220E5" w:rsidP="007220E5">
            <w:pPr>
              <w:pStyle w:val="ListBullet2"/>
            </w:pPr>
            <w:r w:rsidRPr="007220E5">
              <w:t>authorised persons, authorities, clients, tenants and land owners</w:t>
            </w:r>
          </w:p>
          <w:p w:rsidR="00000000" w:rsidRPr="007220E5" w:rsidP="007220E5">
            <w:pPr>
              <w:pStyle w:val="ListBullet2"/>
            </w:pPr>
            <w:r w:rsidRPr="007220E5">
              <w:t>workplace colleagues</w:t>
            </w:r>
          </w:p>
          <w:p w:rsidR="00000000" w:rsidRPr="007220E5" w:rsidP="007220E5">
            <w:pPr>
              <w:pStyle w:val="ListBullet2"/>
            </w:pPr>
            <w:r w:rsidRPr="007220E5">
              <w:t>relevant customers and suppliers</w:t>
            </w:r>
          </w:p>
          <w:p w:rsidR="00000000" w:rsidRPr="007220E5" w:rsidP="007220E5">
            <w:pPr>
              <w:pStyle w:val="ListBullet2"/>
            </w:pPr>
            <w:r w:rsidRPr="007220E5">
              <w:t>pipeline control centre</w:t>
            </w:r>
          </w:p>
          <w:p w:rsidR="00000000" w:rsidRPr="007220E5" w:rsidP="007220E5">
            <w:pPr>
              <w:pStyle w:val="ListBullet2"/>
            </w:pPr>
            <w:r w:rsidRPr="007220E5">
              <w:t>regulatory bodies</w:t>
            </w:r>
          </w:p>
          <w:p w:rsidR="00000000" w:rsidRPr="007220E5" w:rsidP="007220E5">
            <w:pPr>
              <w:pStyle w:val="ListBullet2"/>
            </w:pPr>
            <w:r w:rsidRPr="007220E5">
              <w:t xml:space="preserve">emergency response organisations </w:t>
            </w:r>
          </w:p>
          <w:p w:rsidR="00000000" w:rsidRPr="007220E5" w:rsidP="007220E5">
            <w:pPr>
              <w:pStyle w:val="ListBullet"/>
            </w:pPr>
            <w:r w:rsidRPr="007220E5">
              <w:t xml:space="preserve">relevant technical drawings, plans and material lists </w:t>
            </w:r>
          </w:p>
          <w:p w:rsidR="00000000" w:rsidRPr="007220E5" w:rsidP="007220E5">
            <w:pPr>
              <w:pStyle w:val="ListBullet"/>
            </w:pPr>
            <w:r w:rsidRPr="007220E5">
              <w:t>rele</w:t>
            </w:r>
            <w:r w:rsidRPr="007220E5">
              <w:t xml:space="preserve">vant WHS/OHS legislated requirements </w:t>
            </w:r>
          </w:p>
          <w:p w:rsidR="00000000" w:rsidRPr="007220E5" w:rsidP="007220E5">
            <w:pPr>
              <w:pStyle w:val="ListBullet"/>
            </w:pPr>
            <w:r w:rsidRPr="007220E5">
              <w:t>relevant work permits</w:t>
            </w:r>
          </w:p>
          <w:p w:rsidR="00000000" w:rsidRPr="007220E5" w:rsidP="007220E5">
            <w:pPr>
              <w:pStyle w:val="ListBullet"/>
            </w:pPr>
            <w:r w:rsidRPr="007220E5">
              <w:t>relevant workplace documentation, records and reports</w:t>
            </w:r>
          </w:p>
          <w:p w:rsidR="00000000" w:rsidRPr="007220E5" w:rsidP="007220E5">
            <w:pPr>
              <w:pStyle w:val="ListBullet"/>
            </w:pPr>
            <w:r w:rsidRPr="007220E5">
              <w:t>relevant workplace policies and procedures</w:t>
            </w:r>
          </w:p>
          <w:p w:rsidR="00000000" w:rsidRPr="007220E5" w:rsidP="007220E5">
            <w:pPr>
              <w:pStyle w:val="ListBullet"/>
            </w:pPr>
            <w:r w:rsidRPr="007220E5">
              <w:t>types of pipeline control systems, including:</w:t>
            </w:r>
          </w:p>
          <w:p w:rsidR="00000000" w:rsidRPr="007220E5" w:rsidP="007220E5">
            <w:pPr>
              <w:pStyle w:val="ListBullet2"/>
            </w:pPr>
            <w:r w:rsidRPr="007220E5">
              <w:t>compression systems, prime movers, instrument and control systems and valve systems.</w:t>
            </w:r>
          </w:p>
        </w:tc>
      </w:tr>
    </w:tbl>
    <w:p w:rsidR="00000000" w:rsidRPr="007220E5" w:rsidP="007220E5">
      <w:pPr>
        <w:pStyle w:val="NoPaddingFontSize1"/>
      </w:pPr>
    </w:p>
    <w:p w:rsidR="00000000" w:rsidRPr="007220E5" w:rsidP="007220E5">
      <w:pPr>
        <w:pStyle w:val="AllowPageBreak"/>
      </w:pPr>
    </w:p>
    <w:p w:rsidR="00000000" w:rsidRPr="007220E5" w:rsidP="007220E5">
      <w:pPr>
        <w:pStyle w:val="Heading1"/>
      </w:pPr>
      <w:bookmarkStart w:id="14" w:name="O_966009"/>
      <w:bookmarkEnd w:id="14"/>
      <w:r w:rsidRPr="007220E5">
        <w:t>Assessment Conditions</w:t>
      </w:r>
    </w:p>
    <w:tbl>
      <w:tblPr>
        <w:tblW w:w="9497" w:type="dxa"/>
        <w:tblLayout w:type="fixed"/>
        <w:tblCellMar>
          <w:left w:w="62" w:type="dxa"/>
          <w:right w:w="62" w:type="dxa"/>
        </w:tblCellMar>
        <w:tblLook w:val="0000"/>
      </w:tblPr>
      <w:tblGrid>
        <w:gridCol w:w="9497"/>
      </w:tblGrid>
      <w:tr w:rsidTr="007220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20E5" w:rsidP="007220E5">
            <w:pPr>
              <w:pStyle w:val="BodyText"/>
            </w:pPr>
            <w:r w:rsidRPr="007220E5">
              <w:t xml:space="preserve">As a minimum, assessors must satisfy applicable regulatory requirements, which include requirements in the Standards for Registered Training Organisations current at the time of assessment. </w:t>
            </w:r>
          </w:p>
          <w:p w:rsidR="00000000" w:rsidRPr="007220E5" w:rsidP="007220E5">
            <w:pPr>
              <w:pStyle w:val="BodyText"/>
            </w:pPr>
            <w:r w:rsidRPr="007220E5">
              <w:t>As a minimum, assessment must satisfy applicable regulatory requi</w:t>
            </w:r>
            <w:r w:rsidRPr="007220E5">
              <w:t>rements, which include requirements in the Standards for Registered Training Organisations current at the time of assessment.</w:t>
            </w:r>
          </w:p>
          <w:p w:rsidR="00000000" w:rsidRPr="007220E5" w:rsidP="007220E5">
            <w:pPr>
              <w:pStyle w:val="BodyText"/>
            </w:pPr>
            <w:r w:rsidRPr="007220E5">
              <w:t>Assessment must occur in workplace operational situations where it is appropriate to do so; where this is not appropriate, assessm</w:t>
            </w:r>
            <w:r w:rsidRPr="007220E5">
              <w:t>ent must occur in simulated workplace operational situations that replicate workplace conditions.</w:t>
            </w:r>
          </w:p>
          <w:p w:rsidR="00000000" w:rsidRPr="007220E5" w:rsidP="007220E5">
            <w:pPr>
              <w:pStyle w:val="BodyText"/>
            </w:pPr>
            <w:r w:rsidRPr="007220E5">
              <w:t>Assessment processes and techniques must be appropriate to the language, literacy and numeracy requirements of the work being performed and the needs of the c</w:t>
            </w:r>
            <w:r w:rsidRPr="007220E5">
              <w:t>andidate.</w:t>
            </w:r>
          </w:p>
          <w:p w:rsidR="00000000" w:rsidRPr="007220E5" w:rsidP="007220E5">
            <w:pPr>
              <w:pStyle w:val="BodyText"/>
            </w:pPr>
            <w:r w:rsidRPr="007220E5">
              <w:t>Resources for assessment must include access to:</w:t>
            </w:r>
          </w:p>
          <w:p w:rsidR="00000000" w:rsidRPr="007220E5" w:rsidP="007220E5">
            <w:pPr>
              <w:pStyle w:val="ListBullet"/>
            </w:pPr>
            <w:r w:rsidRPr="007220E5">
              <w:t>a range of relevant exercises, case studies and/or other simulations</w:t>
            </w:r>
          </w:p>
          <w:p w:rsidR="00000000" w:rsidRPr="007220E5" w:rsidP="007220E5">
            <w:pPr>
              <w:pStyle w:val="ListBullet"/>
            </w:pPr>
            <w:r w:rsidRPr="007220E5">
              <w:t xml:space="preserve">relevant and appropriate materials, tools, equipment and PPE currently used in industry </w:t>
            </w:r>
          </w:p>
          <w:p w:rsidR="00000000" w:rsidRPr="007220E5" w:rsidP="007220E5">
            <w:pPr>
              <w:pStyle w:val="ListBullet"/>
            </w:pPr>
            <w:r w:rsidRPr="007220E5">
              <w:t>applicable documentation, including wo</w:t>
            </w:r>
            <w:r w:rsidRPr="007220E5">
              <w:t>rkplace procedures, equipment specifications, regulations, codes of practice and operation manuals.</w:t>
            </w:r>
          </w:p>
        </w:tc>
      </w:tr>
    </w:tbl>
    <w:p w:rsidR="00000000" w:rsidRPr="007220E5" w:rsidP="007220E5">
      <w:pPr>
        <w:pStyle w:val="NoPaddingFontSize1"/>
      </w:pPr>
    </w:p>
    <w:p w:rsidR="00000000" w:rsidRPr="007220E5" w:rsidP="007220E5">
      <w:pPr>
        <w:pStyle w:val="AllowPageBreak"/>
      </w:pPr>
    </w:p>
    <w:p w:rsidR="00000000" w:rsidRPr="007220E5" w:rsidP="007220E5">
      <w:pPr>
        <w:pStyle w:val="Heading1"/>
      </w:pPr>
      <w:bookmarkStart w:id="15" w:name="O_966012"/>
      <w:bookmarkEnd w:id="15"/>
      <w:r w:rsidRPr="007220E5">
        <w:t>Links</w:t>
      </w:r>
    </w:p>
    <w:p w:rsidR="00000000" w:rsidRPr="007220E5" w:rsidP="007F69EF">
      <w:pPr>
        <w:pStyle w:val="BodyText"/>
      </w:pPr>
      <w:r w:rsidRPr="007220E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F5F44">
        <w:rPr>
          <w:rStyle w:val="Hyperlink"/>
        </w:rPr>
        <w:t>https://vetnet.gov.au/Pages/TrainingDocs.aspx?q=6a6c032e-ffcb-4f3d-8063-415efbd261e8</w:t>
      </w:r>
      <w:r>
        <w:fldChar w:fldCharType="end"/>
      </w:r>
    </w:p>
    <w:p w:rsidR="00000000" w:rsidRPr="007220E5" w:rsidP="007220E5"/>
    <w:sectPr w:rsidSect="007220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E5" w:rsidRPr="007F69EF" w:rsidP="007F69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EF" w:rsidP="007220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69EF" w:rsidP="007220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F69EF" w:rsidP="007220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E5" w:rsidP="007220E5">
    <w:pPr>
      <w:pStyle w:val="Footer"/>
      <w:framePr w:wrap="around"/>
    </w:pPr>
    <w:r>
      <w:fldChar w:fldCharType="begin"/>
    </w:r>
    <w:r>
      <w:instrText xml:space="preserve"> DOCPROPERTY  Subject  \* MERGEFORMAT </w:instrText>
    </w:r>
    <w:r>
      <w:fldChar w:fldCharType="separate"/>
    </w:r>
    <w:r w:rsidR="007F69EF">
      <w:t>Approved</w:t>
    </w:r>
    <w:r w:rsidR="007F69EF">
      <w:fldChar w:fldCharType="end"/>
    </w:r>
    <w:r>
      <w:tab/>
      <w:t xml:space="preserve">Page </w:t>
    </w:r>
    <w:r>
      <w:fldChar w:fldCharType="begin"/>
    </w:r>
    <w:r>
      <w:instrText xml:space="preserve"> PAGE  \* Arabic  \* MERGEFORMAT </w:instrText>
    </w:r>
    <w:r>
      <w:fldChar w:fldCharType="separate"/>
    </w:r>
    <w:r w:rsidR="007F69E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69EF">
      <w:rPr>
        <w:noProof/>
      </w:rPr>
      <w:t>5</w:t>
    </w:r>
    <w:r>
      <w:rPr>
        <w:noProof/>
      </w:rPr>
      <w:fldChar w:fldCharType="end"/>
    </w:r>
  </w:p>
  <w:p w:rsidR="007220E5" w:rsidP="007220E5">
    <w:pPr>
      <w:pStyle w:val="Footer"/>
      <w:framePr w:wrap="around"/>
    </w:pPr>
    <w:r>
      <w:t xml:space="preserve">© Commonwealth of Australia, </w:t>
    </w:r>
    <w:r>
      <w:fldChar w:fldCharType="begin"/>
    </w:r>
    <w:r>
      <w:instrText xml:space="preserve"> DATE  \@ "yyyy"  \* MERGEFORMAT </w:instrText>
    </w:r>
    <w:r>
      <w:fldChar w:fldCharType="separate"/>
    </w:r>
    <w:r w:rsidR="007F69EF">
      <w:rPr>
        <w:noProof/>
      </w:rPr>
      <w:t>2025</w:t>
    </w:r>
    <w:r>
      <w:fldChar w:fldCharType="end"/>
    </w:r>
    <w:r>
      <w:tab/>
    </w:r>
    <w:r>
      <w:fldChar w:fldCharType="begin"/>
    </w:r>
    <w:r>
      <w:instrText xml:space="preserve"> DOCPROPERTY  Author  \* MERGEFORMAT </w:instrText>
    </w:r>
    <w:r>
      <w:fldChar w:fldCharType="separate"/>
    </w:r>
    <w:r w:rsidR="007F69EF">
      <w:t>Powering Skills Organisation</w:t>
    </w:r>
    <w:r w:rsidR="007F69EF">
      <w:fldChar w:fldCharType="end"/>
    </w:r>
  </w:p>
  <w:p w:rsidR="007220E5" w:rsidP="007220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0E5" w:rsidRPr="007F69EF" w:rsidP="007F69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9EF" w:rsidRPr="002D2AF8" w:rsidP="007220E5">
    <w:pPr>
      <w:pStyle w:val="Header"/>
      <w:framePr w:wrap="around"/>
    </w:pPr>
    <w:r>
      <w:fldChar w:fldCharType="begin"/>
    </w:r>
    <w:r>
      <w:instrText xml:space="preserve"> TITLE   \* MERGEFORMAT </w:instrText>
    </w:r>
    <w:r>
      <w:fldChar w:fldCharType="separate"/>
    </w:r>
    <w:r>
      <w:t>UEGNSG108 Operate and monitor pipeline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69EF" w:rsidP="007220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0E5" w:rsidRPr="002D2AF8" w:rsidP="007220E5">
    <w:pPr>
      <w:pStyle w:val="Header"/>
      <w:framePr w:wrap="around"/>
    </w:pPr>
    <w:r>
      <w:fldChar w:fldCharType="begin"/>
    </w:r>
    <w:r>
      <w:instrText xml:space="preserve"> TITLE   \* MERGEFORMAT </w:instrText>
    </w:r>
    <w:r>
      <w:fldChar w:fldCharType="separate"/>
    </w:r>
    <w:r w:rsidR="007F69EF">
      <w:t>UEGNSG108 Operate and monitor pipeline control systems</w:t>
    </w:r>
    <w:r w:rsidR="007F69EF">
      <w:fldChar w:fldCharType="end"/>
    </w:r>
    <w:r>
      <w:tab/>
      <w:t xml:space="preserve">Date this document was generated: </w:t>
    </w:r>
    <w:r>
      <w:fldChar w:fldCharType="begin"/>
    </w:r>
    <w:r>
      <w:instrText xml:space="preserve"> CREATEDATE  \@ "d MMMM yyyy"  \* MERGEFORMAT </w:instrText>
    </w:r>
    <w:r>
      <w:fldChar w:fldCharType="separate"/>
    </w:r>
    <w:r w:rsidR="007F69EF">
      <w:rPr>
        <w:noProof/>
      </w:rPr>
      <w:t>2 March 2025</w:t>
    </w:r>
    <w:r>
      <w:fldChar w:fldCharType="end"/>
    </w:r>
  </w:p>
  <w:p w:rsidR="007220E5" w:rsidP="007220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249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4A4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6C5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0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0E5"/>
    <w:pPr>
      <w:spacing w:before="360" w:after="60"/>
      <w:outlineLvl w:val="0"/>
    </w:pPr>
    <w:rPr>
      <w:sz w:val="32"/>
    </w:rPr>
  </w:style>
  <w:style w:type="paragraph" w:styleId="Heading2">
    <w:name w:val="heading 2"/>
    <w:basedOn w:val="HeadingBase"/>
    <w:next w:val="BodyText"/>
    <w:link w:val="Heading2Char"/>
    <w:qFormat/>
    <w:rsid w:val="007220E5"/>
    <w:pPr>
      <w:keepLines/>
      <w:spacing w:before="240" w:after="120"/>
      <w:outlineLvl w:val="1"/>
    </w:pPr>
    <w:rPr>
      <w:sz w:val="28"/>
      <w:szCs w:val="40"/>
    </w:rPr>
  </w:style>
  <w:style w:type="paragraph" w:styleId="Heading3">
    <w:name w:val="heading 3"/>
    <w:basedOn w:val="HeadingBase"/>
    <w:next w:val="BodyText"/>
    <w:link w:val="Heading3Char"/>
    <w:qFormat/>
    <w:rsid w:val="007220E5"/>
    <w:pPr>
      <w:spacing w:before="180" w:after="120"/>
      <w:outlineLvl w:val="2"/>
    </w:pPr>
    <w:rPr>
      <w:spacing w:val="-10"/>
      <w:kern w:val="32"/>
    </w:rPr>
  </w:style>
  <w:style w:type="paragraph" w:styleId="Heading4">
    <w:name w:val="heading 4"/>
    <w:basedOn w:val="HeadingBase"/>
    <w:next w:val="BodyText"/>
    <w:link w:val="Heading4Char"/>
    <w:qFormat/>
    <w:rsid w:val="007220E5"/>
    <w:pPr>
      <w:spacing w:before="160" w:after="120"/>
      <w:outlineLvl w:val="3"/>
    </w:pPr>
    <w:rPr>
      <w:sz w:val="22"/>
    </w:rPr>
  </w:style>
  <w:style w:type="paragraph" w:styleId="Heading5">
    <w:name w:val="heading 5"/>
    <w:basedOn w:val="HeadingBase"/>
    <w:next w:val="Normal"/>
    <w:link w:val="Heading5Char"/>
    <w:qFormat/>
    <w:rsid w:val="007220E5"/>
    <w:pPr>
      <w:spacing w:before="80"/>
      <w:outlineLvl w:val="4"/>
    </w:pPr>
    <w:rPr>
      <w:color w:val="918585"/>
      <w:sz w:val="20"/>
    </w:rPr>
  </w:style>
  <w:style w:type="paragraph" w:styleId="Heading6">
    <w:name w:val="heading 6"/>
    <w:basedOn w:val="HeadingBase"/>
    <w:next w:val="Normal"/>
    <w:link w:val="Heading6Char"/>
    <w:qFormat/>
    <w:rsid w:val="007220E5"/>
    <w:pPr>
      <w:spacing w:before="60"/>
      <w:outlineLvl w:val="5"/>
    </w:pPr>
    <w:rPr>
      <w:color w:val="918585"/>
      <w:sz w:val="20"/>
    </w:rPr>
  </w:style>
  <w:style w:type="paragraph" w:styleId="Heading7">
    <w:name w:val="heading 7"/>
    <w:basedOn w:val="Normal"/>
    <w:next w:val="Normal"/>
    <w:link w:val="Heading7Char"/>
    <w:qFormat/>
    <w:rsid w:val="007220E5"/>
    <w:pPr>
      <w:ind w:left="720"/>
      <w:outlineLvl w:val="6"/>
    </w:pPr>
    <w:rPr>
      <w:i/>
    </w:rPr>
  </w:style>
  <w:style w:type="paragraph" w:styleId="Heading8">
    <w:name w:val="heading 8"/>
    <w:basedOn w:val="Normal"/>
    <w:next w:val="Normal"/>
    <w:link w:val="Heading8Char"/>
    <w:qFormat/>
    <w:rsid w:val="007220E5"/>
    <w:pPr>
      <w:ind w:left="720"/>
      <w:outlineLvl w:val="7"/>
    </w:pPr>
    <w:rPr>
      <w:i/>
    </w:rPr>
  </w:style>
  <w:style w:type="paragraph" w:styleId="Heading9">
    <w:name w:val="heading 9"/>
    <w:basedOn w:val="Normal"/>
    <w:next w:val="Normal"/>
    <w:link w:val="Heading9Char"/>
    <w:qFormat/>
    <w:rsid w:val="007220E5"/>
    <w:pPr>
      <w:ind w:left="720"/>
      <w:outlineLvl w:val="8"/>
    </w:pPr>
    <w:rPr>
      <w:i/>
    </w:rPr>
  </w:style>
  <w:style w:type="character" w:default="1" w:styleId="DefaultParagraphFont">
    <w:name w:val="Default Paragraph Font"/>
    <w:uiPriority w:val="1"/>
    <w:unhideWhenUsed/>
    <w:rsid w:val="00722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0E5"/>
  </w:style>
  <w:style w:type="character" w:customStyle="1" w:styleId="Heading1Char">
    <w:name w:val="Heading 1 Char"/>
    <w:basedOn w:val="DefaultParagraphFont"/>
    <w:link w:val="Heading1"/>
    <w:rsid w:val="007220E5"/>
    <w:rPr>
      <w:rFonts w:ascii="Times New Roman" w:eastAsia="Times New Roman" w:hAnsi="Times New Roman" w:cs="Times New Roman"/>
      <w:b/>
      <w:sz w:val="32"/>
      <w:szCs w:val="20"/>
      <w:lang w:eastAsia="en-US"/>
    </w:rPr>
  </w:style>
  <w:style w:type="paragraph" w:styleId="BodyText">
    <w:name w:val="Body Text"/>
    <w:basedOn w:val="Normal"/>
    <w:link w:val="BodyTextChar"/>
    <w:rsid w:val="007220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0E5"/>
    <w:rPr>
      <w:rFonts w:ascii="Times New Roman" w:eastAsia="Times New Roman" w:hAnsi="Times New Roman" w:cs="Times New Roman"/>
      <w:sz w:val="24"/>
      <w:lang w:eastAsia="en-US"/>
    </w:rPr>
  </w:style>
  <w:style w:type="paragraph" w:styleId="ListBullet">
    <w:name w:val="List Bullet"/>
    <w:basedOn w:val="List"/>
    <w:rsid w:val="007220E5"/>
    <w:pPr>
      <w:numPr>
        <w:numId w:val="12"/>
      </w:numPr>
      <w:tabs>
        <w:tab w:val="clear" w:pos="340"/>
      </w:tabs>
      <w:spacing w:before="40" w:after="40"/>
    </w:pPr>
  </w:style>
  <w:style w:type="character" w:customStyle="1" w:styleId="SpecialBold">
    <w:name w:val="Special Bold"/>
    <w:basedOn w:val="DefaultParagraphFont"/>
    <w:rsid w:val="007220E5"/>
    <w:rPr>
      <w:b/>
      <w:spacing w:val="0"/>
    </w:rPr>
  </w:style>
  <w:style w:type="paragraph" w:styleId="ListBullet2">
    <w:name w:val="List Bullet 2"/>
    <w:basedOn w:val="List2"/>
    <w:rsid w:val="007220E5"/>
    <w:pPr>
      <w:numPr>
        <w:numId w:val="13"/>
      </w:numPr>
      <w:tabs>
        <w:tab w:val="clear" w:pos="680"/>
      </w:tabs>
    </w:pPr>
  </w:style>
  <w:style w:type="paragraph" w:customStyle="1" w:styleId="SuperHeading">
    <w:name w:val="SuperHeading"/>
    <w:basedOn w:val="Normal"/>
    <w:rsid w:val="007220E5"/>
    <w:pPr>
      <w:spacing w:before="240" w:after="120"/>
      <w:outlineLvl w:val="0"/>
    </w:pPr>
    <w:rPr>
      <w:rFonts w:ascii="Times New Roman" w:hAnsi="Times New Roman"/>
      <w:b/>
      <w:sz w:val="32"/>
    </w:rPr>
  </w:style>
  <w:style w:type="paragraph" w:customStyle="1" w:styleId="AllowPageBreak">
    <w:name w:val="AllowPageBreak"/>
    <w:rsid w:val="007220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2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0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0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0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0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0E5"/>
    <w:rPr>
      <w:rFonts w:ascii="Courier New" w:eastAsia="Times New Roman" w:hAnsi="Courier New" w:cs="Times New Roman"/>
      <w:i/>
      <w:szCs w:val="20"/>
      <w:lang w:eastAsia="en-US"/>
    </w:rPr>
  </w:style>
  <w:style w:type="paragraph" w:customStyle="1" w:styleId="HeadingBase">
    <w:name w:val="Heading Base"/>
    <w:rsid w:val="00722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0E5"/>
    <w:pPr>
      <w:tabs>
        <w:tab w:val="right" w:leader="dot" w:pos="9072"/>
      </w:tabs>
      <w:ind w:left="567"/>
    </w:pPr>
    <w:rPr>
      <w:szCs w:val="22"/>
    </w:rPr>
  </w:style>
  <w:style w:type="paragraph" w:customStyle="1" w:styleId="TOCBase">
    <w:name w:val="TOC Base"/>
    <w:rsid w:val="00722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0E5"/>
    <w:pPr>
      <w:tabs>
        <w:tab w:val="right" w:leader="dot" w:pos="9072"/>
      </w:tabs>
      <w:spacing w:before="40" w:after="40"/>
      <w:ind w:left="284"/>
    </w:pPr>
    <w:rPr>
      <w:rFonts w:ascii="Times New Roman" w:hAnsi="Times New Roman"/>
    </w:rPr>
  </w:style>
  <w:style w:type="paragraph" w:styleId="TOC1">
    <w:name w:val="toc 1"/>
    <w:basedOn w:val="TOCBase"/>
    <w:next w:val="Normal"/>
    <w:rsid w:val="007220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0E5"/>
    <w:rPr>
      <w:rFonts w:ascii="Times New Roman" w:eastAsia="Times New Roman" w:hAnsi="Times New Roman" w:cs="Times New Roman"/>
      <w:sz w:val="16"/>
      <w:lang w:eastAsia="en-US"/>
    </w:rPr>
  </w:style>
  <w:style w:type="paragraph" w:styleId="Title">
    <w:name w:val="Title"/>
    <w:basedOn w:val="HeadingBase"/>
    <w:link w:val="TitleChar"/>
    <w:qFormat/>
    <w:rsid w:val="007220E5"/>
    <w:pPr>
      <w:spacing w:before="5040"/>
      <w:jc w:val="center"/>
    </w:pPr>
    <w:rPr>
      <w:sz w:val="48"/>
      <w:szCs w:val="72"/>
      <w:lang w:val="en-US"/>
    </w:rPr>
  </w:style>
  <w:style w:type="character" w:customStyle="1" w:styleId="TitleChar">
    <w:name w:val="Title Char"/>
    <w:basedOn w:val="DefaultParagraphFont"/>
    <w:link w:val="Title"/>
    <w:rsid w:val="00722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0E5"/>
    <w:pPr>
      <w:tabs>
        <w:tab w:val="left" w:pos="3600"/>
        <w:tab w:val="left" w:pos="3958"/>
      </w:tabs>
    </w:pPr>
  </w:style>
  <w:style w:type="paragraph" w:styleId="List">
    <w:name w:val="List"/>
    <w:basedOn w:val="BodyText"/>
    <w:next w:val="BodyText"/>
    <w:rsid w:val="007220E5"/>
    <w:pPr>
      <w:tabs>
        <w:tab w:val="left" w:pos="340"/>
      </w:tabs>
      <w:spacing w:before="60" w:after="60"/>
      <w:ind w:left="340" w:hanging="340"/>
    </w:pPr>
  </w:style>
  <w:style w:type="paragraph" w:customStyle="1" w:styleId="Note">
    <w:name w:val="Note"/>
    <w:basedOn w:val="BodyText"/>
    <w:rsid w:val="007220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0E5"/>
    <w:pPr>
      <w:framePr w:wrap="auto" w:hAnchor="text" w:y="6049"/>
    </w:pPr>
    <w:rPr>
      <w:color w:val="000000"/>
      <w:sz w:val="40"/>
    </w:rPr>
  </w:style>
  <w:style w:type="paragraph" w:customStyle="1" w:styleId="TOCTitle">
    <w:name w:val="TOCTitle"/>
    <w:basedOn w:val="Heading1"/>
    <w:rsid w:val="007220E5"/>
    <w:pPr>
      <w:spacing w:after="240"/>
      <w:jc w:val="center"/>
      <w:outlineLvl w:val="9"/>
    </w:pPr>
    <w:rPr>
      <w:caps/>
    </w:rPr>
  </w:style>
  <w:style w:type="paragraph" w:customStyle="1" w:styleId="Version">
    <w:name w:val="Version"/>
    <w:rsid w:val="007220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0E5"/>
    <w:pPr>
      <w:keepNext w:val="0"/>
      <w:tabs>
        <w:tab w:val="right" w:pos="4176"/>
      </w:tabs>
      <w:ind w:left="198" w:hanging="198"/>
    </w:pPr>
    <w:rPr>
      <w:rFonts w:ascii="Garamond" w:hAnsi="Garamond"/>
    </w:rPr>
  </w:style>
  <w:style w:type="paragraph" w:styleId="IndexHeading">
    <w:name w:val="index heading"/>
    <w:basedOn w:val="Normal"/>
    <w:next w:val="Index1"/>
    <w:semiHidden/>
    <w:rsid w:val="007220E5"/>
    <w:pPr>
      <w:spacing w:before="120" w:after="120"/>
    </w:pPr>
    <w:rPr>
      <w:rFonts w:ascii="Arial" w:hAnsi="Arial"/>
      <w:b/>
      <w:color w:val="918585"/>
      <w:sz w:val="24"/>
    </w:rPr>
  </w:style>
  <w:style w:type="paragraph" w:styleId="Header">
    <w:name w:val="header"/>
    <w:basedOn w:val="Normal"/>
    <w:link w:val="HeaderChar"/>
    <w:rsid w:val="00722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0E5"/>
    <w:rPr>
      <w:rFonts w:ascii="Times New Roman" w:eastAsia="Times New Roman" w:hAnsi="Times New Roman" w:cs="Times New Roman"/>
      <w:sz w:val="16"/>
      <w:szCs w:val="20"/>
      <w:lang w:val="en-GB" w:eastAsia="en-US"/>
    </w:rPr>
  </w:style>
  <w:style w:type="paragraph" w:customStyle="1" w:styleId="Chapter">
    <w:name w:val="Chapter"/>
    <w:basedOn w:val="Normal"/>
    <w:rsid w:val="007220E5"/>
    <w:pPr>
      <w:spacing w:before="240"/>
    </w:pPr>
    <w:rPr>
      <w:rFonts w:ascii="Times New Roman" w:hAnsi="Times New Roman"/>
      <w:smallCaps/>
      <w:spacing w:val="80"/>
      <w:sz w:val="28"/>
    </w:rPr>
  </w:style>
  <w:style w:type="paragraph" w:customStyle="1" w:styleId="InChapter">
    <w:name w:val="InChapter"/>
    <w:basedOn w:val="Heading3"/>
    <w:rsid w:val="007220E5"/>
    <w:pPr>
      <w:spacing w:after="240"/>
      <w:outlineLvl w:val="9"/>
    </w:pPr>
    <w:rPr>
      <w:noProof/>
    </w:rPr>
  </w:style>
  <w:style w:type="paragraph" w:styleId="Index2">
    <w:name w:val="index 2"/>
    <w:basedOn w:val="Normal"/>
    <w:next w:val="Normal"/>
    <w:semiHidden/>
    <w:rsid w:val="007220E5"/>
    <w:pPr>
      <w:tabs>
        <w:tab w:val="right" w:pos="4176"/>
      </w:tabs>
      <w:ind w:left="568" w:hanging="284"/>
    </w:pPr>
    <w:rPr>
      <w:rFonts w:ascii="Garamond" w:hAnsi="Garamond"/>
    </w:rPr>
  </w:style>
  <w:style w:type="paragraph" w:customStyle="1" w:styleId="Byline">
    <w:name w:val="Byline"/>
    <w:rsid w:val="00722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0E5"/>
    <w:pPr>
      <w:tabs>
        <w:tab w:val="clear" w:pos="3600"/>
        <w:tab w:val="clear" w:pos="3958"/>
      </w:tabs>
      <w:jc w:val="right"/>
    </w:pPr>
  </w:style>
  <w:style w:type="character" w:styleId="Emphasis">
    <w:name w:val="Emphasis"/>
    <w:basedOn w:val="DefaultParagraphFont"/>
    <w:qFormat/>
    <w:rsid w:val="007220E5"/>
    <w:rPr>
      <w:i/>
    </w:rPr>
  </w:style>
  <w:style w:type="paragraph" w:styleId="Caption">
    <w:name w:val="caption"/>
    <w:basedOn w:val="BodyText"/>
    <w:next w:val="Normal"/>
    <w:qFormat/>
    <w:rsid w:val="007220E5"/>
    <w:pPr>
      <w:framePr w:w="2268" w:hSpace="181" w:vSpace="181" w:wrap="around" w:vAnchor="text" w:hAnchor="page" w:x="1135" w:y="285" w:anchorLock="1"/>
    </w:pPr>
    <w:rPr>
      <w:i/>
    </w:rPr>
  </w:style>
  <w:style w:type="paragraph" w:customStyle="1" w:styleId="MiniTOCTitle">
    <w:name w:val="MiniTOCTitle"/>
    <w:basedOn w:val="Heading4"/>
    <w:rsid w:val="007220E5"/>
    <w:pPr>
      <w:spacing w:before="240"/>
      <w:outlineLvl w:val="9"/>
    </w:pPr>
    <w:rPr>
      <w:noProof/>
      <w:sz w:val="24"/>
    </w:rPr>
  </w:style>
  <w:style w:type="paragraph" w:customStyle="1" w:styleId="MiniTOCItem">
    <w:name w:val="MiniTOCItem"/>
    <w:basedOn w:val="ListBullet"/>
    <w:rsid w:val="007220E5"/>
    <w:pPr>
      <w:numPr>
        <w:numId w:val="0"/>
      </w:numPr>
      <w:tabs>
        <w:tab w:val="right" w:leader="dot" w:pos="6521"/>
      </w:tabs>
      <w:spacing w:before="0" w:after="0"/>
    </w:pPr>
  </w:style>
  <w:style w:type="paragraph" w:customStyle="1" w:styleId="TOFTitle">
    <w:name w:val="TOFTitle"/>
    <w:basedOn w:val="TOCTitle"/>
    <w:rsid w:val="007220E5"/>
  </w:style>
  <w:style w:type="paragraph" w:styleId="TableofFigures">
    <w:name w:val="table of figures"/>
    <w:basedOn w:val="Normal"/>
    <w:next w:val="Normal"/>
    <w:semiHidden/>
    <w:rsid w:val="007220E5"/>
    <w:pPr>
      <w:tabs>
        <w:tab w:val="right" w:leader="dot" w:pos="9072"/>
      </w:tabs>
      <w:ind w:left="970" w:hanging="403"/>
    </w:pPr>
    <w:rPr>
      <w:rFonts w:ascii="Times New Roman" w:hAnsi="Times New Roman"/>
      <w:b/>
    </w:rPr>
  </w:style>
  <w:style w:type="paragraph" w:styleId="ListNumber">
    <w:name w:val="List Number"/>
    <w:basedOn w:val="List"/>
    <w:rsid w:val="007220E5"/>
    <w:pPr>
      <w:numPr>
        <w:numId w:val="15"/>
      </w:numPr>
      <w:tabs>
        <w:tab w:val="clear" w:pos="340"/>
      </w:tabs>
    </w:pPr>
  </w:style>
  <w:style w:type="character" w:customStyle="1" w:styleId="WingdingSymbols">
    <w:name w:val="Wingding Symbols"/>
    <w:rsid w:val="007220E5"/>
    <w:rPr>
      <w:rFonts w:ascii="Wingdings" w:hAnsi="Wingdings"/>
    </w:rPr>
  </w:style>
  <w:style w:type="paragraph" w:customStyle="1" w:styleId="TableHeading">
    <w:name w:val="Table Heading"/>
    <w:basedOn w:val="HeadingBase"/>
    <w:rsid w:val="007220E5"/>
    <w:pPr>
      <w:keepLines/>
      <w:pBdr>
        <w:bottom w:val="single" w:sz="6" w:space="1" w:color="918585"/>
      </w:pBdr>
      <w:spacing w:before="240"/>
    </w:pPr>
  </w:style>
  <w:style w:type="character" w:customStyle="1" w:styleId="HotSpot">
    <w:name w:val="HotSpot"/>
    <w:rsid w:val="007220E5"/>
    <w:rPr>
      <w:color w:val="0033CC"/>
      <w:u w:val="none"/>
    </w:rPr>
  </w:style>
  <w:style w:type="paragraph" w:customStyle="1" w:styleId="BodyTextRight">
    <w:name w:val="Body Text Right"/>
    <w:basedOn w:val="BodyText"/>
    <w:rsid w:val="007220E5"/>
    <w:pPr>
      <w:spacing w:before="0" w:after="0"/>
      <w:jc w:val="right"/>
    </w:pPr>
  </w:style>
  <w:style w:type="paragraph" w:styleId="Index3">
    <w:name w:val="index 3"/>
    <w:basedOn w:val="ListNumber2"/>
    <w:next w:val="Normal"/>
    <w:semiHidden/>
    <w:rsid w:val="007220E5"/>
    <w:pPr>
      <w:numPr>
        <w:numId w:val="0"/>
      </w:numPr>
      <w:tabs>
        <w:tab w:val="right" w:leader="dot" w:pos="4176"/>
      </w:tabs>
    </w:pPr>
  </w:style>
  <w:style w:type="paragraph" w:styleId="ListNumber2">
    <w:name w:val="List Number 2"/>
    <w:basedOn w:val="List2"/>
    <w:rsid w:val="007220E5"/>
    <w:pPr>
      <w:numPr>
        <w:numId w:val="10"/>
      </w:numPr>
      <w:tabs>
        <w:tab w:val="clear" w:pos="1060"/>
      </w:tabs>
    </w:pPr>
  </w:style>
  <w:style w:type="paragraph" w:customStyle="1" w:styleId="MarginNote">
    <w:name w:val="Margin Note"/>
    <w:basedOn w:val="BodyText"/>
    <w:rsid w:val="00722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0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0E5"/>
    <w:rPr>
      <w:sz w:val="32"/>
    </w:rPr>
  </w:style>
  <w:style w:type="paragraph" w:customStyle="1" w:styleId="HeadingProcedure">
    <w:name w:val="Heading Procedure"/>
    <w:basedOn w:val="HeadingBase"/>
    <w:next w:val="Normal"/>
    <w:rsid w:val="007220E5"/>
    <w:pPr>
      <w:tabs>
        <w:tab w:val="left" w:pos="0"/>
      </w:tabs>
      <w:spacing w:before="120" w:after="60"/>
    </w:pPr>
    <w:rPr>
      <w:i/>
      <w:color w:val="918585"/>
      <w:sz w:val="22"/>
    </w:rPr>
  </w:style>
  <w:style w:type="paragraph" w:customStyle="1" w:styleId="TableBodyText">
    <w:name w:val="Table Body Text"/>
    <w:basedOn w:val="BodyText"/>
    <w:rsid w:val="007220E5"/>
    <w:pPr>
      <w:spacing w:before="60" w:after="60"/>
    </w:pPr>
  </w:style>
  <w:style w:type="paragraph" w:styleId="ListContinue">
    <w:name w:val="List Continue"/>
    <w:basedOn w:val="List"/>
    <w:rsid w:val="007220E5"/>
    <w:pPr>
      <w:ind w:firstLine="0"/>
    </w:pPr>
  </w:style>
  <w:style w:type="paragraph" w:customStyle="1" w:styleId="ListNote">
    <w:name w:val="List Note"/>
    <w:basedOn w:val="List"/>
    <w:rsid w:val="007220E5"/>
    <w:pPr>
      <w:pBdr>
        <w:top w:val="single" w:sz="6" w:space="2" w:color="918585"/>
        <w:bottom w:val="single" w:sz="6" w:space="2" w:color="918585"/>
      </w:pBdr>
      <w:tabs>
        <w:tab w:val="left" w:pos="1021"/>
      </w:tabs>
      <w:ind w:firstLine="0"/>
    </w:pPr>
  </w:style>
  <w:style w:type="paragraph" w:customStyle="1" w:styleId="Warning">
    <w:name w:val="Warning"/>
    <w:basedOn w:val="BodyText"/>
    <w:rsid w:val="007220E5"/>
    <w:pPr>
      <w:shd w:val="clear" w:color="auto" w:fill="D9D9D9"/>
      <w:tabs>
        <w:tab w:val="left" w:pos="992"/>
      </w:tabs>
      <w:ind w:left="119" w:right="119"/>
    </w:pPr>
    <w:rPr>
      <w:sz w:val="20"/>
    </w:rPr>
  </w:style>
  <w:style w:type="paragraph" w:customStyle="1" w:styleId="MarginIcons">
    <w:name w:val="Margin Icons"/>
    <w:basedOn w:val="BodyText"/>
    <w:rsid w:val="00722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0E5"/>
    <w:rPr>
      <w:rFonts w:ascii="Courier New" w:hAnsi="Courier New"/>
    </w:rPr>
  </w:style>
  <w:style w:type="paragraph" w:customStyle="1" w:styleId="NoteBullet">
    <w:name w:val="Note Bullet"/>
    <w:basedOn w:val="Note"/>
    <w:rsid w:val="007220E5"/>
    <w:pPr>
      <w:tabs>
        <w:tab w:val="clear" w:pos="680"/>
      </w:tabs>
      <w:spacing w:before="60" w:after="60"/>
    </w:pPr>
  </w:style>
  <w:style w:type="paragraph" w:customStyle="1" w:styleId="SubHeading2">
    <w:name w:val="SubHeading2"/>
    <w:basedOn w:val="HeadingBase"/>
    <w:rsid w:val="007220E5"/>
    <w:pPr>
      <w:spacing w:before="240" w:after="60"/>
    </w:pPr>
    <w:rPr>
      <w:sz w:val="20"/>
    </w:rPr>
  </w:style>
  <w:style w:type="paragraph" w:customStyle="1" w:styleId="SubHeading1">
    <w:name w:val="SubHeading1"/>
    <w:basedOn w:val="HeadingBase"/>
    <w:rsid w:val="007220E5"/>
    <w:pPr>
      <w:spacing w:before="240" w:after="60"/>
    </w:pPr>
    <w:rPr>
      <w:color w:val="918585"/>
      <w:sz w:val="22"/>
    </w:rPr>
  </w:style>
  <w:style w:type="paragraph" w:customStyle="1" w:styleId="SideHeading">
    <w:name w:val="Side Heading"/>
    <w:basedOn w:val="HeadingBase"/>
    <w:rsid w:val="00722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0E5"/>
    <w:pPr>
      <w:tabs>
        <w:tab w:val="num" w:pos="360"/>
      </w:tabs>
    </w:pPr>
  </w:style>
  <w:style w:type="paragraph" w:styleId="PlainText">
    <w:name w:val="Plain Text"/>
    <w:basedOn w:val="Normal"/>
    <w:link w:val="PlainTextChar"/>
    <w:rsid w:val="007220E5"/>
    <w:rPr>
      <w:sz w:val="20"/>
    </w:rPr>
  </w:style>
  <w:style w:type="character" w:customStyle="1" w:styleId="PlainTextChar">
    <w:name w:val="Plain Text Char"/>
    <w:basedOn w:val="DefaultParagraphFont"/>
    <w:link w:val="PlainText"/>
    <w:rsid w:val="007220E5"/>
    <w:rPr>
      <w:rFonts w:ascii="Courier New" w:eastAsia="Times New Roman" w:hAnsi="Courier New" w:cs="Times New Roman"/>
      <w:sz w:val="20"/>
      <w:szCs w:val="20"/>
      <w:lang w:eastAsia="en-US"/>
    </w:rPr>
  </w:style>
  <w:style w:type="character" w:customStyle="1" w:styleId="MenuOption">
    <w:name w:val="Menu Option"/>
    <w:basedOn w:val="DefaultParagraphFont"/>
    <w:rsid w:val="007220E5"/>
    <w:rPr>
      <w:b/>
      <w:smallCaps/>
    </w:rPr>
  </w:style>
  <w:style w:type="paragraph" w:customStyle="1" w:styleId="TableListNumber">
    <w:name w:val="Table List Number"/>
    <w:basedOn w:val="ListNumber"/>
    <w:rsid w:val="007220E5"/>
    <w:pPr>
      <w:numPr>
        <w:numId w:val="0"/>
      </w:numPr>
    </w:pPr>
  </w:style>
  <w:style w:type="paragraph" w:styleId="TOC4">
    <w:name w:val="toc 4"/>
    <w:basedOn w:val="TOCBase"/>
    <w:next w:val="Normal"/>
    <w:semiHidden/>
    <w:rsid w:val="007220E5"/>
    <w:pPr>
      <w:tabs>
        <w:tab w:val="right" w:leader="dot" w:pos="9071"/>
      </w:tabs>
      <w:ind w:left="1701"/>
    </w:pPr>
  </w:style>
  <w:style w:type="paragraph" w:customStyle="1" w:styleId="ListAlpha">
    <w:name w:val="List Alpha"/>
    <w:basedOn w:val="List"/>
    <w:rsid w:val="007220E5"/>
    <w:pPr>
      <w:numPr>
        <w:numId w:val="9"/>
      </w:numPr>
    </w:pPr>
  </w:style>
  <w:style w:type="paragraph" w:customStyle="1" w:styleId="ListAlpha2">
    <w:name w:val="List Alpha 2"/>
    <w:basedOn w:val="List2"/>
    <w:rsid w:val="007220E5"/>
    <w:pPr>
      <w:numPr>
        <w:numId w:val="8"/>
      </w:numPr>
    </w:pPr>
  </w:style>
  <w:style w:type="paragraph" w:styleId="List2">
    <w:name w:val="List 2"/>
    <w:basedOn w:val="BodyText"/>
    <w:rsid w:val="007220E5"/>
    <w:pPr>
      <w:tabs>
        <w:tab w:val="left" w:pos="680"/>
      </w:tabs>
      <w:spacing w:before="60" w:after="60"/>
      <w:ind w:left="680" w:hanging="340"/>
    </w:pPr>
  </w:style>
  <w:style w:type="paragraph" w:styleId="List3">
    <w:name w:val="List 3"/>
    <w:basedOn w:val="BodyText"/>
    <w:rsid w:val="007220E5"/>
    <w:pPr>
      <w:tabs>
        <w:tab w:val="left" w:pos="1021"/>
      </w:tabs>
      <w:spacing w:before="60" w:after="60"/>
      <w:ind w:left="1020" w:hanging="340"/>
    </w:pPr>
  </w:style>
  <w:style w:type="paragraph" w:styleId="List4">
    <w:name w:val="List 4"/>
    <w:basedOn w:val="BodyText"/>
    <w:rsid w:val="007220E5"/>
    <w:pPr>
      <w:tabs>
        <w:tab w:val="left" w:pos="1361"/>
      </w:tabs>
      <w:spacing w:before="60" w:after="60"/>
      <w:ind w:left="1361" w:hanging="340"/>
    </w:pPr>
  </w:style>
  <w:style w:type="paragraph" w:styleId="List5">
    <w:name w:val="List 5"/>
    <w:basedOn w:val="BodyText"/>
    <w:rsid w:val="007220E5"/>
    <w:pPr>
      <w:tabs>
        <w:tab w:val="left" w:pos="1701"/>
      </w:tabs>
      <w:spacing w:before="60" w:after="60"/>
      <w:ind w:left="1701" w:hanging="340"/>
    </w:pPr>
  </w:style>
  <w:style w:type="paragraph" w:styleId="ListBullet3">
    <w:name w:val="List Bullet 3"/>
    <w:basedOn w:val="List3"/>
    <w:rsid w:val="007220E5"/>
    <w:pPr>
      <w:numPr>
        <w:numId w:val="14"/>
      </w:numPr>
      <w:tabs>
        <w:tab w:val="clear" w:pos="1021"/>
      </w:tabs>
      <w:ind w:left="1037" w:hanging="357"/>
    </w:pPr>
  </w:style>
  <w:style w:type="paragraph" w:styleId="ListBullet4">
    <w:name w:val="List Bullet 4"/>
    <w:basedOn w:val="List4"/>
    <w:rsid w:val="007220E5"/>
    <w:pPr>
      <w:numPr>
        <w:numId w:val="3"/>
      </w:numPr>
      <w:tabs>
        <w:tab w:val="clear" w:pos="1361"/>
      </w:tabs>
    </w:pPr>
  </w:style>
  <w:style w:type="paragraph" w:styleId="ListBullet5">
    <w:name w:val="List Bullet 5"/>
    <w:basedOn w:val="List5"/>
    <w:rsid w:val="007220E5"/>
    <w:pPr>
      <w:numPr>
        <w:numId w:val="4"/>
      </w:numPr>
    </w:pPr>
  </w:style>
  <w:style w:type="paragraph" w:styleId="ListContinue2">
    <w:name w:val="List Continue 2"/>
    <w:basedOn w:val="List2"/>
    <w:rsid w:val="007220E5"/>
    <w:pPr>
      <w:ind w:firstLine="0"/>
    </w:pPr>
  </w:style>
  <w:style w:type="paragraph" w:styleId="ListContinue3">
    <w:name w:val="List Continue 3"/>
    <w:basedOn w:val="List3"/>
    <w:rsid w:val="007220E5"/>
    <w:pPr>
      <w:ind w:left="1021" w:firstLine="0"/>
    </w:pPr>
  </w:style>
  <w:style w:type="paragraph" w:styleId="ListContinue4">
    <w:name w:val="List Continue 4"/>
    <w:basedOn w:val="List4"/>
    <w:rsid w:val="007220E5"/>
    <w:pPr>
      <w:ind w:firstLine="0"/>
    </w:pPr>
  </w:style>
  <w:style w:type="paragraph" w:styleId="ListContinue5">
    <w:name w:val="List Continue 5"/>
    <w:basedOn w:val="List5"/>
    <w:rsid w:val="007220E5"/>
    <w:pPr>
      <w:ind w:firstLine="0"/>
    </w:pPr>
  </w:style>
  <w:style w:type="paragraph" w:styleId="ListNumber3">
    <w:name w:val="List Number 3"/>
    <w:basedOn w:val="List3"/>
    <w:rsid w:val="007220E5"/>
    <w:pPr>
      <w:numPr>
        <w:numId w:val="5"/>
      </w:numPr>
    </w:pPr>
  </w:style>
  <w:style w:type="paragraph" w:styleId="ListNumber4">
    <w:name w:val="List Number 4"/>
    <w:basedOn w:val="List4"/>
    <w:rsid w:val="007220E5"/>
    <w:pPr>
      <w:numPr>
        <w:numId w:val="6"/>
      </w:numPr>
    </w:pPr>
  </w:style>
  <w:style w:type="paragraph" w:styleId="ListNumber5">
    <w:name w:val="List Number 5"/>
    <w:basedOn w:val="List5"/>
    <w:rsid w:val="007220E5"/>
    <w:pPr>
      <w:numPr>
        <w:numId w:val="7"/>
      </w:numPr>
    </w:pPr>
  </w:style>
  <w:style w:type="paragraph" w:styleId="BlockText">
    <w:name w:val="Block Text"/>
    <w:basedOn w:val="Normal"/>
    <w:rsid w:val="007220E5"/>
    <w:pPr>
      <w:spacing w:after="120"/>
      <w:ind w:left="1440" w:right="1440"/>
    </w:pPr>
  </w:style>
  <w:style w:type="character" w:customStyle="1" w:styleId="Subscript">
    <w:name w:val="Subscript"/>
    <w:basedOn w:val="DefaultParagraphFont"/>
    <w:rsid w:val="007220E5"/>
    <w:rPr>
      <w:sz w:val="16"/>
      <w:vertAlign w:val="subscript"/>
    </w:rPr>
  </w:style>
  <w:style w:type="character" w:customStyle="1" w:styleId="Superscript">
    <w:name w:val="Superscript"/>
    <w:basedOn w:val="DefaultParagraphFont"/>
    <w:rsid w:val="007220E5"/>
    <w:rPr>
      <w:sz w:val="16"/>
      <w:vertAlign w:val="superscript"/>
    </w:rPr>
  </w:style>
  <w:style w:type="character" w:customStyle="1" w:styleId="Symbols">
    <w:name w:val="Symbols"/>
    <w:basedOn w:val="DefaultParagraphFont"/>
    <w:rsid w:val="007220E5"/>
    <w:rPr>
      <w:rFonts w:ascii="Symbol" w:hAnsi="Symbol"/>
    </w:rPr>
  </w:style>
  <w:style w:type="character" w:customStyle="1" w:styleId="MenuOptions">
    <w:name w:val="Menu Options"/>
    <w:basedOn w:val="DefaultParagraphFont"/>
    <w:rsid w:val="007220E5"/>
    <w:rPr>
      <w:rFonts w:ascii="Arial Narrow" w:hAnsi="Arial Narrow"/>
      <w:smallCaps/>
    </w:rPr>
  </w:style>
  <w:style w:type="character" w:customStyle="1" w:styleId="Buttons">
    <w:name w:val="Buttons"/>
    <w:basedOn w:val="DefaultParagraphFont"/>
    <w:rsid w:val="007220E5"/>
    <w:rPr>
      <w:b/>
    </w:rPr>
  </w:style>
  <w:style w:type="character" w:customStyle="1" w:styleId="Underlined">
    <w:name w:val="Underlined"/>
    <w:basedOn w:val="DefaultParagraphFont"/>
    <w:rsid w:val="007220E5"/>
    <w:rPr>
      <w:u w:val="single"/>
    </w:rPr>
  </w:style>
  <w:style w:type="paragraph" w:customStyle="1" w:styleId="TableBodyTextRight">
    <w:name w:val="Table Body Text Right"/>
    <w:basedOn w:val="TableBodyText"/>
    <w:rsid w:val="007220E5"/>
    <w:pPr>
      <w:widowControl w:val="0"/>
      <w:autoSpaceDE w:val="0"/>
      <w:autoSpaceDN w:val="0"/>
      <w:adjustRightInd w:val="0"/>
      <w:jc w:val="right"/>
    </w:pPr>
    <w:rPr>
      <w:rFonts w:cs="Arial"/>
      <w:szCs w:val="18"/>
    </w:rPr>
  </w:style>
  <w:style w:type="paragraph" w:customStyle="1" w:styleId="CopyrightText">
    <w:name w:val="Copyright Text"/>
    <w:basedOn w:val="BodyText"/>
    <w:rsid w:val="007220E5"/>
    <w:rPr>
      <w:sz w:val="18"/>
    </w:rPr>
  </w:style>
  <w:style w:type="paragraph" w:customStyle="1" w:styleId="BodySmallRight">
    <w:name w:val="Body Small Right"/>
    <w:basedOn w:val="BodyTextRight"/>
    <w:rsid w:val="007220E5"/>
    <w:rPr>
      <w:sz w:val="18"/>
      <w:szCs w:val="18"/>
    </w:rPr>
  </w:style>
  <w:style w:type="paragraph" w:customStyle="1" w:styleId="MarginEdition">
    <w:name w:val="Margin Edition"/>
    <w:basedOn w:val="MarginNote"/>
    <w:rsid w:val="007220E5"/>
    <w:pPr>
      <w:spacing w:before="0" w:after="0"/>
    </w:pPr>
    <w:rPr>
      <w:rFonts w:ascii="Times New Roman" w:hAnsi="Times New Roman"/>
      <w:color w:val="999999"/>
    </w:rPr>
  </w:style>
  <w:style w:type="paragraph" w:customStyle="1" w:styleId="Spacer">
    <w:name w:val="Spacer"/>
    <w:basedOn w:val="Normal"/>
    <w:rsid w:val="007220E5"/>
    <w:rPr>
      <w:sz w:val="2"/>
      <w:szCs w:val="2"/>
    </w:rPr>
  </w:style>
  <w:style w:type="character" w:customStyle="1" w:styleId="Small">
    <w:name w:val="Small"/>
    <w:basedOn w:val="DefaultParagraphFont"/>
    <w:rsid w:val="007220E5"/>
    <w:rPr>
      <w:sz w:val="16"/>
    </w:rPr>
  </w:style>
  <w:style w:type="paragraph" w:customStyle="1" w:styleId="WideTable">
    <w:name w:val="Wide Table"/>
    <w:basedOn w:val="Normal"/>
    <w:rsid w:val="007220E5"/>
    <w:pPr>
      <w:ind w:left="-1418"/>
    </w:pPr>
    <w:rPr>
      <w:sz w:val="2"/>
      <w:szCs w:val="2"/>
    </w:rPr>
  </w:style>
  <w:style w:type="character" w:styleId="PageNumber">
    <w:name w:val="page number"/>
    <w:basedOn w:val="DefaultParagraphFont"/>
    <w:rsid w:val="007220E5"/>
  </w:style>
  <w:style w:type="paragraph" w:styleId="Quote">
    <w:name w:val="Quote"/>
    <w:basedOn w:val="Heading1"/>
    <w:link w:val="QuoteChar"/>
    <w:qFormat/>
    <w:rsid w:val="007220E5"/>
    <w:rPr>
      <w:b w:val="0"/>
      <w:sz w:val="72"/>
      <w:szCs w:val="72"/>
      <w:lang w:val="en-NZ"/>
    </w:rPr>
  </w:style>
  <w:style w:type="character" w:customStyle="1" w:styleId="QuoteChar">
    <w:name w:val="Quote Char"/>
    <w:basedOn w:val="DefaultParagraphFont"/>
    <w:link w:val="Quote"/>
    <w:rsid w:val="00722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0E5"/>
    <w:pPr>
      <w:pageBreakBefore/>
    </w:pPr>
  </w:style>
  <w:style w:type="paragraph" w:customStyle="1" w:styleId="Border">
    <w:name w:val="Border"/>
    <w:basedOn w:val="Normal"/>
    <w:qFormat/>
    <w:rsid w:val="00722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0E5"/>
    <w:rPr>
      <w:b/>
      <w:bCs/>
      <w:i/>
      <w:iCs/>
      <w:color w:val="auto"/>
    </w:rPr>
  </w:style>
  <w:style w:type="paragraph" w:styleId="IntenseQuote">
    <w:name w:val="Intense Quote"/>
    <w:basedOn w:val="Normal"/>
    <w:next w:val="Normal"/>
    <w:link w:val="IntenseQuoteChar"/>
    <w:uiPriority w:val="30"/>
    <w:qFormat/>
    <w:rsid w:val="00722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0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0E5"/>
    <w:rPr>
      <w:smallCaps/>
      <w:color w:val="auto"/>
      <w:u w:val="single"/>
    </w:rPr>
  </w:style>
  <w:style w:type="character" w:styleId="IntenseReference">
    <w:name w:val="Intense Reference"/>
    <w:basedOn w:val="DefaultParagraphFont"/>
    <w:uiPriority w:val="32"/>
    <w:qFormat/>
    <w:rsid w:val="007220E5"/>
    <w:rPr>
      <w:b/>
      <w:bCs/>
      <w:smallCaps/>
      <w:color w:val="auto"/>
      <w:spacing w:val="5"/>
      <w:u w:val="single"/>
    </w:rPr>
  </w:style>
  <w:style w:type="paragraph" w:customStyle="1" w:styleId="2ColumnHeading">
    <w:name w:val="2Column Heading"/>
    <w:basedOn w:val="BodyText"/>
    <w:qFormat/>
    <w:rsid w:val="007220E5"/>
    <w:pPr>
      <w:spacing w:after="60"/>
      <w:ind w:left="-2268"/>
    </w:pPr>
    <w:rPr>
      <w:b/>
    </w:rPr>
  </w:style>
  <w:style w:type="paragraph" w:customStyle="1" w:styleId="Heading1TOC">
    <w:name w:val="Heading1 TOC"/>
    <w:basedOn w:val="Normal"/>
    <w:qFormat/>
    <w:rsid w:val="007220E5"/>
    <w:pPr>
      <w:spacing w:before="240" w:after="120"/>
    </w:pPr>
    <w:rPr>
      <w:rFonts w:ascii="Times New Roman" w:hAnsi="Times New Roman"/>
      <w:b/>
      <w:sz w:val="32"/>
    </w:rPr>
  </w:style>
  <w:style w:type="paragraph" w:customStyle="1" w:styleId="Heading2TOC">
    <w:name w:val="Heading2 TOC"/>
    <w:basedOn w:val="Normal"/>
    <w:qFormat/>
    <w:rsid w:val="007220E5"/>
    <w:pPr>
      <w:spacing w:before="240" w:after="60"/>
    </w:pPr>
    <w:rPr>
      <w:rFonts w:ascii="Times New Roman" w:hAnsi="Times New Roman"/>
      <w:b/>
      <w:sz w:val="28"/>
    </w:rPr>
  </w:style>
  <w:style w:type="character" w:customStyle="1" w:styleId="Underline">
    <w:name w:val="Underline"/>
    <w:basedOn w:val="DefaultParagraphFont"/>
    <w:qFormat/>
    <w:rsid w:val="007220E5"/>
    <w:rPr>
      <w:u w:val="single"/>
    </w:rPr>
  </w:style>
  <w:style w:type="character" w:customStyle="1" w:styleId="BoldandItalics">
    <w:name w:val="Bold and Italics"/>
    <w:qFormat/>
    <w:rsid w:val="007220E5"/>
    <w:rPr>
      <w:b/>
      <w:i/>
      <w:u w:val="none"/>
    </w:rPr>
  </w:style>
  <w:style w:type="paragraph" w:styleId="BalloonText">
    <w:name w:val="Balloon Text"/>
    <w:basedOn w:val="Normal"/>
    <w:link w:val="BalloonTextChar"/>
    <w:rsid w:val="007220E5"/>
    <w:rPr>
      <w:rFonts w:ascii="Tahoma" w:hAnsi="Tahoma" w:cs="Tahoma"/>
      <w:sz w:val="16"/>
      <w:szCs w:val="16"/>
    </w:rPr>
  </w:style>
  <w:style w:type="character" w:customStyle="1" w:styleId="BalloonTextChar">
    <w:name w:val="Balloon Text Char"/>
    <w:basedOn w:val="DefaultParagraphFont"/>
    <w:link w:val="BalloonText"/>
    <w:rsid w:val="007220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0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0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0E5"/>
    <w:rPr>
      <w:b/>
      <w:color w:val="660033"/>
      <w:spacing w:val="0"/>
    </w:rPr>
  </w:style>
  <w:style w:type="paragraph" w:customStyle="1" w:styleId="Nameditemlist">
    <w:name w:val="Named item list"/>
    <w:basedOn w:val="BodyText"/>
    <w:qFormat/>
    <w:rsid w:val="007220E5"/>
    <w:pPr>
      <w:tabs>
        <w:tab w:val="left" w:pos="2835"/>
      </w:tabs>
      <w:ind w:left="2835" w:hanging="2835"/>
    </w:pPr>
  </w:style>
  <w:style w:type="paragraph" w:customStyle="1" w:styleId="BodyTextnopadding">
    <w:name w:val="Body Text no padding"/>
    <w:basedOn w:val="BodyText"/>
    <w:qFormat/>
    <w:rsid w:val="007220E5"/>
    <w:pPr>
      <w:spacing w:before="0" w:after="0"/>
    </w:pPr>
  </w:style>
  <w:style w:type="paragraph" w:customStyle="1" w:styleId="BodyTextBold">
    <w:name w:val="Body Text Bold"/>
    <w:basedOn w:val="BodyText"/>
    <w:qFormat/>
    <w:rsid w:val="007220E5"/>
    <w:rPr>
      <w:b/>
    </w:rPr>
  </w:style>
  <w:style w:type="character" w:styleId="Hyperlink">
    <w:name w:val="Hyperlink"/>
    <w:basedOn w:val="DefaultParagraphFont"/>
    <w:uiPriority w:val="99"/>
    <w:unhideWhenUsed/>
    <w:rsid w:val="007F69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1416</Words>
  <Characters>9376</Characters>
  <Application>Microsoft Office Word</Application>
  <DocSecurity>0</DocSecurity>
  <Lines>347</Lines>
  <Paragraphs>182</Paragraphs>
  <ScaleCrop>false</ScaleCrop>
  <Company>Author-it Software Corporation Ltd.</Company>
  <LinksUpToDate>false</LinksUpToDate>
  <CharactersWithSpaces>10610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UEGNSG108 Operate and monitor pipeline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2025-03-01T13:21:00Z</dcterms:created>
  <dcterms:modified xsi:type="dcterms:W3CDTF">2025-03-01T13:21:00Z</dcterms:modified>
</cp:coreProperties>
</file>