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0E5" w:rsidP="005200E5">
      <w:pPr>
        <w:pStyle w:val="Title"/>
      </w:pPr>
      <w:r>
        <w:fldChar w:fldCharType="begin"/>
      </w:r>
      <w:r>
        <w:instrText xml:space="preserve"> TITLE   \* MERGEFORMAT </w:instrText>
      </w:r>
      <w:r>
        <w:fldChar w:fldCharType="separate"/>
      </w:r>
      <w:r>
        <w:t>Assessment Requirements for UEGNSG106 Coordinate repair of pipeline, facilities and equipment</w:t>
      </w:r>
      <w:r>
        <w:fldChar w:fldCharType="end"/>
      </w:r>
    </w:p>
    <w:p w:rsidR="005200E5" w:rsidP="005200E5">
      <w:pPr>
        <w:pStyle w:val="Version"/>
        <w:sectPr w:rsidSect="004A5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2E2" w:rsidP="004A52E2">
      <w:pPr>
        <w:pStyle w:val="SuperHeading"/>
      </w:pPr>
      <w:r w:rsidRPr="004A52E2">
        <w:t>Assessment Requirements for UEGNSG106 Coordinate repair of pipeline, facilities and equipment</w:t>
      </w:r>
    </w:p>
    <w:p w:rsidR="00000000" w:rsidRPr="004A52E2" w:rsidP="004A52E2">
      <w:pPr>
        <w:pStyle w:val="Heading1"/>
      </w:pPr>
      <w:bookmarkStart w:id="1" w:name="O_965987"/>
      <w:bookmarkEnd w:id="1"/>
      <w:r w:rsidRPr="004A52E2">
        <w:t>Modification History</w:t>
      </w:r>
    </w:p>
    <w:tbl>
      <w:tblPr>
        <w:tblW w:w="9497" w:type="dxa"/>
        <w:tblLayout w:type="fixed"/>
        <w:tblCellMar>
          <w:left w:w="62" w:type="dxa"/>
          <w:right w:w="62" w:type="dxa"/>
        </w:tblCellMar>
        <w:tblLook w:val="0000"/>
      </w:tblPr>
      <w:tblGrid>
        <w:gridCol w:w="9497"/>
      </w:tblGrid>
      <w:tr w:rsidTr="004A5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2E2" w:rsidP="004A52E2">
            <w:pPr>
              <w:pStyle w:val="BodyText"/>
            </w:pPr>
            <w:r w:rsidRPr="004A52E2">
              <w:t>Release 1. This is the first release of this unit of competency in the UEG Gas Industry Training Package.</w:t>
            </w:r>
          </w:p>
        </w:tc>
      </w:tr>
    </w:tbl>
    <w:p w:rsidR="00000000" w:rsidRPr="004A52E2" w:rsidP="004A52E2">
      <w:pPr>
        <w:pStyle w:val="NoPaddingFontSize1"/>
      </w:pPr>
    </w:p>
    <w:p w:rsidR="00000000" w:rsidRPr="004A52E2" w:rsidP="004A52E2">
      <w:pPr>
        <w:pStyle w:val="AllowPageBreak"/>
      </w:pPr>
    </w:p>
    <w:p w:rsidR="00000000" w:rsidRPr="004A52E2" w:rsidP="004A52E2">
      <w:pPr>
        <w:pStyle w:val="Heading1"/>
      </w:pPr>
      <w:bookmarkStart w:id="2" w:name="O_965988"/>
      <w:bookmarkEnd w:id="2"/>
      <w:r w:rsidRPr="004A52E2">
        <w:t>Performance Evidence</w:t>
      </w:r>
    </w:p>
    <w:tbl>
      <w:tblPr>
        <w:tblW w:w="9497" w:type="dxa"/>
        <w:tblLayout w:type="fixed"/>
        <w:tblCellMar>
          <w:left w:w="62" w:type="dxa"/>
          <w:right w:w="62" w:type="dxa"/>
        </w:tblCellMar>
        <w:tblLook w:val="0000"/>
      </w:tblPr>
      <w:tblGrid>
        <w:gridCol w:w="9497"/>
      </w:tblGrid>
      <w:tr w:rsidTr="004A5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52E2">
            <w:pPr>
              <w:pStyle w:val="BodyText"/>
              <w:rPr>
                <w:lang w:val="en-NZ"/>
              </w:rPr>
            </w:pPr>
            <w:r w:rsidRPr="004A52E2">
              <w:t xml:space="preserve">Evidence required to demonstrate competence in this unit must be relevant to and satisfy all of the requirements of the elements, performance criteria and range of conditions on at least two separate occasions and include: </w:t>
            </w:r>
          </w:p>
        </w:tc>
      </w:tr>
      <w:tr w:rsidTr="004A5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2E2" w:rsidP="004A52E2">
            <w:pPr>
              <w:pStyle w:val="ListBullet"/>
            </w:pPr>
            <w:r w:rsidRPr="004A52E2">
              <w:t>a</w:t>
            </w:r>
            <w:r w:rsidRPr="004A52E2">
              <w:t>pplying relevant work health and safety (WHS)/occupational health and safety (OHS) requirements, including:</w:t>
            </w:r>
          </w:p>
          <w:p w:rsidR="00000000" w:rsidRPr="004A52E2" w:rsidP="004A52E2">
            <w:pPr>
              <w:pStyle w:val="ListBullet2"/>
            </w:pPr>
            <w:r w:rsidRPr="004A52E2">
              <w:t>ensuring emergency response workplace procedures are in place</w:t>
            </w:r>
          </w:p>
          <w:p w:rsidR="00000000" w:rsidRPr="004A52E2" w:rsidP="004A52E2">
            <w:pPr>
              <w:pStyle w:val="ListBullet2"/>
            </w:pPr>
            <w:r w:rsidRPr="004A52E2">
              <w:t>hazard identification and reporting</w:t>
            </w:r>
          </w:p>
          <w:p w:rsidR="00000000" w:rsidRPr="004A52E2" w:rsidP="004A52E2">
            <w:pPr>
              <w:pStyle w:val="ListBullet2"/>
            </w:pPr>
            <w:r w:rsidRPr="004A52E2">
              <w:t xml:space="preserve">implementing risk control measures </w:t>
            </w:r>
          </w:p>
          <w:p w:rsidR="00000000" w:rsidRPr="004A52E2" w:rsidP="004A52E2">
            <w:pPr>
              <w:pStyle w:val="ListBullet2"/>
            </w:pPr>
            <w:r w:rsidRPr="004A52E2">
              <w:t>working safely with hazardous materials and equipment</w:t>
            </w:r>
          </w:p>
          <w:p w:rsidR="00000000" w:rsidRPr="004A52E2" w:rsidP="004A52E2">
            <w:pPr>
              <w:pStyle w:val="ListBullet"/>
            </w:pPr>
            <w:r w:rsidRPr="004A52E2">
              <w:t>applying problem-solving techniques</w:t>
            </w:r>
          </w:p>
          <w:p w:rsidR="00000000" w:rsidRPr="004A52E2" w:rsidP="004A52E2">
            <w:pPr>
              <w:pStyle w:val="ListBullet"/>
            </w:pPr>
            <w:r w:rsidRPr="004A52E2">
              <w:t>applying relevant industry standards, guidelines, codes of practice and regulations</w:t>
            </w:r>
          </w:p>
          <w:p w:rsidR="00000000" w:rsidRPr="004A52E2" w:rsidP="004A52E2">
            <w:pPr>
              <w:pStyle w:val="ListBullet"/>
            </w:pPr>
            <w:r w:rsidRPr="004A52E2">
              <w:t xml:space="preserve">applying sustainable energy and environmental principles and practices </w:t>
            </w:r>
          </w:p>
          <w:p w:rsidR="00000000" w:rsidRPr="004A52E2" w:rsidP="004A52E2">
            <w:pPr>
              <w:pStyle w:val="ListBullet"/>
            </w:pPr>
            <w:r w:rsidRPr="004A52E2">
              <w:t>communica</w:t>
            </w:r>
            <w:r w:rsidRPr="004A52E2">
              <w:t>ting schedules to coordinate to person/s</w:t>
            </w:r>
          </w:p>
          <w:p w:rsidR="00000000" w:rsidRPr="004A52E2" w:rsidP="004A52E2">
            <w:pPr>
              <w:pStyle w:val="ListBullet"/>
            </w:pPr>
            <w:r w:rsidRPr="004A52E2">
              <w:t>communicating with other authorities and relevant stakeholders</w:t>
            </w:r>
          </w:p>
          <w:p w:rsidR="00000000" w:rsidRPr="004A52E2" w:rsidP="004A52E2">
            <w:pPr>
              <w:pStyle w:val="ListBullet"/>
            </w:pPr>
            <w:r w:rsidRPr="004A52E2">
              <w:t>completing work and relevant documentation</w:t>
            </w:r>
          </w:p>
          <w:p w:rsidR="00000000" w:rsidRPr="004A52E2" w:rsidP="004A52E2">
            <w:pPr>
              <w:pStyle w:val="ListBullet"/>
            </w:pPr>
            <w:r w:rsidRPr="004A52E2">
              <w:t>coordinating pipeline, facilities and equipment repairs</w:t>
            </w:r>
          </w:p>
          <w:p w:rsidR="00000000" w:rsidRPr="004A52E2" w:rsidP="004A52E2">
            <w:pPr>
              <w:pStyle w:val="ListBullet"/>
            </w:pPr>
            <w:r w:rsidRPr="004A52E2">
              <w:t>dealing with unplanned events in accordance with work</w:t>
            </w:r>
            <w:r w:rsidRPr="004A52E2">
              <w:t>place procedures</w:t>
            </w:r>
          </w:p>
          <w:p w:rsidR="00000000" w:rsidRPr="004A52E2" w:rsidP="004A52E2">
            <w:pPr>
              <w:pStyle w:val="ListBullet"/>
            </w:pPr>
            <w:r w:rsidRPr="004A52E2">
              <w:t>following relevant workplace procedures</w:t>
            </w:r>
          </w:p>
          <w:p w:rsidR="00000000" w:rsidRPr="004A52E2" w:rsidP="004A52E2">
            <w:pPr>
              <w:pStyle w:val="ListBullet"/>
            </w:pPr>
            <w:r w:rsidRPr="004A52E2">
              <w:t>interpreting technical drawings, plans and materials lists</w:t>
            </w:r>
          </w:p>
          <w:p w:rsidR="00000000" w:rsidRPr="004A52E2" w:rsidP="004A52E2">
            <w:pPr>
              <w:pStyle w:val="ListBullet"/>
            </w:pPr>
            <w:r w:rsidRPr="004A52E2">
              <w:t>obtaining relevant resources, tools, equipment and materials</w:t>
            </w:r>
          </w:p>
          <w:p w:rsidR="00000000" w:rsidRPr="004A52E2" w:rsidP="004A52E2">
            <w:pPr>
              <w:pStyle w:val="ListBullet"/>
            </w:pPr>
            <w:r w:rsidRPr="004A52E2">
              <w:t>obtaining relevant work permits</w:t>
            </w:r>
          </w:p>
          <w:p w:rsidR="00000000" w:rsidRPr="004A52E2" w:rsidP="004A52E2">
            <w:pPr>
              <w:pStyle w:val="ListBullet"/>
            </w:pPr>
            <w:r w:rsidRPr="004A52E2">
              <w:t>positioning road signs, barriers and warning devices</w:t>
            </w:r>
          </w:p>
          <w:p w:rsidR="00000000" w:rsidRPr="004A52E2" w:rsidP="004A52E2">
            <w:pPr>
              <w:pStyle w:val="ListBullet"/>
            </w:pPr>
            <w:r w:rsidRPr="004A52E2">
              <w:t>preparing for the coordination of pipeline, facilities and equipment repairs</w:t>
            </w:r>
          </w:p>
          <w:p w:rsidR="00000000" w:rsidRPr="004A52E2" w:rsidP="004A52E2">
            <w:pPr>
              <w:pStyle w:val="ListBullet"/>
            </w:pPr>
            <w:r w:rsidRPr="004A52E2">
              <w:t>recommissioning gas pipeline systems and equipment.</w:t>
            </w:r>
          </w:p>
        </w:tc>
      </w:tr>
    </w:tbl>
    <w:p w:rsidR="00000000" w:rsidRPr="004A52E2" w:rsidP="004A52E2">
      <w:pPr>
        <w:pStyle w:val="NoPaddingFontSize1"/>
      </w:pPr>
    </w:p>
    <w:p w:rsidR="00000000" w:rsidRPr="004A52E2" w:rsidP="004A52E2">
      <w:pPr>
        <w:pStyle w:val="AllowPageBreak"/>
      </w:pPr>
    </w:p>
    <w:p w:rsidR="00000000" w:rsidRPr="004A52E2" w:rsidP="004A52E2">
      <w:pPr>
        <w:pStyle w:val="Heading1"/>
      </w:pPr>
      <w:bookmarkStart w:id="3" w:name="O_965989"/>
      <w:bookmarkEnd w:id="3"/>
      <w:r w:rsidRPr="004A52E2">
        <w:t>Knowledge Evidence</w:t>
      </w:r>
    </w:p>
    <w:tbl>
      <w:tblPr>
        <w:tblW w:w="9497" w:type="dxa"/>
        <w:tblLayout w:type="fixed"/>
        <w:tblCellMar>
          <w:left w:w="62" w:type="dxa"/>
          <w:right w:w="62" w:type="dxa"/>
        </w:tblCellMar>
        <w:tblLook w:val="0000"/>
      </w:tblPr>
      <w:tblGrid>
        <w:gridCol w:w="9497"/>
      </w:tblGrid>
      <w:tr w:rsidTr="004A5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52E2">
            <w:pPr>
              <w:pStyle w:val="BodyText"/>
              <w:rPr>
                <w:lang w:val="en-NZ"/>
              </w:rPr>
            </w:pPr>
            <w:r w:rsidRPr="004A52E2">
              <w:t>Evidence required to demonstrate com</w:t>
            </w:r>
            <w:r w:rsidRPr="004A52E2">
              <w:t xml:space="preserve">petence in this unit must be relevant to and satisfy all of the requirements of the elements, performance criteria and range of conditions and include knowledge of: </w:t>
            </w:r>
          </w:p>
        </w:tc>
      </w:tr>
      <w:tr w:rsidTr="004A5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2E2" w:rsidP="004A52E2">
            <w:pPr>
              <w:pStyle w:val="ListBullet"/>
            </w:pPr>
            <w:r w:rsidRPr="004A52E2">
              <w:t>communication techniques</w:t>
            </w:r>
          </w:p>
          <w:p w:rsidR="00000000" w:rsidRPr="004A52E2" w:rsidP="004A52E2">
            <w:pPr>
              <w:pStyle w:val="ListBullet"/>
            </w:pPr>
            <w:r w:rsidRPr="004A52E2">
              <w:t>coordination of repair of pipeline, facilities and equipment re</w:t>
            </w:r>
            <w:r w:rsidRPr="004A52E2">
              <w:t>quirements</w:t>
            </w:r>
          </w:p>
          <w:p w:rsidR="00000000" w:rsidRPr="004A52E2" w:rsidP="004A52E2">
            <w:pPr>
              <w:pStyle w:val="ListBullet"/>
            </w:pPr>
            <w:r w:rsidRPr="004A52E2">
              <w:t>documentation requirements to reflect the repair work carried out</w:t>
            </w:r>
          </w:p>
          <w:p w:rsidR="00000000" w:rsidRPr="004A52E2" w:rsidP="004A52E2">
            <w:pPr>
              <w:pStyle w:val="ListBullet"/>
            </w:pPr>
            <w:r w:rsidRPr="004A52E2">
              <w:t xml:space="preserve">persons, equipment and process required for the repair work </w:t>
            </w:r>
          </w:p>
          <w:p w:rsidR="00000000" w:rsidRPr="004A52E2" w:rsidP="004A52E2">
            <w:pPr>
              <w:pStyle w:val="ListBullet"/>
            </w:pPr>
            <w:r w:rsidRPr="004A52E2">
              <w:t>progress of repair work, including evaluating required amendments or modifications</w:t>
            </w:r>
          </w:p>
          <w:p w:rsidR="00000000" w:rsidRPr="004A52E2" w:rsidP="004A52E2">
            <w:pPr>
              <w:pStyle w:val="ListBullet"/>
            </w:pPr>
            <w:r w:rsidRPr="004A52E2">
              <w:t>recommission gas pipeline systems and equipment, including quality and safety checks</w:t>
            </w:r>
          </w:p>
          <w:p w:rsidR="00000000" w:rsidRPr="004A52E2" w:rsidP="004A52E2">
            <w:pPr>
              <w:pStyle w:val="ListBullet"/>
            </w:pPr>
            <w:r w:rsidRPr="004A52E2">
              <w:t>relevant industry standards, guidelines, codes of practice and regulations</w:t>
            </w:r>
          </w:p>
          <w:p w:rsidR="00000000" w:rsidRPr="004A52E2" w:rsidP="004A52E2">
            <w:pPr>
              <w:pStyle w:val="ListBullet"/>
            </w:pPr>
            <w:r w:rsidRPr="004A52E2">
              <w:t>relevant manufacturer specifications</w:t>
            </w:r>
          </w:p>
          <w:p w:rsidR="00000000" w:rsidRPr="004A52E2" w:rsidP="004A52E2">
            <w:pPr>
              <w:pStyle w:val="ListBullet"/>
            </w:pPr>
            <w:r w:rsidRPr="004A52E2">
              <w:t>relevant safe work method statements (SWMS)/job safety asse</w:t>
            </w:r>
            <w:r w:rsidRPr="004A52E2">
              <w:t>ssments or risk mitigation processes</w:t>
            </w:r>
          </w:p>
          <w:p w:rsidR="00000000" w:rsidRPr="004A52E2" w:rsidP="004A52E2">
            <w:pPr>
              <w:pStyle w:val="ListBullet"/>
            </w:pPr>
            <w:r w:rsidRPr="004A52E2">
              <w:t xml:space="preserve">relevant stakeholders, including authorised persons, authorities, clients and land owners </w:t>
            </w:r>
          </w:p>
          <w:p w:rsidR="00000000" w:rsidRPr="004A52E2" w:rsidP="004A52E2">
            <w:pPr>
              <w:pStyle w:val="ListBullet"/>
            </w:pPr>
            <w:r w:rsidRPr="004A52E2">
              <w:t xml:space="preserve">relevant technical drawings, plans or specifications </w:t>
            </w:r>
          </w:p>
          <w:p w:rsidR="00000000" w:rsidRPr="004A52E2" w:rsidP="004A52E2">
            <w:pPr>
              <w:pStyle w:val="ListBullet"/>
            </w:pPr>
            <w:r w:rsidRPr="004A52E2">
              <w:t>relevant WHS/OHS legislated requirements, includings:</w:t>
            </w:r>
          </w:p>
          <w:p w:rsidR="00000000" w:rsidRPr="004A52E2" w:rsidP="004A52E2">
            <w:pPr>
              <w:pStyle w:val="ListBullet2"/>
            </w:pPr>
            <w:r w:rsidRPr="004A52E2">
              <w:t>hazards, risk asses</w:t>
            </w:r>
            <w:r w:rsidRPr="004A52E2">
              <w:t>sment and control measures</w:t>
            </w:r>
          </w:p>
          <w:p w:rsidR="00000000" w:rsidRPr="004A52E2" w:rsidP="004A52E2">
            <w:pPr>
              <w:pStyle w:val="ListBullet2"/>
            </w:pPr>
            <w:r w:rsidRPr="004A52E2">
              <w:t>environmental and sustainable energy principles and practices</w:t>
            </w:r>
          </w:p>
          <w:p w:rsidR="00000000" w:rsidRPr="004A52E2" w:rsidP="004A52E2">
            <w:pPr>
              <w:pStyle w:val="ListBullet"/>
            </w:pPr>
            <w:r w:rsidRPr="004A52E2">
              <w:t>relevant workplace documentation</w:t>
            </w:r>
          </w:p>
          <w:p w:rsidR="00000000" w:rsidRPr="004A52E2" w:rsidP="004A52E2">
            <w:pPr>
              <w:pStyle w:val="ListBullet"/>
            </w:pPr>
            <w:r w:rsidRPr="004A52E2">
              <w:t>relevant workplace policies and procedures</w:t>
            </w:r>
          </w:p>
          <w:p w:rsidR="00000000" w:rsidRPr="004A52E2" w:rsidP="004A52E2">
            <w:pPr>
              <w:pStyle w:val="ListBullet"/>
            </w:pPr>
            <w:r w:rsidRPr="004A52E2">
              <w:t>required work permits, including cancel/sign-off of relevant work permits</w:t>
            </w:r>
          </w:p>
          <w:p w:rsidR="00000000" w:rsidRPr="004A52E2" w:rsidP="004A52E2">
            <w:pPr>
              <w:pStyle w:val="ListBullet"/>
            </w:pPr>
            <w:r w:rsidRPr="004A52E2">
              <w:t>restoration of s</w:t>
            </w:r>
            <w:r w:rsidRPr="004A52E2">
              <w:t>ite in compliance with WHS/OHS and environmental legislative and operational requirements</w:t>
            </w:r>
          </w:p>
          <w:p w:rsidR="00000000" w:rsidRPr="004A52E2" w:rsidP="004A52E2">
            <w:pPr>
              <w:pStyle w:val="ListBullet"/>
            </w:pPr>
            <w:r w:rsidRPr="004A52E2">
              <w:t>road signs, barriers and warning devices</w:t>
            </w:r>
          </w:p>
          <w:p w:rsidR="00000000" w:rsidRPr="004A52E2" w:rsidP="004A52E2">
            <w:pPr>
              <w:pStyle w:val="ListBullet"/>
            </w:pPr>
            <w:r w:rsidRPr="004A52E2">
              <w:t>techniques to secure work area and equipment prior to repair</w:t>
            </w:r>
          </w:p>
          <w:p w:rsidR="00000000" w:rsidRPr="004A52E2" w:rsidP="004A52E2">
            <w:pPr>
              <w:pStyle w:val="ListBullet"/>
            </w:pPr>
            <w:r w:rsidRPr="004A52E2">
              <w:t>traffic management plans</w:t>
            </w:r>
          </w:p>
          <w:p w:rsidR="00000000" w:rsidRPr="004A52E2" w:rsidP="004A52E2">
            <w:pPr>
              <w:pStyle w:val="ListBullet"/>
            </w:pPr>
            <w:r w:rsidRPr="004A52E2">
              <w:t>types of problems and faults that may require repair</w:t>
            </w:r>
          </w:p>
          <w:p w:rsidR="00000000" w:rsidRPr="004A52E2" w:rsidP="004A52E2">
            <w:pPr>
              <w:pStyle w:val="ListBullet"/>
            </w:pPr>
            <w:r w:rsidRPr="004A52E2">
              <w:t xml:space="preserve">verification that facilities/equipment are safe for repair work to commence. </w:t>
            </w:r>
          </w:p>
        </w:tc>
      </w:tr>
    </w:tbl>
    <w:p w:rsidR="00000000" w:rsidRPr="004A52E2" w:rsidP="004A52E2">
      <w:pPr>
        <w:pStyle w:val="NoPaddingFontSize1"/>
      </w:pPr>
    </w:p>
    <w:p w:rsidR="00000000" w:rsidRPr="004A52E2" w:rsidP="004A52E2">
      <w:pPr>
        <w:pStyle w:val="AllowPageBreak"/>
      </w:pPr>
    </w:p>
    <w:p w:rsidR="00000000" w:rsidRPr="004A52E2" w:rsidP="004A52E2">
      <w:pPr>
        <w:pStyle w:val="Heading1"/>
      </w:pPr>
      <w:bookmarkStart w:id="4" w:name="O_965990"/>
      <w:bookmarkEnd w:id="4"/>
      <w:r w:rsidRPr="004A52E2">
        <w:t>Assessment Conditions</w:t>
      </w:r>
    </w:p>
    <w:tbl>
      <w:tblPr>
        <w:tblW w:w="9497" w:type="dxa"/>
        <w:tblLayout w:type="fixed"/>
        <w:tblCellMar>
          <w:left w:w="62" w:type="dxa"/>
          <w:right w:w="62" w:type="dxa"/>
        </w:tblCellMar>
        <w:tblLook w:val="0000"/>
      </w:tblPr>
      <w:tblGrid>
        <w:gridCol w:w="9497"/>
      </w:tblGrid>
      <w:tr w:rsidTr="004A52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52E2" w:rsidP="004A52E2">
            <w:pPr>
              <w:pStyle w:val="BodyText"/>
            </w:pPr>
            <w:r w:rsidRPr="004A52E2">
              <w:t>As a minimum, assessors must satisfy applicable regulatory requirements, which inclu</w:t>
            </w:r>
            <w:r w:rsidRPr="004A52E2">
              <w:t xml:space="preserve">de requirements in the Standards for Registered Training Organisations current at the time of assessment. </w:t>
            </w:r>
          </w:p>
          <w:p w:rsidR="00000000" w:rsidRPr="004A52E2" w:rsidP="004A52E2">
            <w:pPr>
              <w:pStyle w:val="BodyText"/>
            </w:pPr>
            <w:r w:rsidRPr="004A52E2">
              <w:t>As a minimum, assessment must satisfy applicable regulatory requirements, which include requirements in the Standards for Registered Training Organis</w:t>
            </w:r>
            <w:r w:rsidRPr="004A52E2">
              <w:t>ations current at the time of assessment.</w:t>
            </w:r>
          </w:p>
          <w:p w:rsidR="00000000" w:rsidRPr="004A52E2" w:rsidP="004A52E2">
            <w:pPr>
              <w:pStyle w:val="BodyText"/>
            </w:pPr>
            <w:r w:rsidRPr="004A52E2">
              <w:t>Assessment must occur in workplace operational situations where it is appropriate to do so; where this is not appropriate, assessment must occur in simulated workplace operational situations that replicate workplac</w:t>
            </w:r>
            <w:r w:rsidRPr="004A52E2">
              <w:t>e conditions.</w:t>
            </w:r>
          </w:p>
          <w:p w:rsidR="00000000" w:rsidRPr="004A52E2" w:rsidP="004A52E2">
            <w:pPr>
              <w:pStyle w:val="BodyText"/>
            </w:pPr>
            <w:r w:rsidRPr="004A52E2">
              <w:t>Assessment processes and techniques must be appropriate to the language, literacy and numeracy requirements of the work being performed and the needs of the candidate.</w:t>
            </w:r>
          </w:p>
          <w:p w:rsidR="00000000" w:rsidRPr="004A52E2" w:rsidP="004A52E2">
            <w:pPr>
              <w:pStyle w:val="BodyText"/>
            </w:pPr>
            <w:r w:rsidRPr="004A52E2">
              <w:t>Resources for assessment must include access to:</w:t>
            </w:r>
          </w:p>
          <w:p w:rsidR="00000000" w:rsidRPr="004A52E2" w:rsidP="004A52E2">
            <w:pPr>
              <w:pStyle w:val="ListBullet"/>
            </w:pPr>
            <w:r w:rsidRPr="004A52E2">
              <w:t>a range of relevant exer</w:t>
            </w:r>
            <w:r w:rsidRPr="004A52E2">
              <w:t>cises, case studies and/or other simulations</w:t>
            </w:r>
          </w:p>
          <w:p w:rsidR="00000000" w:rsidRPr="004A52E2" w:rsidP="004A52E2">
            <w:pPr>
              <w:pStyle w:val="ListBullet"/>
            </w:pPr>
            <w:r w:rsidRPr="004A52E2">
              <w:t xml:space="preserve">relevant and appropriate materials, tools, equipment and personal protective equipment (PPE) </w:t>
            </w:r>
            <w:r w:rsidRPr="004A52E2">
              <w:t xml:space="preserve">currently used in industry </w:t>
            </w:r>
          </w:p>
          <w:p w:rsidR="00000000" w:rsidRPr="004A52E2" w:rsidP="004A52E2">
            <w:pPr>
              <w:pStyle w:val="ListBullet"/>
            </w:pPr>
            <w:r w:rsidRPr="004A52E2">
              <w:t>applicable documentation, including workplace procedures, equipment specifications, regulations, codes of practice and operation manuals.</w:t>
            </w:r>
          </w:p>
        </w:tc>
      </w:tr>
    </w:tbl>
    <w:p w:rsidR="00000000" w:rsidRPr="004A52E2" w:rsidP="004A52E2">
      <w:pPr>
        <w:pStyle w:val="NoPaddingFontSize1"/>
      </w:pPr>
    </w:p>
    <w:p w:rsidR="00000000" w:rsidRPr="004A52E2" w:rsidP="004A52E2">
      <w:pPr>
        <w:pStyle w:val="AllowPageBreak"/>
      </w:pPr>
    </w:p>
    <w:p w:rsidR="00000000" w:rsidRPr="004A52E2" w:rsidP="004A52E2">
      <w:pPr>
        <w:pStyle w:val="Heading1"/>
      </w:pPr>
      <w:bookmarkStart w:id="5" w:name="O_965993"/>
      <w:bookmarkEnd w:id="5"/>
      <w:r w:rsidRPr="004A52E2">
        <w:t>Links</w:t>
      </w:r>
    </w:p>
    <w:p w:rsidR="00000000" w:rsidRPr="004A52E2" w:rsidP="005200E5">
      <w:pPr>
        <w:pStyle w:val="BodyText"/>
      </w:pPr>
      <w:r w:rsidRPr="004A52E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724FB">
        <w:rPr>
          <w:rStyle w:val="Hyperlink"/>
        </w:rPr>
        <w:t>https://vetnet.gov.au/Pages/TrainingDocs.aspx?q=6a6c032e-ffcb-4f3d-8063-415efbd261e8</w:t>
      </w:r>
      <w:r>
        <w:fldChar w:fldCharType="end"/>
      </w:r>
    </w:p>
    <w:p w:rsidR="00000000" w:rsidRPr="004A52E2" w:rsidP="004A52E2"/>
    <w:sectPr w:rsidSect="004A5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E2" w:rsidRPr="005200E5" w:rsidP="00520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E5" w:rsidP="004A5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0E5" w:rsidP="004A52E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00E5" w:rsidP="004A5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2E2" w:rsidRPr="005200E5" w:rsidP="00520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E5" w:rsidRPr="002D2AF8" w:rsidP="004A52E2">
    <w:pPr>
      <w:pStyle w:val="Header"/>
      <w:framePr w:wrap="around"/>
    </w:pPr>
    <w:r>
      <w:fldChar w:fldCharType="begin"/>
    </w:r>
    <w:r>
      <w:instrText xml:space="preserve"> TITLE   \* MERGEFORMAT </w:instrText>
    </w:r>
    <w:r>
      <w:fldChar w:fldCharType="separate"/>
    </w:r>
    <w:r>
      <w:t>Assessment Requirements for UEGNSG106 Coordinate repair of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5200E5" w:rsidP="004A5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122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2A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81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2E2"/>
    <w:pPr>
      <w:spacing w:before="360" w:after="60"/>
      <w:outlineLvl w:val="0"/>
    </w:pPr>
    <w:rPr>
      <w:sz w:val="32"/>
    </w:rPr>
  </w:style>
  <w:style w:type="paragraph" w:styleId="Heading2">
    <w:name w:val="heading 2"/>
    <w:basedOn w:val="HeadingBase"/>
    <w:next w:val="BodyText"/>
    <w:link w:val="Heading2Char"/>
    <w:qFormat/>
    <w:rsid w:val="004A52E2"/>
    <w:pPr>
      <w:keepLines/>
      <w:spacing w:before="240" w:after="120"/>
      <w:outlineLvl w:val="1"/>
    </w:pPr>
    <w:rPr>
      <w:sz w:val="28"/>
      <w:szCs w:val="40"/>
    </w:rPr>
  </w:style>
  <w:style w:type="paragraph" w:styleId="Heading3">
    <w:name w:val="heading 3"/>
    <w:basedOn w:val="HeadingBase"/>
    <w:next w:val="BodyText"/>
    <w:link w:val="Heading3Char"/>
    <w:qFormat/>
    <w:rsid w:val="004A52E2"/>
    <w:pPr>
      <w:spacing w:before="180" w:after="120"/>
      <w:outlineLvl w:val="2"/>
    </w:pPr>
    <w:rPr>
      <w:spacing w:val="-10"/>
      <w:kern w:val="32"/>
    </w:rPr>
  </w:style>
  <w:style w:type="paragraph" w:styleId="Heading4">
    <w:name w:val="heading 4"/>
    <w:basedOn w:val="HeadingBase"/>
    <w:next w:val="BodyText"/>
    <w:link w:val="Heading4Char"/>
    <w:qFormat/>
    <w:rsid w:val="004A52E2"/>
    <w:pPr>
      <w:spacing w:before="160" w:after="120"/>
      <w:outlineLvl w:val="3"/>
    </w:pPr>
    <w:rPr>
      <w:sz w:val="22"/>
    </w:rPr>
  </w:style>
  <w:style w:type="paragraph" w:styleId="Heading5">
    <w:name w:val="heading 5"/>
    <w:basedOn w:val="HeadingBase"/>
    <w:next w:val="Normal"/>
    <w:link w:val="Heading5Char"/>
    <w:qFormat/>
    <w:rsid w:val="004A52E2"/>
    <w:pPr>
      <w:spacing w:before="80"/>
      <w:outlineLvl w:val="4"/>
    </w:pPr>
    <w:rPr>
      <w:color w:val="918585"/>
      <w:sz w:val="20"/>
    </w:rPr>
  </w:style>
  <w:style w:type="paragraph" w:styleId="Heading6">
    <w:name w:val="heading 6"/>
    <w:basedOn w:val="HeadingBase"/>
    <w:next w:val="Normal"/>
    <w:link w:val="Heading6Char"/>
    <w:qFormat/>
    <w:rsid w:val="004A52E2"/>
    <w:pPr>
      <w:spacing w:before="60"/>
      <w:outlineLvl w:val="5"/>
    </w:pPr>
    <w:rPr>
      <w:color w:val="918585"/>
      <w:sz w:val="20"/>
    </w:rPr>
  </w:style>
  <w:style w:type="paragraph" w:styleId="Heading7">
    <w:name w:val="heading 7"/>
    <w:basedOn w:val="Normal"/>
    <w:next w:val="Normal"/>
    <w:link w:val="Heading7Char"/>
    <w:qFormat/>
    <w:rsid w:val="004A52E2"/>
    <w:pPr>
      <w:ind w:left="720"/>
      <w:outlineLvl w:val="6"/>
    </w:pPr>
    <w:rPr>
      <w:i/>
    </w:rPr>
  </w:style>
  <w:style w:type="paragraph" w:styleId="Heading8">
    <w:name w:val="heading 8"/>
    <w:basedOn w:val="Normal"/>
    <w:next w:val="Normal"/>
    <w:link w:val="Heading8Char"/>
    <w:qFormat/>
    <w:rsid w:val="004A52E2"/>
    <w:pPr>
      <w:ind w:left="720"/>
      <w:outlineLvl w:val="7"/>
    </w:pPr>
    <w:rPr>
      <w:i/>
    </w:rPr>
  </w:style>
  <w:style w:type="paragraph" w:styleId="Heading9">
    <w:name w:val="heading 9"/>
    <w:basedOn w:val="Normal"/>
    <w:next w:val="Normal"/>
    <w:link w:val="Heading9Char"/>
    <w:qFormat/>
    <w:rsid w:val="004A52E2"/>
    <w:pPr>
      <w:ind w:left="720"/>
      <w:outlineLvl w:val="8"/>
    </w:pPr>
    <w:rPr>
      <w:i/>
    </w:rPr>
  </w:style>
  <w:style w:type="character" w:default="1" w:styleId="DefaultParagraphFont">
    <w:name w:val="Default Paragraph Font"/>
    <w:uiPriority w:val="1"/>
    <w:unhideWhenUsed/>
    <w:rsid w:val="004A5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2E2"/>
  </w:style>
  <w:style w:type="character" w:customStyle="1" w:styleId="Heading1Char">
    <w:name w:val="Heading 1 Char"/>
    <w:basedOn w:val="DefaultParagraphFont"/>
    <w:link w:val="Heading1"/>
    <w:rsid w:val="004A52E2"/>
    <w:rPr>
      <w:rFonts w:ascii="Times New Roman" w:eastAsia="Times New Roman" w:hAnsi="Times New Roman" w:cs="Times New Roman"/>
      <w:b/>
      <w:sz w:val="32"/>
      <w:szCs w:val="20"/>
      <w:lang w:eastAsia="en-US"/>
    </w:rPr>
  </w:style>
  <w:style w:type="paragraph" w:styleId="BodyText">
    <w:name w:val="Body Text"/>
    <w:basedOn w:val="Normal"/>
    <w:link w:val="BodyTextChar"/>
    <w:rsid w:val="004A5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2E2"/>
    <w:rPr>
      <w:rFonts w:ascii="Times New Roman" w:eastAsia="Times New Roman" w:hAnsi="Times New Roman" w:cs="Times New Roman"/>
      <w:sz w:val="24"/>
      <w:lang w:eastAsia="en-US"/>
    </w:rPr>
  </w:style>
  <w:style w:type="paragraph" w:styleId="ListBullet">
    <w:name w:val="List Bullet"/>
    <w:basedOn w:val="List"/>
    <w:rsid w:val="004A52E2"/>
    <w:pPr>
      <w:numPr>
        <w:numId w:val="12"/>
      </w:numPr>
      <w:tabs>
        <w:tab w:val="clear" w:pos="340"/>
      </w:tabs>
      <w:spacing w:before="40" w:after="40"/>
    </w:pPr>
  </w:style>
  <w:style w:type="paragraph" w:styleId="ListBullet2">
    <w:name w:val="List Bullet 2"/>
    <w:basedOn w:val="List2"/>
    <w:rsid w:val="004A52E2"/>
    <w:pPr>
      <w:numPr>
        <w:numId w:val="13"/>
      </w:numPr>
      <w:tabs>
        <w:tab w:val="clear" w:pos="680"/>
      </w:tabs>
    </w:pPr>
  </w:style>
  <w:style w:type="paragraph" w:customStyle="1" w:styleId="SuperHeading">
    <w:name w:val="SuperHeading"/>
    <w:basedOn w:val="Normal"/>
    <w:rsid w:val="004A52E2"/>
    <w:pPr>
      <w:spacing w:before="240" w:after="120"/>
      <w:outlineLvl w:val="0"/>
    </w:pPr>
    <w:rPr>
      <w:rFonts w:ascii="Times New Roman" w:hAnsi="Times New Roman"/>
      <w:b/>
      <w:sz w:val="32"/>
    </w:rPr>
  </w:style>
  <w:style w:type="paragraph" w:customStyle="1" w:styleId="AllowPageBreak">
    <w:name w:val="AllowPageBreak"/>
    <w:rsid w:val="004A52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5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2E2"/>
    <w:rPr>
      <w:rFonts w:ascii="Courier New" w:eastAsia="Times New Roman" w:hAnsi="Courier New" w:cs="Times New Roman"/>
      <w:i/>
      <w:szCs w:val="20"/>
      <w:lang w:eastAsia="en-US"/>
    </w:rPr>
  </w:style>
  <w:style w:type="paragraph" w:customStyle="1" w:styleId="HeadingBase">
    <w:name w:val="Heading Base"/>
    <w:rsid w:val="004A5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2E2"/>
    <w:pPr>
      <w:tabs>
        <w:tab w:val="right" w:leader="dot" w:pos="9072"/>
      </w:tabs>
      <w:ind w:left="567"/>
    </w:pPr>
    <w:rPr>
      <w:szCs w:val="22"/>
    </w:rPr>
  </w:style>
  <w:style w:type="paragraph" w:customStyle="1" w:styleId="TOCBase">
    <w:name w:val="TOC Base"/>
    <w:rsid w:val="004A5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2E2"/>
    <w:pPr>
      <w:tabs>
        <w:tab w:val="right" w:leader="dot" w:pos="9072"/>
      </w:tabs>
      <w:spacing w:before="40" w:after="40"/>
      <w:ind w:left="284"/>
    </w:pPr>
    <w:rPr>
      <w:rFonts w:ascii="Times New Roman" w:hAnsi="Times New Roman"/>
    </w:rPr>
  </w:style>
  <w:style w:type="paragraph" w:styleId="TOC1">
    <w:name w:val="toc 1"/>
    <w:basedOn w:val="TOCBase"/>
    <w:next w:val="Normal"/>
    <w:rsid w:val="004A5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2E2"/>
    <w:rPr>
      <w:rFonts w:ascii="Times New Roman" w:eastAsia="Times New Roman" w:hAnsi="Times New Roman" w:cs="Times New Roman"/>
      <w:sz w:val="16"/>
      <w:lang w:eastAsia="en-US"/>
    </w:rPr>
  </w:style>
  <w:style w:type="paragraph" w:styleId="Title">
    <w:name w:val="Title"/>
    <w:basedOn w:val="HeadingBase"/>
    <w:link w:val="TitleChar"/>
    <w:qFormat/>
    <w:rsid w:val="004A52E2"/>
    <w:pPr>
      <w:spacing w:before="5040"/>
      <w:jc w:val="center"/>
    </w:pPr>
    <w:rPr>
      <w:sz w:val="48"/>
      <w:szCs w:val="72"/>
      <w:lang w:val="en-US"/>
    </w:rPr>
  </w:style>
  <w:style w:type="character" w:customStyle="1" w:styleId="TitleChar">
    <w:name w:val="Title Char"/>
    <w:basedOn w:val="DefaultParagraphFont"/>
    <w:link w:val="Title"/>
    <w:rsid w:val="004A5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2E2"/>
    <w:pPr>
      <w:tabs>
        <w:tab w:val="left" w:pos="3600"/>
        <w:tab w:val="left" w:pos="3958"/>
      </w:tabs>
    </w:pPr>
  </w:style>
  <w:style w:type="paragraph" w:styleId="List">
    <w:name w:val="List"/>
    <w:basedOn w:val="BodyText"/>
    <w:next w:val="BodyText"/>
    <w:rsid w:val="004A52E2"/>
    <w:pPr>
      <w:tabs>
        <w:tab w:val="left" w:pos="340"/>
      </w:tabs>
      <w:spacing w:before="60" w:after="60"/>
      <w:ind w:left="340" w:hanging="340"/>
    </w:pPr>
  </w:style>
  <w:style w:type="paragraph" w:customStyle="1" w:styleId="Note">
    <w:name w:val="Note"/>
    <w:basedOn w:val="BodyText"/>
    <w:rsid w:val="004A52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52E2"/>
    <w:rPr>
      <w:b/>
      <w:spacing w:val="0"/>
    </w:rPr>
  </w:style>
  <w:style w:type="paragraph" w:customStyle="1" w:styleId="SuperTitle">
    <w:name w:val="SuperTitle"/>
    <w:basedOn w:val="Title"/>
    <w:rsid w:val="004A52E2"/>
    <w:pPr>
      <w:framePr w:wrap="auto" w:hAnchor="text" w:y="6049"/>
    </w:pPr>
    <w:rPr>
      <w:color w:val="000000"/>
      <w:sz w:val="40"/>
    </w:rPr>
  </w:style>
  <w:style w:type="paragraph" w:customStyle="1" w:styleId="TOCTitle">
    <w:name w:val="TOCTitle"/>
    <w:basedOn w:val="Heading1"/>
    <w:rsid w:val="004A52E2"/>
    <w:pPr>
      <w:spacing w:after="240"/>
      <w:jc w:val="center"/>
      <w:outlineLvl w:val="9"/>
    </w:pPr>
    <w:rPr>
      <w:caps/>
    </w:rPr>
  </w:style>
  <w:style w:type="paragraph" w:customStyle="1" w:styleId="Version">
    <w:name w:val="Version"/>
    <w:rsid w:val="004A52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2E2"/>
    <w:pPr>
      <w:keepNext w:val="0"/>
      <w:tabs>
        <w:tab w:val="right" w:pos="4176"/>
      </w:tabs>
      <w:ind w:left="198" w:hanging="198"/>
    </w:pPr>
    <w:rPr>
      <w:rFonts w:ascii="Garamond" w:hAnsi="Garamond"/>
    </w:rPr>
  </w:style>
  <w:style w:type="paragraph" w:styleId="IndexHeading">
    <w:name w:val="index heading"/>
    <w:basedOn w:val="Normal"/>
    <w:next w:val="Index1"/>
    <w:semiHidden/>
    <w:rsid w:val="004A52E2"/>
    <w:pPr>
      <w:spacing w:before="120" w:after="120"/>
    </w:pPr>
    <w:rPr>
      <w:rFonts w:ascii="Arial" w:hAnsi="Arial"/>
      <w:b/>
      <w:color w:val="918585"/>
      <w:sz w:val="24"/>
    </w:rPr>
  </w:style>
  <w:style w:type="paragraph" w:styleId="Header">
    <w:name w:val="header"/>
    <w:basedOn w:val="Normal"/>
    <w:link w:val="HeaderChar"/>
    <w:rsid w:val="004A5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2E2"/>
    <w:rPr>
      <w:rFonts w:ascii="Times New Roman" w:eastAsia="Times New Roman" w:hAnsi="Times New Roman" w:cs="Times New Roman"/>
      <w:sz w:val="16"/>
      <w:szCs w:val="20"/>
      <w:lang w:val="en-GB" w:eastAsia="en-US"/>
    </w:rPr>
  </w:style>
  <w:style w:type="paragraph" w:customStyle="1" w:styleId="Chapter">
    <w:name w:val="Chapter"/>
    <w:basedOn w:val="Normal"/>
    <w:rsid w:val="004A52E2"/>
    <w:pPr>
      <w:spacing w:before="240"/>
    </w:pPr>
    <w:rPr>
      <w:rFonts w:ascii="Times New Roman" w:hAnsi="Times New Roman"/>
      <w:smallCaps/>
      <w:spacing w:val="80"/>
      <w:sz w:val="28"/>
    </w:rPr>
  </w:style>
  <w:style w:type="paragraph" w:customStyle="1" w:styleId="InChapter">
    <w:name w:val="InChapter"/>
    <w:basedOn w:val="Heading3"/>
    <w:rsid w:val="004A52E2"/>
    <w:pPr>
      <w:spacing w:after="240"/>
      <w:outlineLvl w:val="9"/>
    </w:pPr>
    <w:rPr>
      <w:noProof/>
    </w:rPr>
  </w:style>
  <w:style w:type="paragraph" w:styleId="Index2">
    <w:name w:val="index 2"/>
    <w:basedOn w:val="Normal"/>
    <w:next w:val="Normal"/>
    <w:semiHidden/>
    <w:rsid w:val="004A52E2"/>
    <w:pPr>
      <w:tabs>
        <w:tab w:val="right" w:pos="4176"/>
      </w:tabs>
      <w:ind w:left="568" w:hanging="284"/>
    </w:pPr>
    <w:rPr>
      <w:rFonts w:ascii="Garamond" w:hAnsi="Garamond"/>
    </w:rPr>
  </w:style>
  <w:style w:type="paragraph" w:customStyle="1" w:styleId="Byline">
    <w:name w:val="Byline"/>
    <w:rsid w:val="004A5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2E2"/>
    <w:pPr>
      <w:tabs>
        <w:tab w:val="clear" w:pos="3600"/>
        <w:tab w:val="clear" w:pos="3958"/>
      </w:tabs>
      <w:jc w:val="right"/>
    </w:pPr>
  </w:style>
  <w:style w:type="character" w:styleId="Emphasis">
    <w:name w:val="Emphasis"/>
    <w:basedOn w:val="DefaultParagraphFont"/>
    <w:qFormat/>
    <w:rsid w:val="004A52E2"/>
    <w:rPr>
      <w:i/>
    </w:rPr>
  </w:style>
  <w:style w:type="paragraph" w:styleId="Caption">
    <w:name w:val="caption"/>
    <w:basedOn w:val="BodyText"/>
    <w:next w:val="Normal"/>
    <w:qFormat/>
    <w:rsid w:val="004A52E2"/>
    <w:pPr>
      <w:framePr w:w="2268" w:hSpace="181" w:vSpace="181" w:wrap="around" w:vAnchor="text" w:hAnchor="page" w:x="1135" w:y="285" w:anchorLock="1"/>
    </w:pPr>
    <w:rPr>
      <w:i/>
    </w:rPr>
  </w:style>
  <w:style w:type="paragraph" w:customStyle="1" w:styleId="MiniTOCTitle">
    <w:name w:val="MiniTOCTitle"/>
    <w:basedOn w:val="Heading4"/>
    <w:rsid w:val="004A52E2"/>
    <w:pPr>
      <w:spacing w:before="240"/>
      <w:outlineLvl w:val="9"/>
    </w:pPr>
    <w:rPr>
      <w:noProof/>
      <w:sz w:val="24"/>
    </w:rPr>
  </w:style>
  <w:style w:type="paragraph" w:customStyle="1" w:styleId="MiniTOCItem">
    <w:name w:val="MiniTOCItem"/>
    <w:basedOn w:val="ListBullet"/>
    <w:rsid w:val="004A52E2"/>
    <w:pPr>
      <w:numPr>
        <w:numId w:val="0"/>
      </w:numPr>
      <w:tabs>
        <w:tab w:val="right" w:leader="dot" w:pos="6521"/>
      </w:tabs>
      <w:spacing w:before="0" w:after="0"/>
    </w:pPr>
  </w:style>
  <w:style w:type="paragraph" w:customStyle="1" w:styleId="TOFTitle">
    <w:name w:val="TOFTitle"/>
    <w:basedOn w:val="TOCTitle"/>
    <w:rsid w:val="004A52E2"/>
  </w:style>
  <w:style w:type="paragraph" w:styleId="TableofFigures">
    <w:name w:val="table of figures"/>
    <w:basedOn w:val="Normal"/>
    <w:next w:val="Normal"/>
    <w:semiHidden/>
    <w:rsid w:val="004A52E2"/>
    <w:pPr>
      <w:tabs>
        <w:tab w:val="right" w:leader="dot" w:pos="9072"/>
      </w:tabs>
      <w:ind w:left="970" w:hanging="403"/>
    </w:pPr>
    <w:rPr>
      <w:rFonts w:ascii="Times New Roman" w:hAnsi="Times New Roman"/>
      <w:b/>
    </w:rPr>
  </w:style>
  <w:style w:type="paragraph" w:styleId="ListNumber">
    <w:name w:val="List Number"/>
    <w:basedOn w:val="List"/>
    <w:rsid w:val="004A52E2"/>
    <w:pPr>
      <w:numPr>
        <w:numId w:val="15"/>
      </w:numPr>
      <w:tabs>
        <w:tab w:val="clear" w:pos="340"/>
      </w:tabs>
    </w:pPr>
  </w:style>
  <w:style w:type="character" w:customStyle="1" w:styleId="WingdingSymbols">
    <w:name w:val="Wingding Symbols"/>
    <w:rsid w:val="004A52E2"/>
    <w:rPr>
      <w:rFonts w:ascii="Wingdings" w:hAnsi="Wingdings"/>
    </w:rPr>
  </w:style>
  <w:style w:type="paragraph" w:customStyle="1" w:styleId="TableHeading">
    <w:name w:val="Table Heading"/>
    <w:basedOn w:val="HeadingBase"/>
    <w:rsid w:val="004A52E2"/>
    <w:pPr>
      <w:keepLines/>
      <w:pBdr>
        <w:bottom w:val="single" w:sz="6" w:space="1" w:color="918585"/>
      </w:pBdr>
      <w:spacing w:before="240"/>
    </w:pPr>
  </w:style>
  <w:style w:type="character" w:customStyle="1" w:styleId="HotSpot">
    <w:name w:val="HotSpot"/>
    <w:rsid w:val="004A52E2"/>
    <w:rPr>
      <w:color w:val="0033CC"/>
      <w:u w:val="none"/>
    </w:rPr>
  </w:style>
  <w:style w:type="paragraph" w:customStyle="1" w:styleId="BodyTextRight">
    <w:name w:val="Body Text Right"/>
    <w:basedOn w:val="BodyText"/>
    <w:rsid w:val="004A52E2"/>
    <w:pPr>
      <w:spacing w:before="0" w:after="0"/>
      <w:jc w:val="right"/>
    </w:pPr>
  </w:style>
  <w:style w:type="paragraph" w:styleId="Index3">
    <w:name w:val="index 3"/>
    <w:basedOn w:val="ListNumber2"/>
    <w:next w:val="Normal"/>
    <w:semiHidden/>
    <w:rsid w:val="004A52E2"/>
    <w:pPr>
      <w:numPr>
        <w:numId w:val="0"/>
      </w:numPr>
      <w:tabs>
        <w:tab w:val="right" w:leader="dot" w:pos="4176"/>
      </w:tabs>
    </w:pPr>
  </w:style>
  <w:style w:type="paragraph" w:styleId="ListNumber2">
    <w:name w:val="List Number 2"/>
    <w:basedOn w:val="List2"/>
    <w:rsid w:val="004A52E2"/>
    <w:pPr>
      <w:numPr>
        <w:numId w:val="10"/>
      </w:numPr>
      <w:tabs>
        <w:tab w:val="clear" w:pos="1060"/>
      </w:tabs>
    </w:pPr>
  </w:style>
  <w:style w:type="paragraph" w:customStyle="1" w:styleId="MarginNote">
    <w:name w:val="Margin Note"/>
    <w:basedOn w:val="BodyText"/>
    <w:rsid w:val="004A5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2E2"/>
    <w:rPr>
      <w:sz w:val="32"/>
    </w:rPr>
  </w:style>
  <w:style w:type="paragraph" w:customStyle="1" w:styleId="HeadingProcedure">
    <w:name w:val="Heading Procedure"/>
    <w:basedOn w:val="HeadingBase"/>
    <w:next w:val="Normal"/>
    <w:rsid w:val="004A52E2"/>
    <w:pPr>
      <w:tabs>
        <w:tab w:val="left" w:pos="0"/>
      </w:tabs>
      <w:spacing w:before="120" w:after="60"/>
    </w:pPr>
    <w:rPr>
      <w:i/>
      <w:color w:val="918585"/>
      <w:sz w:val="22"/>
    </w:rPr>
  </w:style>
  <w:style w:type="paragraph" w:customStyle="1" w:styleId="TableBodyText">
    <w:name w:val="Table Body Text"/>
    <w:basedOn w:val="BodyText"/>
    <w:rsid w:val="004A52E2"/>
    <w:pPr>
      <w:spacing w:before="60" w:after="60"/>
    </w:pPr>
  </w:style>
  <w:style w:type="paragraph" w:styleId="ListContinue">
    <w:name w:val="List Continue"/>
    <w:basedOn w:val="List"/>
    <w:rsid w:val="004A52E2"/>
    <w:pPr>
      <w:ind w:firstLine="0"/>
    </w:pPr>
  </w:style>
  <w:style w:type="paragraph" w:customStyle="1" w:styleId="ListNote">
    <w:name w:val="List Note"/>
    <w:basedOn w:val="List"/>
    <w:rsid w:val="004A52E2"/>
    <w:pPr>
      <w:pBdr>
        <w:top w:val="single" w:sz="6" w:space="2" w:color="918585"/>
        <w:bottom w:val="single" w:sz="6" w:space="2" w:color="918585"/>
      </w:pBdr>
      <w:tabs>
        <w:tab w:val="left" w:pos="1021"/>
      </w:tabs>
      <w:ind w:firstLine="0"/>
    </w:pPr>
  </w:style>
  <w:style w:type="paragraph" w:customStyle="1" w:styleId="Warning">
    <w:name w:val="Warning"/>
    <w:basedOn w:val="BodyText"/>
    <w:rsid w:val="004A52E2"/>
    <w:pPr>
      <w:shd w:val="clear" w:color="auto" w:fill="D9D9D9"/>
      <w:tabs>
        <w:tab w:val="left" w:pos="992"/>
      </w:tabs>
      <w:ind w:left="119" w:right="119"/>
    </w:pPr>
    <w:rPr>
      <w:sz w:val="20"/>
    </w:rPr>
  </w:style>
  <w:style w:type="paragraph" w:customStyle="1" w:styleId="MarginIcons">
    <w:name w:val="Margin Icons"/>
    <w:basedOn w:val="BodyText"/>
    <w:rsid w:val="004A5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2E2"/>
    <w:rPr>
      <w:rFonts w:ascii="Courier New" w:hAnsi="Courier New"/>
    </w:rPr>
  </w:style>
  <w:style w:type="paragraph" w:customStyle="1" w:styleId="NoteBullet">
    <w:name w:val="Note Bullet"/>
    <w:basedOn w:val="Note"/>
    <w:rsid w:val="004A52E2"/>
    <w:pPr>
      <w:tabs>
        <w:tab w:val="clear" w:pos="680"/>
      </w:tabs>
      <w:spacing w:before="60" w:after="60"/>
    </w:pPr>
  </w:style>
  <w:style w:type="paragraph" w:customStyle="1" w:styleId="SubHeading2">
    <w:name w:val="SubHeading2"/>
    <w:basedOn w:val="HeadingBase"/>
    <w:rsid w:val="004A52E2"/>
    <w:pPr>
      <w:spacing w:before="240" w:after="60"/>
    </w:pPr>
    <w:rPr>
      <w:sz w:val="20"/>
    </w:rPr>
  </w:style>
  <w:style w:type="paragraph" w:customStyle="1" w:styleId="SubHeading1">
    <w:name w:val="SubHeading1"/>
    <w:basedOn w:val="HeadingBase"/>
    <w:rsid w:val="004A52E2"/>
    <w:pPr>
      <w:spacing w:before="240" w:after="60"/>
    </w:pPr>
    <w:rPr>
      <w:color w:val="918585"/>
      <w:sz w:val="22"/>
    </w:rPr>
  </w:style>
  <w:style w:type="paragraph" w:customStyle="1" w:styleId="SideHeading">
    <w:name w:val="Side Heading"/>
    <w:basedOn w:val="HeadingBase"/>
    <w:rsid w:val="004A5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2E2"/>
    <w:pPr>
      <w:tabs>
        <w:tab w:val="num" w:pos="360"/>
      </w:tabs>
    </w:pPr>
  </w:style>
  <w:style w:type="paragraph" w:styleId="PlainText">
    <w:name w:val="Plain Text"/>
    <w:basedOn w:val="Normal"/>
    <w:link w:val="PlainTextChar"/>
    <w:rsid w:val="004A52E2"/>
    <w:rPr>
      <w:sz w:val="20"/>
    </w:rPr>
  </w:style>
  <w:style w:type="character" w:customStyle="1" w:styleId="PlainTextChar">
    <w:name w:val="Plain Text Char"/>
    <w:basedOn w:val="DefaultParagraphFont"/>
    <w:link w:val="PlainText"/>
    <w:rsid w:val="004A52E2"/>
    <w:rPr>
      <w:rFonts w:ascii="Courier New" w:eastAsia="Times New Roman" w:hAnsi="Courier New" w:cs="Times New Roman"/>
      <w:sz w:val="20"/>
      <w:szCs w:val="20"/>
      <w:lang w:eastAsia="en-US"/>
    </w:rPr>
  </w:style>
  <w:style w:type="character" w:customStyle="1" w:styleId="MenuOption">
    <w:name w:val="Menu Option"/>
    <w:basedOn w:val="DefaultParagraphFont"/>
    <w:rsid w:val="004A52E2"/>
    <w:rPr>
      <w:b/>
      <w:smallCaps/>
    </w:rPr>
  </w:style>
  <w:style w:type="paragraph" w:customStyle="1" w:styleId="TableListNumber">
    <w:name w:val="Table List Number"/>
    <w:basedOn w:val="ListNumber"/>
    <w:rsid w:val="004A52E2"/>
    <w:pPr>
      <w:numPr>
        <w:numId w:val="0"/>
      </w:numPr>
    </w:pPr>
  </w:style>
  <w:style w:type="paragraph" w:styleId="TOC4">
    <w:name w:val="toc 4"/>
    <w:basedOn w:val="TOCBase"/>
    <w:next w:val="Normal"/>
    <w:semiHidden/>
    <w:rsid w:val="004A52E2"/>
    <w:pPr>
      <w:tabs>
        <w:tab w:val="right" w:leader="dot" w:pos="9071"/>
      </w:tabs>
      <w:ind w:left="1701"/>
    </w:pPr>
  </w:style>
  <w:style w:type="paragraph" w:customStyle="1" w:styleId="ListAlpha">
    <w:name w:val="List Alpha"/>
    <w:basedOn w:val="List"/>
    <w:rsid w:val="004A52E2"/>
    <w:pPr>
      <w:numPr>
        <w:numId w:val="9"/>
      </w:numPr>
    </w:pPr>
  </w:style>
  <w:style w:type="paragraph" w:customStyle="1" w:styleId="ListAlpha2">
    <w:name w:val="List Alpha 2"/>
    <w:basedOn w:val="List2"/>
    <w:rsid w:val="004A52E2"/>
    <w:pPr>
      <w:numPr>
        <w:numId w:val="8"/>
      </w:numPr>
    </w:pPr>
  </w:style>
  <w:style w:type="paragraph" w:styleId="List2">
    <w:name w:val="List 2"/>
    <w:basedOn w:val="BodyText"/>
    <w:rsid w:val="004A52E2"/>
    <w:pPr>
      <w:tabs>
        <w:tab w:val="left" w:pos="680"/>
      </w:tabs>
      <w:spacing w:before="60" w:after="60"/>
      <w:ind w:left="680" w:hanging="340"/>
    </w:pPr>
  </w:style>
  <w:style w:type="paragraph" w:styleId="List3">
    <w:name w:val="List 3"/>
    <w:basedOn w:val="BodyText"/>
    <w:rsid w:val="004A52E2"/>
    <w:pPr>
      <w:tabs>
        <w:tab w:val="left" w:pos="1021"/>
      </w:tabs>
      <w:spacing w:before="60" w:after="60"/>
      <w:ind w:left="1020" w:hanging="340"/>
    </w:pPr>
  </w:style>
  <w:style w:type="paragraph" w:styleId="List4">
    <w:name w:val="List 4"/>
    <w:basedOn w:val="BodyText"/>
    <w:rsid w:val="004A52E2"/>
    <w:pPr>
      <w:tabs>
        <w:tab w:val="left" w:pos="1361"/>
      </w:tabs>
      <w:spacing w:before="60" w:after="60"/>
      <w:ind w:left="1361" w:hanging="340"/>
    </w:pPr>
  </w:style>
  <w:style w:type="paragraph" w:styleId="List5">
    <w:name w:val="List 5"/>
    <w:basedOn w:val="BodyText"/>
    <w:rsid w:val="004A52E2"/>
    <w:pPr>
      <w:tabs>
        <w:tab w:val="left" w:pos="1701"/>
      </w:tabs>
      <w:spacing w:before="60" w:after="60"/>
      <w:ind w:left="1701" w:hanging="340"/>
    </w:pPr>
  </w:style>
  <w:style w:type="paragraph" w:styleId="ListBullet3">
    <w:name w:val="List Bullet 3"/>
    <w:basedOn w:val="List3"/>
    <w:rsid w:val="004A52E2"/>
    <w:pPr>
      <w:numPr>
        <w:numId w:val="14"/>
      </w:numPr>
      <w:tabs>
        <w:tab w:val="clear" w:pos="1021"/>
      </w:tabs>
      <w:ind w:left="1037" w:hanging="357"/>
    </w:pPr>
  </w:style>
  <w:style w:type="paragraph" w:styleId="ListBullet4">
    <w:name w:val="List Bullet 4"/>
    <w:basedOn w:val="List4"/>
    <w:rsid w:val="004A52E2"/>
    <w:pPr>
      <w:numPr>
        <w:numId w:val="3"/>
      </w:numPr>
      <w:tabs>
        <w:tab w:val="clear" w:pos="1361"/>
      </w:tabs>
    </w:pPr>
  </w:style>
  <w:style w:type="paragraph" w:styleId="ListBullet5">
    <w:name w:val="List Bullet 5"/>
    <w:basedOn w:val="List5"/>
    <w:rsid w:val="004A52E2"/>
    <w:pPr>
      <w:numPr>
        <w:numId w:val="4"/>
      </w:numPr>
    </w:pPr>
  </w:style>
  <w:style w:type="paragraph" w:styleId="ListContinue2">
    <w:name w:val="List Continue 2"/>
    <w:basedOn w:val="List2"/>
    <w:rsid w:val="004A52E2"/>
    <w:pPr>
      <w:ind w:firstLine="0"/>
    </w:pPr>
  </w:style>
  <w:style w:type="paragraph" w:styleId="ListContinue3">
    <w:name w:val="List Continue 3"/>
    <w:basedOn w:val="List3"/>
    <w:rsid w:val="004A52E2"/>
    <w:pPr>
      <w:ind w:left="1021" w:firstLine="0"/>
    </w:pPr>
  </w:style>
  <w:style w:type="paragraph" w:styleId="ListContinue4">
    <w:name w:val="List Continue 4"/>
    <w:basedOn w:val="List4"/>
    <w:rsid w:val="004A52E2"/>
    <w:pPr>
      <w:ind w:firstLine="0"/>
    </w:pPr>
  </w:style>
  <w:style w:type="paragraph" w:styleId="ListContinue5">
    <w:name w:val="List Continue 5"/>
    <w:basedOn w:val="List5"/>
    <w:rsid w:val="004A52E2"/>
    <w:pPr>
      <w:ind w:firstLine="0"/>
    </w:pPr>
  </w:style>
  <w:style w:type="paragraph" w:styleId="ListNumber3">
    <w:name w:val="List Number 3"/>
    <w:basedOn w:val="List3"/>
    <w:rsid w:val="004A52E2"/>
    <w:pPr>
      <w:numPr>
        <w:numId w:val="5"/>
      </w:numPr>
    </w:pPr>
  </w:style>
  <w:style w:type="paragraph" w:styleId="ListNumber4">
    <w:name w:val="List Number 4"/>
    <w:basedOn w:val="List4"/>
    <w:rsid w:val="004A52E2"/>
    <w:pPr>
      <w:numPr>
        <w:numId w:val="6"/>
      </w:numPr>
    </w:pPr>
  </w:style>
  <w:style w:type="paragraph" w:styleId="ListNumber5">
    <w:name w:val="List Number 5"/>
    <w:basedOn w:val="List5"/>
    <w:rsid w:val="004A52E2"/>
    <w:pPr>
      <w:numPr>
        <w:numId w:val="7"/>
      </w:numPr>
    </w:pPr>
  </w:style>
  <w:style w:type="paragraph" w:styleId="BlockText">
    <w:name w:val="Block Text"/>
    <w:basedOn w:val="Normal"/>
    <w:rsid w:val="004A52E2"/>
    <w:pPr>
      <w:spacing w:after="120"/>
      <w:ind w:left="1440" w:right="1440"/>
    </w:pPr>
  </w:style>
  <w:style w:type="character" w:customStyle="1" w:styleId="Subscript">
    <w:name w:val="Subscript"/>
    <w:basedOn w:val="DefaultParagraphFont"/>
    <w:rsid w:val="004A52E2"/>
    <w:rPr>
      <w:sz w:val="16"/>
      <w:vertAlign w:val="subscript"/>
    </w:rPr>
  </w:style>
  <w:style w:type="character" w:customStyle="1" w:styleId="Superscript">
    <w:name w:val="Superscript"/>
    <w:basedOn w:val="DefaultParagraphFont"/>
    <w:rsid w:val="004A52E2"/>
    <w:rPr>
      <w:sz w:val="16"/>
      <w:vertAlign w:val="superscript"/>
    </w:rPr>
  </w:style>
  <w:style w:type="character" w:customStyle="1" w:styleId="Symbols">
    <w:name w:val="Symbols"/>
    <w:basedOn w:val="DefaultParagraphFont"/>
    <w:rsid w:val="004A52E2"/>
    <w:rPr>
      <w:rFonts w:ascii="Symbol" w:hAnsi="Symbol"/>
    </w:rPr>
  </w:style>
  <w:style w:type="character" w:customStyle="1" w:styleId="MenuOptions">
    <w:name w:val="Menu Options"/>
    <w:basedOn w:val="DefaultParagraphFont"/>
    <w:rsid w:val="004A52E2"/>
    <w:rPr>
      <w:rFonts w:ascii="Arial Narrow" w:hAnsi="Arial Narrow"/>
      <w:smallCaps/>
    </w:rPr>
  </w:style>
  <w:style w:type="character" w:customStyle="1" w:styleId="Buttons">
    <w:name w:val="Buttons"/>
    <w:basedOn w:val="DefaultParagraphFont"/>
    <w:rsid w:val="004A52E2"/>
    <w:rPr>
      <w:b/>
    </w:rPr>
  </w:style>
  <w:style w:type="character" w:customStyle="1" w:styleId="Underlined">
    <w:name w:val="Underlined"/>
    <w:basedOn w:val="DefaultParagraphFont"/>
    <w:rsid w:val="004A52E2"/>
    <w:rPr>
      <w:u w:val="single"/>
    </w:rPr>
  </w:style>
  <w:style w:type="paragraph" w:customStyle="1" w:styleId="TableBodyTextRight">
    <w:name w:val="Table Body Text Right"/>
    <w:basedOn w:val="TableBodyText"/>
    <w:rsid w:val="004A52E2"/>
    <w:pPr>
      <w:widowControl w:val="0"/>
      <w:autoSpaceDE w:val="0"/>
      <w:autoSpaceDN w:val="0"/>
      <w:adjustRightInd w:val="0"/>
      <w:jc w:val="right"/>
    </w:pPr>
    <w:rPr>
      <w:rFonts w:cs="Arial"/>
      <w:szCs w:val="18"/>
    </w:rPr>
  </w:style>
  <w:style w:type="paragraph" w:customStyle="1" w:styleId="CopyrightText">
    <w:name w:val="Copyright Text"/>
    <w:basedOn w:val="BodyText"/>
    <w:rsid w:val="004A52E2"/>
    <w:rPr>
      <w:sz w:val="18"/>
    </w:rPr>
  </w:style>
  <w:style w:type="paragraph" w:customStyle="1" w:styleId="BodySmallRight">
    <w:name w:val="Body Small Right"/>
    <w:basedOn w:val="BodyTextRight"/>
    <w:rsid w:val="004A52E2"/>
    <w:rPr>
      <w:sz w:val="18"/>
      <w:szCs w:val="18"/>
    </w:rPr>
  </w:style>
  <w:style w:type="paragraph" w:customStyle="1" w:styleId="MarginEdition">
    <w:name w:val="Margin Edition"/>
    <w:basedOn w:val="MarginNote"/>
    <w:rsid w:val="004A52E2"/>
    <w:pPr>
      <w:spacing w:before="0" w:after="0"/>
    </w:pPr>
    <w:rPr>
      <w:rFonts w:ascii="Times New Roman" w:hAnsi="Times New Roman"/>
      <w:color w:val="999999"/>
    </w:rPr>
  </w:style>
  <w:style w:type="paragraph" w:customStyle="1" w:styleId="Spacer">
    <w:name w:val="Spacer"/>
    <w:basedOn w:val="Normal"/>
    <w:rsid w:val="004A52E2"/>
    <w:rPr>
      <w:sz w:val="2"/>
      <w:szCs w:val="2"/>
    </w:rPr>
  </w:style>
  <w:style w:type="character" w:customStyle="1" w:styleId="Small">
    <w:name w:val="Small"/>
    <w:basedOn w:val="DefaultParagraphFont"/>
    <w:rsid w:val="004A52E2"/>
    <w:rPr>
      <w:sz w:val="16"/>
    </w:rPr>
  </w:style>
  <w:style w:type="paragraph" w:customStyle="1" w:styleId="WideTable">
    <w:name w:val="Wide Table"/>
    <w:basedOn w:val="Normal"/>
    <w:rsid w:val="004A52E2"/>
    <w:pPr>
      <w:ind w:left="-1418"/>
    </w:pPr>
    <w:rPr>
      <w:sz w:val="2"/>
      <w:szCs w:val="2"/>
    </w:rPr>
  </w:style>
  <w:style w:type="character" w:styleId="PageNumber">
    <w:name w:val="page number"/>
    <w:basedOn w:val="DefaultParagraphFont"/>
    <w:rsid w:val="004A52E2"/>
  </w:style>
  <w:style w:type="paragraph" w:styleId="Quote">
    <w:name w:val="Quote"/>
    <w:basedOn w:val="Heading1"/>
    <w:link w:val="QuoteChar"/>
    <w:qFormat/>
    <w:rsid w:val="004A52E2"/>
    <w:rPr>
      <w:b w:val="0"/>
      <w:sz w:val="72"/>
      <w:szCs w:val="72"/>
      <w:lang w:val="en-NZ"/>
    </w:rPr>
  </w:style>
  <w:style w:type="character" w:customStyle="1" w:styleId="QuoteChar">
    <w:name w:val="Quote Char"/>
    <w:basedOn w:val="DefaultParagraphFont"/>
    <w:link w:val="Quote"/>
    <w:rsid w:val="004A5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2E2"/>
    <w:pPr>
      <w:pageBreakBefore/>
    </w:pPr>
  </w:style>
  <w:style w:type="paragraph" w:customStyle="1" w:styleId="Border">
    <w:name w:val="Border"/>
    <w:basedOn w:val="Normal"/>
    <w:qFormat/>
    <w:rsid w:val="004A5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2E2"/>
    <w:rPr>
      <w:b/>
      <w:bCs/>
      <w:i/>
      <w:iCs/>
      <w:color w:val="auto"/>
    </w:rPr>
  </w:style>
  <w:style w:type="paragraph" w:styleId="IntenseQuote">
    <w:name w:val="Intense Quote"/>
    <w:basedOn w:val="Normal"/>
    <w:next w:val="Normal"/>
    <w:link w:val="IntenseQuoteChar"/>
    <w:uiPriority w:val="30"/>
    <w:qFormat/>
    <w:rsid w:val="004A5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2E2"/>
    <w:rPr>
      <w:smallCaps/>
      <w:color w:val="auto"/>
      <w:u w:val="single"/>
    </w:rPr>
  </w:style>
  <w:style w:type="character" w:styleId="IntenseReference">
    <w:name w:val="Intense Reference"/>
    <w:basedOn w:val="DefaultParagraphFont"/>
    <w:uiPriority w:val="32"/>
    <w:qFormat/>
    <w:rsid w:val="004A52E2"/>
    <w:rPr>
      <w:b/>
      <w:bCs/>
      <w:smallCaps/>
      <w:color w:val="auto"/>
      <w:spacing w:val="5"/>
      <w:u w:val="single"/>
    </w:rPr>
  </w:style>
  <w:style w:type="paragraph" w:customStyle="1" w:styleId="2ColumnHeading">
    <w:name w:val="2Column Heading"/>
    <w:basedOn w:val="BodyText"/>
    <w:qFormat/>
    <w:rsid w:val="004A52E2"/>
    <w:pPr>
      <w:spacing w:after="60"/>
      <w:ind w:left="-2268"/>
    </w:pPr>
    <w:rPr>
      <w:b/>
    </w:rPr>
  </w:style>
  <w:style w:type="paragraph" w:customStyle="1" w:styleId="Heading1TOC">
    <w:name w:val="Heading1 TOC"/>
    <w:basedOn w:val="Normal"/>
    <w:qFormat/>
    <w:rsid w:val="004A52E2"/>
    <w:pPr>
      <w:spacing w:before="240" w:after="120"/>
    </w:pPr>
    <w:rPr>
      <w:rFonts w:ascii="Times New Roman" w:hAnsi="Times New Roman"/>
      <w:b/>
      <w:sz w:val="32"/>
    </w:rPr>
  </w:style>
  <w:style w:type="paragraph" w:customStyle="1" w:styleId="Heading2TOC">
    <w:name w:val="Heading2 TOC"/>
    <w:basedOn w:val="Normal"/>
    <w:qFormat/>
    <w:rsid w:val="004A52E2"/>
    <w:pPr>
      <w:spacing w:before="240" w:after="60"/>
    </w:pPr>
    <w:rPr>
      <w:rFonts w:ascii="Times New Roman" w:hAnsi="Times New Roman"/>
      <w:b/>
      <w:sz w:val="28"/>
    </w:rPr>
  </w:style>
  <w:style w:type="character" w:customStyle="1" w:styleId="Underline">
    <w:name w:val="Underline"/>
    <w:basedOn w:val="DefaultParagraphFont"/>
    <w:qFormat/>
    <w:rsid w:val="004A52E2"/>
    <w:rPr>
      <w:u w:val="single"/>
    </w:rPr>
  </w:style>
  <w:style w:type="character" w:customStyle="1" w:styleId="BoldandItalics">
    <w:name w:val="Bold and Italics"/>
    <w:qFormat/>
    <w:rsid w:val="004A52E2"/>
    <w:rPr>
      <w:b/>
      <w:i/>
      <w:u w:val="none"/>
    </w:rPr>
  </w:style>
  <w:style w:type="paragraph" w:styleId="BalloonText">
    <w:name w:val="Balloon Text"/>
    <w:basedOn w:val="Normal"/>
    <w:link w:val="BalloonTextChar"/>
    <w:rsid w:val="004A52E2"/>
    <w:rPr>
      <w:rFonts w:ascii="Tahoma" w:hAnsi="Tahoma" w:cs="Tahoma"/>
      <w:sz w:val="16"/>
      <w:szCs w:val="16"/>
    </w:rPr>
  </w:style>
  <w:style w:type="character" w:customStyle="1" w:styleId="BalloonTextChar">
    <w:name w:val="Balloon Text Char"/>
    <w:basedOn w:val="DefaultParagraphFont"/>
    <w:link w:val="BalloonText"/>
    <w:rsid w:val="004A5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2E2"/>
    <w:rPr>
      <w:b/>
      <w:color w:val="660033"/>
      <w:spacing w:val="0"/>
    </w:rPr>
  </w:style>
  <w:style w:type="paragraph" w:customStyle="1" w:styleId="Nameditemlist">
    <w:name w:val="Named item list"/>
    <w:basedOn w:val="BodyText"/>
    <w:qFormat/>
    <w:rsid w:val="004A52E2"/>
    <w:pPr>
      <w:tabs>
        <w:tab w:val="left" w:pos="2835"/>
      </w:tabs>
      <w:ind w:left="2835" w:hanging="2835"/>
    </w:pPr>
  </w:style>
  <w:style w:type="paragraph" w:customStyle="1" w:styleId="BodyTextnopadding">
    <w:name w:val="Body Text no padding"/>
    <w:basedOn w:val="BodyText"/>
    <w:qFormat/>
    <w:rsid w:val="004A52E2"/>
    <w:pPr>
      <w:spacing w:before="0" w:after="0"/>
    </w:pPr>
  </w:style>
  <w:style w:type="paragraph" w:customStyle="1" w:styleId="BodyTextBold">
    <w:name w:val="Body Text Bold"/>
    <w:basedOn w:val="BodyText"/>
    <w:qFormat/>
    <w:rsid w:val="004A52E2"/>
    <w:rPr>
      <w:b/>
    </w:rPr>
  </w:style>
  <w:style w:type="character" w:styleId="Hyperlink">
    <w:name w:val="Hyperlink"/>
    <w:basedOn w:val="DefaultParagraphFont"/>
    <w:uiPriority w:val="99"/>
    <w:unhideWhenUsed/>
    <w:rsid w:val="00520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4264</Characters>
  <Application>Microsoft Office Word</Application>
  <DocSecurity>0</DocSecurity>
  <Lines>96</Lines>
  <Paragraphs>73</Paragraphs>
  <ScaleCrop>false</ScaleCrop>
  <Company>Author-it Software Corporation Ltd.</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UEGNSG106 Coordinate repair of pipeline, facilities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2021-11-23T02:33:00Z</dcterms:created>
  <dcterms:modified xsi:type="dcterms:W3CDTF">2021-11-23T02:33:00Z</dcterms:modified>
</cp:coreProperties>
</file>