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976" w:rsidP="00842976">
      <w:pPr>
        <w:pStyle w:val="Title"/>
      </w:pPr>
      <w:r>
        <w:fldChar w:fldCharType="begin"/>
      </w:r>
      <w:r>
        <w:instrText xml:space="preserve"> TITLE   \* MERGEFORMAT </w:instrText>
      </w:r>
      <w:r>
        <w:fldChar w:fldCharType="separate"/>
      </w:r>
      <w:r>
        <w:t>Assessment Requirements for UEGNSG065 Install gas flow, measuring and pressure regulating devices</w:t>
      </w:r>
      <w:r>
        <w:fldChar w:fldCharType="end"/>
      </w:r>
    </w:p>
    <w:p w:rsidR="00842976" w:rsidP="00842976">
      <w:pPr>
        <w:pStyle w:val="Version"/>
        <w:sectPr w:rsidSect="00422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564" w:rsidP="00422564">
      <w:pPr>
        <w:pStyle w:val="SuperHeading"/>
      </w:pPr>
      <w:r w:rsidRPr="00422564">
        <w:t>Assessment Requirements for UEGNSG065 Install gas flow, measuring and pressure regulating devices</w:t>
      </w:r>
    </w:p>
    <w:p w:rsidR="00000000" w:rsidRPr="00422564" w:rsidP="00422564">
      <w:pPr>
        <w:pStyle w:val="Heading1"/>
      </w:pPr>
      <w:bookmarkStart w:id="1" w:name="O_1244756"/>
      <w:bookmarkEnd w:id="1"/>
      <w:r w:rsidRPr="00422564">
        <w:t>Modification History</w:t>
      </w:r>
    </w:p>
    <w:tbl>
      <w:tblPr>
        <w:tblW w:w="9497" w:type="dxa"/>
        <w:tblLayout w:type="fixed"/>
        <w:tblCellMar>
          <w:left w:w="62" w:type="dxa"/>
          <w:right w:w="62" w:type="dxa"/>
        </w:tblCellMar>
        <w:tblLook w:val="0000"/>
      </w:tblPr>
      <w:tblGrid>
        <w:gridCol w:w="9497"/>
      </w:tblGrid>
      <w:tr w:rsidTr="0042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564" w:rsidP="00422564">
            <w:pPr>
              <w:pStyle w:val="BodyText"/>
            </w:pPr>
            <w:r w:rsidRPr="00422564">
              <w:t>Release 1: This is the first release of this unit of competency in the UEG Gas Industry Training Package.</w:t>
            </w:r>
          </w:p>
        </w:tc>
      </w:tr>
    </w:tbl>
    <w:p w:rsidR="00000000" w:rsidRPr="00422564" w:rsidP="00422564">
      <w:pPr>
        <w:pStyle w:val="NoPaddingFontSize1"/>
      </w:pPr>
    </w:p>
    <w:p w:rsidR="00000000" w:rsidRPr="00422564" w:rsidP="00422564">
      <w:pPr>
        <w:pStyle w:val="AllowPageBreak"/>
      </w:pPr>
    </w:p>
    <w:p w:rsidR="00000000" w:rsidRPr="00422564" w:rsidP="00422564">
      <w:pPr>
        <w:pStyle w:val="Heading1"/>
      </w:pPr>
      <w:bookmarkStart w:id="2" w:name="O_1244757"/>
      <w:bookmarkEnd w:id="2"/>
      <w:r w:rsidRPr="00422564">
        <w:t>Performance Evidence</w:t>
      </w:r>
    </w:p>
    <w:tbl>
      <w:tblPr>
        <w:tblW w:w="9497" w:type="dxa"/>
        <w:tblLayout w:type="fixed"/>
        <w:tblCellMar>
          <w:left w:w="62" w:type="dxa"/>
          <w:right w:w="62" w:type="dxa"/>
        </w:tblCellMar>
        <w:tblLook w:val="0000"/>
      </w:tblPr>
      <w:tblGrid>
        <w:gridCol w:w="9497"/>
      </w:tblGrid>
      <w:tr w:rsidTr="0042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564">
            <w:pPr>
              <w:pStyle w:val="BodyText"/>
              <w:rPr>
                <w:lang w:val="en-NZ"/>
              </w:rPr>
            </w:pPr>
            <w:r w:rsidRPr="00422564">
              <w:t xml:space="preserve">Evidence required to demonstrate competence in this unit must be relevant to and satisfy all of the requirements of the elements and performance criteria on at least two separate occasions and include: </w:t>
            </w:r>
          </w:p>
        </w:tc>
      </w:tr>
      <w:tr w:rsidTr="0042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564" w:rsidP="00422564">
            <w:pPr>
              <w:pStyle w:val="ListBullet"/>
            </w:pPr>
            <w:r w:rsidRPr="00422564">
              <w:t>applying relevant wor</w:t>
            </w:r>
            <w:r w:rsidRPr="00422564">
              <w:t>kplace safety requirements, including:</w:t>
            </w:r>
          </w:p>
          <w:p w:rsidR="00000000" w:rsidRPr="00422564" w:rsidP="00422564">
            <w:pPr>
              <w:pStyle w:val="ListBullet2"/>
            </w:pPr>
            <w:r w:rsidRPr="00422564">
              <w:t>applying workplace procedures and practices</w:t>
            </w:r>
          </w:p>
          <w:p w:rsidR="00000000" w:rsidRPr="00422564" w:rsidP="00422564">
            <w:pPr>
              <w:pStyle w:val="ListBullet2"/>
            </w:pPr>
            <w:r w:rsidRPr="00422564">
              <w:t>using risk control measures</w:t>
            </w:r>
          </w:p>
          <w:p w:rsidR="00000000" w:rsidRPr="00422564" w:rsidP="00422564">
            <w:pPr>
              <w:pStyle w:val="ListBullet"/>
            </w:pPr>
            <w:r w:rsidRPr="00422564">
              <w:t>applying sustainable energy principles and practices</w:t>
            </w:r>
          </w:p>
          <w:p w:rsidR="00000000" w:rsidRPr="00422564" w:rsidP="00422564">
            <w:pPr>
              <w:pStyle w:val="ListBullet"/>
            </w:pPr>
            <w:r w:rsidRPr="00422564">
              <w:t>carrying out work on gas flow and pressure measuring and regulating devices in accordance with relevant legislation, code of practice, regulations and workplace procedures</w:t>
            </w:r>
          </w:p>
          <w:p w:rsidR="00000000" w:rsidRPr="00422564" w:rsidP="00422564">
            <w:pPr>
              <w:pStyle w:val="ListBullet"/>
            </w:pPr>
            <w:r w:rsidRPr="00422564">
              <w:t>completing required documentation and reporting requirements</w:t>
            </w:r>
          </w:p>
          <w:p w:rsidR="00000000" w:rsidRPr="00422564" w:rsidP="00422564">
            <w:pPr>
              <w:pStyle w:val="ListBullet"/>
            </w:pPr>
            <w:r w:rsidRPr="00422564">
              <w:t>dealing effectively wit</w:t>
            </w:r>
            <w:r w:rsidRPr="00422564">
              <w:t>h unplanned events in accordance with workplace procedures in a manner that minimises risk to personnel and equipment</w:t>
            </w:r>
          </w:p>
          <w:p w:rsidR="00000000" w:rsidRPr="00422564" w:rsidP="00422564">
            <w:pPr>
              <w:pStyle w:val="ListBullet"/>
            </w:pPr>
            <w:r w:rsidRPr="00422564">
              <w:t>identifying and correctly interpreting drawings, diagrams, schedules, procedures and manuals relevant to the work to be undertaken</w:t>
            </w:r>
          </w:p>
          <w:p w:rsidR="00000000" w:rsidRPr="00422564" w:rsidP="00422564">
            <w:pPr>
              <w:pStyle w:val="ListBullet"/>
            </w:pPr>
            <w:r w:rsidRPr="00422564">
              <w:t>install</w:t>
            </w:r>
            <w:r w:rsidRPr="00422564">
              <w:t>ing gas valves, filters, regulators and pressure relief devices</w:t>
            </w:r>
          </w:p>
          <w:p w:rsidR="00000000" w:rsidRPr="00422564" w:rsidP="00422564">
            <w:pPr>
              <w:pStyle w:val="ListBullet"/>
            </w:pPr>
            <w:r w:rsidRPr="00422564">
              <w:t>installing pressure measurement, control, boosters and relief devices in accordance with relevant legislation, industry standards, codes of practice and workplace procedures</w:t>
            </w:r>
          </w:p>
          <w:p w:rsidR="00000000" w:rsidRPr="00422564" w:rsidP="00422564">
            <w:pPr>
              <w:pStyle w:val="ListBullet"/>
            </w:pPr>
            <w:r w:rsidRPr="00422564">
              <w:t>purging, pressuris</w:t>
            </w:r>
            <w:r w:rsidRPr="00422564">
              <w:t>ing, checking soundness and venting components</w:t>
            </w:r>
          </w:p>
          <w:p w:rsidR="00000000" w:rsidRPr="00422564" w:rsidP="00422564">
            <w:pPr>
              <w:pStyle w:val="ListBullet"/>
            </w:pPr>
            <w:r w:rsidRPr="00422564">
              <w:t>selecting correct materials, equipment, tools, personal protection equipment (PPE) and measurement devices, including tools, torqueing equipment, bonding and stray current controls.</w:t>
            </w:r>
          </w:p>
        </w:tc>
      </w:tr>
    </w:tbl>
    <w:p w:rsidR="00000000" w:rsidRPr="00422564" w:rsidP="00422564">
      <w:pPr>
        <w:pStyle w:val="NoPaddingFontSize1"/>
      </w:pPr>
    </w:p>
    <w:p w:rsidR="00000000" w:rsidRPr="00422564" w:rsidP="00422564">
      <w:pPr>
        <w:pStyle w:val="AllowPageBreak"/>
      </w:pPr>
    </w:p>
    <w:p w:rsidR="00000000" w:rsidRPr="00422564" w:rsidP="00422564">
      <w:pPr>
        <w:pStyle w:val="Heading1"/>
      </w:pPr>
      <w:bookmarkStart w:id="3" w:name="O_1244758"/>
      <w:bookmarkEnd w:id="3"/>
      <w:r w:rsidRPr="00422564">
        <w:t>Knowledge Evidence</w:t>
      </w:r>
    </w:p>
    <w:tbl>
      <w:tblPr>
        <w:tblW w:w="9497" w:type="dxa"/>
        <w:tblLayout w:type="fixed"/>
        <w:tblCellMar>
          <w:left w:w="62" w:type="dxa"/>
          <w:right w:w="62" w:type="dxa"/>
        </w:tblCellMar>
        <w:tblLook w:val="0000"/>
      </w:tblPr>
      <w:tblGrid>
        <w:gridCol w:w="9497"/>
      </w:tblGrid>
      <w:tr w:rsidTr="0042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2564">
            <w:pPr>
              <w:pStyle w:val="BodyText"/>
              <w:rPr>
                <w:lang w:val="en-NZ"/>
              </w:rPr>
            </w:pPr>
            <w:r w:rsidRPr="00422564">
              <w:t xml:space="preserve">Evidence required to demonstrate competence in this unit must be relevant to and satisfy all of the requirements of the elements and performance criteria and include knowledge of: </w:t>
            </w:r>
          </w:p>
        </w:tc>
      </w:tr>
      <w:tr w:rsidTr="0042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564" w:rsidP="00422564">
            <w:pPr>
              <w:pStyle w:val="ListBullet"/>
            </w:pPr>
            <w:r w:rsidRPr="00422564">
              <w:t>combustible gas, characteristics and properties, inclu</w:t>
            </w:r>
            <w:r w:rsidRPr="00422564">
              <w:t xml:space="preserve">ding but not limited to natural gas, propane and hydrogen </w:t>
            </w:r>
          </w:p>
          <w:p w:rsidR="00000000" w:rsidRPr="00422564" w:rsidP="00422564">
            <w:pPr>
              <w:pStyle w:val="ListBullet"/>
            </w:pPr>
            <w:r w:rsidRPr="00422564">
              <w:t>flow measurement equipment, types, operation and installation</w:t>
            </w:r>
          </w:p>
          <w:p w:rsidR="00000000" w:rsidRPr="00422564" w:rsidP="00422564">
            <w:pPr>
              <w:pStyle w:val="ListBullet"/>
            </w:pPr>
            <w:r w:rsidRPr="00422564">
              <w:t>gas distribution and transmission stations principles of operation</w:t>
            </w:r>
          </w:p>
          <w:p w:rsidR="00000000" w:rsidRPr="00422564" w:rsidP="00422564">
            <w:pPr>
              <w:pStyle w:val="ListBullet"/>
            </w:pPr>
            <w:r w:rsidRPr="00422564">
              <w:t>gas filtering system types, principles of operation, and components,</w:t>
            </w:r>
            <w:r w:rsidRPr="00422564">
              <w:t xml:space="preserve"> including gas strainers, </w:t>
            </w:r>
            <w:r w:rsidRPr="00422564">
              <w:t>filters and differential pressure indicators</w:t>
            </w:r>
          </w:p>
          <w:p w:rsidR="00000000" w:rsidRPr="00422564" w:rsidP="00422564">
            <w:pPr>
              <w:pStyle w:val="ListBullet"/>
            </w:pPr>
            <w:r w:rsidRPr="00422564">
              <w:t>gas flow and pressure control and measurement devices installation</w:t>
            </w:r>
          </w:p>
          <w:p w:rsidR="00000000" w:rsidRPr="00422564" w:rsidP="00422564">
            <w:pPr>
              <w:pStyle w:val="ListBullet"/>
            </w:pPr>
            <w:r w:rsidRPr="00422564">
              <w:t>gas flow control principles, component types and operation</w:t>
            </w:r>
          </w:p>
          <w:p w:rsidR="00000000" w:rsidRPr="00422564" w:rsidP="00422564">
            <w:pPr>
              <w:pStyle w:val="ListBullet"/>
            </w:pPr>
            <w:r w:rsidRPr="00422564">
              <w:t>gas monitoring equipment, types, principles of operation, c</w:t>
            </w:r>
            <w:r w:rsidRPr="00422564">
              <w:t>omponents and installation</w:t>
            </w:r>
          </w:p>
          <w:p w:rsidR="00000000" w:rsidRPr="00422564" w:rsidP="00422564">
            <w:pPr>
              <w:pStyle w:val="ListBullet"/>
            </w:pPr>
            <w:r w:rsidRPr="00422564">
              <w:t>gas station alarms and safety devices, types, operation and installation</w:t>
            </w:r>
          </w:p>
          <w:p w:rsidR="00000000" w:rsidRPr="00422564" w:rsidP="00422564">
            <w:pPr>
              <w:pStyle w:val="ListBullet"/>
            </w:pPr>
            <w:r w:rsidRPr="00422564">
              <w:t>gas station valves, types, operation and installation</w:t>
            </w:r>
          </w:p>
          <w:p w:rsidR="00000000" w:rsidRPr="00422564" w:rsidP="00422564">
            <w:pPr>
              <w:pStyle w:val="ListBullet"/>
            </w:pPr>
            <w:r w:rsidRPr="00422564">
              <w:t>gas station venting, purging, pressurising and soundness check operations</w:t>
            </w:r>
          </w:p>
          <w:p w:rsidR="00000000" w:rsidRPr="00422564" w:rsidP="00422564">
            <w:pPr>
              <w:pStyle w:val="ListBullet"/>
            </w:pPr>
            <w:r w:rsidRPr="00422564">
              <w:t>hazardous activities, including lifting, climbing, working in confined spaces, excavations, trenches or aloft, and use of power tools, techniques and practices</w:t>
            </w:r>
          </w:p>
          <w:p w:rsidR="00000000" w:rsidRPr="00422564" w:rsidP="00422564">
            <w:pPr>
              <w:pStyle w:val="ListBullet"/>
            </w:pPr>
            <w:r w:rsidRPr="00422564">
              <w:t>pressure control equipment, types, pilot loaded diaphragm and sleeve regulators</w:t>
            </w:r>
          </w:p>
          <w:p w:rsidR="00000000" w:rsidRPr="00422564" w:rsidP="00422564">
            <w:pPr>
              <w:pStyle w:val="ListBullet"/>
            </w:pPr>
            <w:r w:rsidRPr="00422564">
              <w:t>relevant job saf</w:t>
            </w:r>
            <w:r w:rsidRPr="00422564">
              <w:t>ety analysis (JSA) or risk mitigation processes</w:t>
            </w:r>
          </w:p>
          <w:p w:rsidR="00000000" w:rsidRPr="00422564" w:rsidP="00422564">
            <w:pPr>
              <w:pStyle w:val="ListBullet"/>
            </w:pPr>
            <w:r w:rsidRPr="00422564">
              <w:t>relevant manufacturer specifications, manuals and procedures</w:t>
            </w:r>
          </w:p>
          <w:p w:rsidR="00000000" w:rsidRPr="00422564" w:rsidP="00422564">
            <w:pPr>
              <w:pStyle w:val="ListBullet"/>
            </w:pPr>
            <w:r w:rsidRPr="00422564">
              <w:t>relevant workplace safety requirements, including:</w:t>
            </w:r>
          </w:p>
          <w:p w:rsidR="00000000" w:rsidRPr="00422564" w:rsidP="00422564">
            <w:pPr>
              <w:pStyle w:val="ListBullet2"/>
            </w:pPr>
            <w:r w:rsidRPr="00422564">
              <w:t xml:space="preserve">legislated work health and safety (WHS) occupational health and safety (OHS) </w:t>
            </w:r>
          </w:p>
          <w:p w:rsidR="00000000" w:rsidRPr="00422564" w:rsidP="00422564">
            <w:pPr>
              <w:pStyle w:val="ListBullet2"/>
            </w:pPr>
            <w:r w:rsidRPr="00422564">
              <w:t>legislated indust</w:t>
            </w:r>
            <w:r w:rsidRPr="00422564">
              <w:t>ry/technical specific requirements</w:t>
            </w:r>
          </w:p>
          <w:p w:rsidR="00000000" w:rsidRPr="00422564" w:rsidP="00422564">
            <w:pPr>
              <w:pStyle w:val="ListBullet2"/>
            </w:pPr>
            <w:r w:rsidRPr="00422564">
              <w:t xml:space="preserve">workplace safety procedures </w:t>
            </w:r>
          </w:p>
          <w:p w:rsidR="00000000" w:rsidRPr="00422564" w:rsidP="00422564">
            <w:pPr>
              <w:pStyle w:val="ListBullet2"/>
            </w:pPr>
            <w:r w:rsidRPr="00422564">
              <w:t>manufacturer requirements</w:t>
            </w:r>
          </w:p>
          <w:p w:rsidR="00000000" w:rsidRPr="00422564" w:rsidP="00422564">
            <w:pPr>
              <w:pStyle w:val="ListBullet"/>
            </w:pPr>
            <w:r w:rsidRPr="00422564">
              <w:t>relevant workplace policies and procedures, including gas facility manuals, schematics, piping and instrumentation diagram/drawing</w:t>
            </w:r>
          </w:p>
          <w:p w:rsidR="00000000" w:rsidRPr="00422564" w:rsidP="00422564">
            <w:pPr>
              <w:pStyle w:val="ListBullet"/>
            </w:pPr>
            <w:r w:rsidRPr="00422564">
              <w:t>relevant workplace reporting and d</w:t>
            </w:r>
            <w:r w:rsidRPr="00422564">
              <w:t>ocumentation requirements</w:t>
            </w:r>
          </w:p>
          <w:p w:rsidR="00000000" w:rsidRPr="00422564" w:rsidP="00422564">
            <w:pPr>
              <w:pStyle w:val="ListBullet"/>
            </w:pPr>
            <w:r w:rsidRPr="00422564">
              <w:t>tools, torqueing equipment, bonding and stray current controls.</w:t>
            </w:r>
          </w:p>
        </w:tc>
      </w:tr>
    </w:tbl>
    <w:p w:rsidR="00000000" w:rsidRPr="00422564" w:rsidP="00422564">
      <w:pPr>
        <w:pStyle w:val="NoPaddingFontSize1"/>
      </w:pPr>
    </w:p>
    <w:p w:rsidR="00000000" w:rsidRPr="00422564" w:rsidP="00422564">
      <w:pPr>
        <w:pStyle w:val="AllowPageBreak"/>
      </w:pPr>
    </w:p>
    <w:p w:rsidR="00000000" w:rsidRPr="00422564" w:rsidP="00422564">
      <w:pPr>
        <w:pStyle w:val="Heading1"/>
      </w:pPr>
      <w:bookmarkStart w:id="4" w:name="O_1244759"/>
      <w:bookmarkEnd w:id="4"/>
      <w:r w:rsidRPr="00422564">
        <w:t>Assessment Conditions</w:t>
      </w:r>
    </w:p>
    <w:tbl>
      <w:tblPr>
        <w:tblW w:w="9497" w:type="dxa"/>
        <w:tblLayout w:type="fixed"/>
        <w:tblCellMar>
          <w:left w:w="62" w:type="dxa"/>
          <w:right w:w="62" w:type="dxa"/>
        </w:tblCellMar>
        <w:tblLook w:val="0000"/>
      </w:tblPr>
      <w:tblGrid>
        <w:gridCol w:w="9497"/>
      </w:tblGrid>
      <w:tr w:rsidTr="004225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2564" w:rsidP="00422564">
            <w:pPr>
              <w:pStyle w:val="BodyText"/>
            </w:pPr>
            <w:r w:rsidRPr="00422564">
              <w:t xml:space="preserve">As a minimum, assessors must satisfy applicable regulatory requirements, which include requirements in the Standards for Registered Training Organisations current at the time of assessment. </w:t>
            </w:r>
          </w:p>
          <w:p w:rsidR="00000000" w:rsidRPr="00422564" w:rsidP="00422564">
            <w:pPr>
              <w:pStyle w:val="BodyText"/>
            </w:pPr>
            <w:r w:rsidRPr="00422564">
              <w:t>As a minimum, assessment must satisfy applicable regulatory requi</w:t>
            </w:r>
            <w:r w:rsidRPr="00422564">
              <w:t>rements, which include requirements in the Standards for Registered Training Organisations current at the time of assessment.</w:t>
            </w:r>
          </w:p>
          <w:p w:rsidR="00000000" w:rsidRPr="00422564" w:rsidP="00422564">
            <w:pPr>
              <w:pStyle w:val="BodyText"/>
            </w:pPr>
            <w:r w:rsidRPr="00422564">
              <w:t>Assessment must occur in workplace operational situations where it is appropriate to do so; where this is not appropriate, assessm</w:t>
            </w:r>
            <w:r w:rsidRPr="00422564">
              <w:t>ent must occur in simulated workplace operational situations that replicate workplace conditions.</w:t>
            </w:r>
          </w:p>
          <w:p w:rsidR="00000000" w:rsidRPr="00422564" w:rsidP="00422564">
            <w:pPr>
              <w:pStyle w:val="BodyText"/>
            </w:pPr>
            <w:r w:rsidRPr="00422564">
              <w:t>Assessment processes and techniques must be appropriate to the language, literacy and numeracy requirements of the work being performed and the needs of the c</w:t>
            </w:r>
            <w:r w:rsidRPr="00422564">
              <w:t>andidate.</w:t>
            </w:r>
          </w:p>
          <w:p w:rsidR="00000000" w:rsidRPr="00422564" w:rsidP="00422564">
            <w:pPr>
              <w:pStyle w:val="BodyText"/>
            </w:pPr>
            <w:r w:rsidRPr="00422564">
              <w:t>Resources for assessment must include access to:</w:t>
            </w:r>
          </w:p>
          <w:p w:rsidR="00000000" w:rsidRPr="00422564" w:rsidP="00422564">
            <w:pPr>
              <w:pStyle w:val="ListBullet"/>
            </w:pPr>
            <w:r w:rsidRPr="00422564">
              <w:t>a range of relevant exercises, case studies and/or other simulations</w:t>
            </w:r>
          </w:p>
          <w:p w:rsidR="00000000" w:rsidRPr="00422564" w:rsidP="00422564">
            <w:pPr>
              <w:pStyle w:val="ListBullet"/>
            </w:pPr>
            <w:r w:rsidRPr="00422564">
              <w:t xml:space="preserve">relevant and appropriate materials, tools, equipment and PPE currently used in industry </w:t>
            </w:r>
          </w:p>
          <w:p w:rsidR="00000000" w:rsidRPr="00422564" w:rsidP="00422564">
            <w:pPr>
              <w:pStyle w:val="ListBullet"/>
            </w:pPr>
            <w:r w:rsidRPr="00422564">
              <w:t>applicable documentation, including wo</w:t>
            </w:r>
            <w:r w:rsidRPr="00422564">
              <w:t>rkplace procedures, equipment specifications, regulations, codes of practice and operation manuals.</w:t>
            </w:r>
          </w:p>
        </w:tc>
      </w:tr>
    </w:tbl>
    <w:p w:rsidR="00000000" w:rsidRPr="00422564" w:rsidP="00422564">
      <w:pPr>
        <w:pStyle w:val="NoPaddingFontSize1"/>
      </w:pPr>
    </w:p>
    <w:p w:rsidR="00000000" w:rsidRPr="00422564" w:rsidP="00422564">
      <w:pPr>
        <w:pStyle w:val="AllowPageBreak"/>
      </w:pPr>
    </w:p>
    <w:p w:rsidR="00000000" w:rsidRPr="00422564" w:rsidP="00422564">
      <w:pPr>
        <w:pStyle w:val="Heading1"/>
      </w:pPr>
      <w:bookmarkStart w:id="5" w:name="O_1244762"/>
      <w:bookmarkEnd w:id="5"/>
      <w:r w:rsidRPr="00422564">
        <w:t>Links</w:t>
      </w:r>
    </w:p>
    <w:p w:rsidR="00000000" w:rsidRPr="00422564" w:rsidP="00842976">
      <w:pPr>
        <w:pStyle w:val="BodyText"/>
      </w:pPr>
      <w:r w:rsidRPr="0042256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74DB0">
        <w:rPr>
          <w:rStyle w:val="Hyperlink"/>
        </w:rPr>
        <w:t>https://vetnet.gov.au/Pages/TrainingDocs.aspx?q=6a6c032e-ffcb-4f3d-8063-415efbd261e8</w:t>
      </w:r>
      <w:r>
        <w:fldChar w:fldCharType="end"/>
      </w:r>
    </w:p>
    <w:p w:rsidR="00000000" w:rsidRPr="00422564" w:rsidP="00422564"/>
    <w:sectPr w:rsidSect="004225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64" w:rsidRPr="00842976" w:rsidP="00842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76" w:rsidP="00422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976" w:rsidP="004225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2976" w:rsidP="00422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564" w:rsidRPr="00842976" w:rsidP="00842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76" w:rsidRPr="002D2AF8" w:rsidP="00422564">
    <w:pPr>
      <w:pStyle w:val="Header"/>
      <w:framePr w:wrap="around"/>
    </w:pPr>
    <w:r>
      <w:fldChar w:fldCharType="begin"/>
    </w:r>
    <w:r>
      <w:instrText xml:space="preserve"> TITLE   \* MERGEFORMAT </w:instrText>
    </w:r>
    <w:r>
      <w:fldChar w:fldCharType="separate"/>
    </w:r>
    <w:r>
      <w:t>Assessment Requirements for UEGNSG065 Install gas flow, measuring and pressure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842976" w:rsidP="00422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784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B61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7A0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564"/>
    <w:pPr>
      <w:spacing w:before="360" w:after="60"/>
      <w:outlineLvl w:val="0"/>
    </w:pPr>
    <w:rPr>
      <w:sz w:val="32"/>
    </w:rPr>
  </w:style>
  <w:style w:type="paragraph" w:styleId="Heading2">
    <w:name w:val="heading 2"/>
    <w:basedOn w:val="HeadingBase"/>
    <w:next w:val="BodyText"/>
    <w:link w:val="Heading2Char"/>
    <w:qFormat/>
    <w:rsid w:val="00422564"/>
    <w:pPr>
      <w:keepLines/>
      <w:spacing w:before="240" w:after="120"/>
      <w:outlineLvl w:val="1"/>
    </w:pPr>
    <w:rPr>
      <w:sz w:val="28"/>
      <w:szCs w:val="40"/>
    </w:rPr>
  </w:style>
  <w:style w:type="paragraph" w:styleId="Heading3">
    <w:name w:val="heading 3"/>
    <w:basedOn w:val="HeadingBase"/>
    <w:next w:val="BodyText"/>
    <w:link w:val="Heading3Char"/>
    <w:qFormat/>
    <w:rsid w:val="00422564"/>
    <w:pPr>
      <w:spacing w:before="180" w:after="120"/>
      <w:outlineLvl w:val="2"/>
    </w:pPr>
    <w:rPr>
      <w:spacing w:val="-10"/>
      <w:kern w:val="32"/>
    </w:rPr>
  </w:style>
  <w:style w:type="paragraph" w:styleId="Heading4">
    <w:name w:val="heading 4"/>
    <w:basedOn w:val="HeadingBase"/>
    <w:next w:val="BodyText"/>
    <w:link w:val="Heading4Char"/>
    <w:qFormat/>
    <w:rsid w:val="00422564"/>
    <w:pPr>
      <w:spacing w:before="160" w:after="120"/>
      <w:outlineLvl w:val="3"/>
    </w:pPr>
    <w:rPr>
      <w:sz w:val="22"/>
    </w:rPr>
  </w:style>
  <w:style w:type="paragraph" w:styleId="Heading5">
    <w:name w:val="heading 5"/>
    <w:basedOn w:val="HeadingBase"/>
    <w:next w:val="Normal"/>
    <w:link w:val="Heading5Char"/>
    <w:qFormat/>
    <w:rsid w:val="00422564"/>
    <w:pPr>
      <w:spacing w:before="80"/>
      <w:outlineLvl w:val="4"/>
    </w:pPr>
    <w:rPr>
      <w:color w:val="918585"/>
      <w:sz w:val="20"/>
    </w:rPr>
  </w:style>
  <w:style w:type="paragraph" w:styleId="Heading6">
    <w:name w:val="heading 6"/>
    <w:basedOn w:val="HeadingBase"/>
    <w:next w:val="Normal"/>
    <w:link w:val="Heading6Char"/>
    <w:qFormat/>
    <w:rsid w:val="00422564"/>
    <w:pPr>
      <w:spacing w:before="60"/>
      <w:outlineLvl w:val="5"/>
    </w:pPr>
    <w:rPr>
      <w:color w:val="918585"/>
      <w:sz w:val="20"/>
    </w:rPr>
  </w:style>
  <w:style w:type="paragraph" w:styleId="Heading7">
    <w:name w:val="heading 7"/>
    <w:basedOn w:val="Normal"/>
    <w:next w:val="Normal"/>
    <w:link w:val="Heading7Char"/>
    <w:qFormat/>
    <w:rsid w:val="00422564"/>
    <w:pPr>
      <w:ind w:left="720"/>
      <w:outlineLvl w:val="6"/>
    </w:pPr>
    <w:rPr>
      <w:i/>
    </w:rPr>
  </w:style>
  <w:style w:type="paragraph" w:styleId="Heading8">
    <w:name w:val="heading 8"/>
    <w:basedOn w:val="Normal"/>
    <w:next w:val="Normal"/>
    <w:link w:val="Heading8Char"/>
    <w:qFormat/>
    <w:rsid w:val="00422564"/>
    <w:pPr>
      <w:ind w:left="720"/>
      <w:outlineLvl w:val="7"/>
    </w:pPr>
    <w:rPr>
      <w:i/>
    </w:rPr>
  </w:style>
  <w:style w:type="paragraph" w:styleId="Heading9">
    <w:name w:val="heading 9"/>
    <w:basedOn w:val="Normal"/>
    <w:next w:val="Normal"/>
    <w:link w:val="Heading9Char"/>
    <w:qFormat/>
    <w:rsid w:val="00422564"/>
    <w:pPr>
      <w:ind w:left="720"/>
      <w:outlineLvl w:val="8"/>
    </w:pPr>
    <w:rPr>
      <w:i/>
    </w:rPr>
  </w:style>
  <w:style w:type="character" w:default="1" w:styleId="DefaultParagraphFont">
    <w:name w:val="Default Paragraph Font"/>
    <w:uiPriority w:val="1"/>
    <w:unhideWhenUsed/>
    <w:rsid w:val="00422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564"/>
  </w:style>
  <w:style w:type="character" w:customStyle="1" w:styleId="Heading1Char">
    <w:name w:val="Heading 1 Char"/>
    <w:basedOn w:val="DefaultParagraphFont"/>
    <w:link w:val="Heading1"/>
    <w:rsid w:val="00422564"/>
    <w:rPr>
      <w:rFonts w:ascii="Times New Roman" w:eastAsia="Times New Roman" w:hAnsi="Times New Roman" w:cs="Times New Roman"/>
      <w:b/>
      <w:sz w:val="32"/>
      <w:szCs w:val="20"/>
      <w:lang w:eastAsia="en-US"/>
    </w:rPr>
  </w:style>
  <w:style w:type="paragraph" w:styleId="BodyText">
    <w:name w:val="Body Text"/>
    <w:basedOn w:val="Normal"/>
    <w:link w:val="BodyTextChar"/>
    <w:rsid w:val="00422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564"/>
    <w:rPr>
      <w:rFonts w:ascii="Times New Roman" w:eastAsia="Times New Roman" w:hAnsi="Times New Roman" w:cs="Times New Roman"/>
      <w:sz w:val="24"/>
      <w:lang w:eastAsia="en-US"/>
    </w:rPr>
  </w:style>
  <w:style w:type="paragraph" w:styleId="ListBullet">
    <w:name w:val="List Bullet"/>
    <w:basedOn w:val="List"/>
    <w:rsid w:val="00422564"/>
    <w:pPr>
      <w:numPr>
        <w:numId w:val="12"/>
      </w:numPr>
      <w:tabs>
        <w:tab w:val="clear" w:pos="340"/>
      </w:tabs>
      <w:spacing w:before="40" w:after="40"/>
    </w:pPr>
  </w:style>
  <w:style w:type="paragraph" w:styleId="ListBullet2">
    <w:name w:val="List Bullet 2"/>
    <w:basedOn w:val="List2"/>
    <w:rsid w:val="00422564"/>
    <w:pPr>
      <w:numPr>
        <w:numId w:val="13"/>
      </w:numPr>
      <w:tabs>
        <w:tab w:val="clear" w:pos="680"/>
      </w:tabs>
    </w:pPr>
  </w:style>
  <w:style w:type="paragraph" w:customStyle="1" w:styleId="SuperHeading">
    <w:name w:val="SuperHeading"/>
    <w:basedOn w:val="Normal"/>
    <w:rsid w:val="00422564"/>
    <w:pPr>
      <w:spacing w:before="240" w:after="120"/>
      <w:outlineLvl w:val="0"/>
    </w:pPr>
    <w:rPr>
      <w:rFonts w:ascii="Times New Roman" w:hAnsi="Times New Roman"/>
      <w:b/>
      <w:sz w:val="32"/>
    </w:rPr>
  </w:style>
  <w:style w:type="paragraph" w:customStyle="1" w:styleId="AllowPageBreak">
    <w:name w:val="AllowPageBreak"/>
    <w:rsid w:val="004225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2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564"/>
    <w:rPr>
      <w:rFonts w:ascii="Courier New" w:eastAsia="Times New Roman" w:hAnsi="Courier New" w:cs="Times New Roman"/>
      <w:i/>
      <w:szCs w:val="20"/>
      <w:lang w:eastAsia="en-US"/>
    </w:rPr>
  </w:style>
  <w:style w:type="paragraph" w:customStyle="1" w:styleId="HeadingBase">
    <w:name w:val="Heading Base"/>
    <w:rsid w:val="00422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564"/>
    <w:pPr>
      <w:tabs>
        <w:tab w:val="right" w:leader="dot" w:pos="9072"/>
      </w:tabs>
      <w:ind w:left="567"/>
    </w:pPr>
    <w:rPr>
      <w:szCs w:val="22"/>
    </w:rPr>
  </w:style>
  <w:style w:type="paragraph" w:customStyle="1" w:styleId="TOCBase">
    <w:name w:val="TOC Base"/>
    <w:rsid w:val="00422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564"/>
    <w:pPr>
      <w:tabs>
        <w:tab w:val="right" w:leader="dot" w:pos="9072"/>
      </w:tabs>
      <w:spacing w:before="40" w:after="40"/>
      <w:ind w:left="284"/>
    </w:pPr>
    <w:rPr>
      <w:rFonts w:ascii="Times New Roman" w:hAnsi="Times New Roman"/>
    </w:rPr>
  </w:style>
  <w:style w:type="paragraph" w:styleId="TOC1">
    <w:name w:val="toc 1"/>
    <w:basedOn w:val="TOCBase"/>
    <w:next w:val="Normal"/>
    <w:rsid w:val="00422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564"/>
    <w:rPr>
      <w:rFonts w:ascii="Times New Roman" w:eastAsia="Times New Roman" w:hAnsi="Times New Roman" w:cs="Times New Roman"/>
      <w:sz w:val="16"/>
      <w:lang w:eastAsia="en-US"/>
    </w:rPr>
  </w:style>
  <w:style w:type="paragraph" w:styleId="Title">
    <w:name w:val="Title"/>
    <w:basedOn w:val="HeadingBase"/>
    <w:link w:val="TitleChar"/>
    <w:qFormat/>
    <w:rsid w:val="00422564"/>
    <w:pPr>
      <w:spacing w:before="5040"/>
      <w:jc w:val="center"/>
    </w:pPr>
    <w:rPr>
      <w:sz w:val="48"/>
      <w:szCs w:val="72"/>
      <w:lang w:val="en-US"/>
    </w:rPr>
  </w:style>
  <w:style w:type="character" w:customStyle="1" w:styleId="TitleChar">
    <w:name w:val="Title Char"/>
    <w:basedOn w:val="DefaultParagraphFont"/>
    <w:link w:val="Title"/>
    <w:rsid w:val="00422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564"/>
    <w:pPr>
      <w:tabs>
        <w:tab w:val="left" w:pos="3600"/>
        <w:tab w:val="left" w:pos="3958"/>
      </w:tabs>
    </w:pPr>
  </w:style>
  <w:style w:type="paragraph" w:styleId="List">
    <w:name w:val="List"/>
    <w:basedOn w:val="BodyText"/>
    <w:next w:val="BodyText"/>
    <w:rsid w:val="00422564"/>
    <w:pPr>
      <w:tabs>
        <w:tab w:val="left" w:pos="340"/>
      </w:tabs>
      <w:spacing w:before="60" w:after="60"/>
      <w:ind w:left="340" w:hanging="340"/>
    </w:pPr>
  </w:style>
  <w:style w:type="paragraph" w:customStyle="1" w:styleId="Note">
    <w:name w:val="Note"/>
    <w:basedOn w:val="BodyText"/>
    <w:rsid w:val="004225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2564"/>
    <w:rPr>
      <w:b/>
      <w:spacing w:val="0"/>
    </w:rPr>
  </w:style>
  <w:style w:type="paragraph" w:customStyle="1" w:styleId="SuperTitle">
    <w:name w:val="SuperTitle"/>
    <w:basedOn w:val="Title"/>
    <w:rsid w:val="00422564"/>
    <w:pPr>
      <w:framePr w:wrap="auto" w:hAnchor="text" w:y="6049"/>
    </w:pPr>
    <w:rPr>
      <w:color w:val="000000"/>
      <w:sz w:val="40"/>
    </w:rPr>
  </w:style>
  <w:style w:type="paragraph" w:customStyle="1" w:styleId="TOCTitle">
    <w:name w:val="TOCTitle"/>
    <w:basedOn w:val="Heading1"/>
    <w:rsid w:val="00422564"/>
    <w:pPr>
      <w:spacing w:after="240"/>
      <w:jc w:val="center"/>
      <w:outlineLvl w:val="9"/>
    </w:pPr>
    <w:rPr>
      <w:caps/>
    </w:rPr>
  </w:style>
  <w:style w:type="paragraph" w:customStyle="1" w:styleId="Version">
    <w:name w:val="Version"/>
    <w:rsid w:val="00422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564"/>
    <w:pPr>
      <w:keepNext w:val="0"/>
      <w:tabs>
        <w:tab w:val="right" w:pos="4176"/>
      </w:tabs>
      <w:ind w:left="198" w:hanging="198"/>
    </w:pPr>
    <w:rPr>
      <w:rFonts w:ascii="Garamond" w:hAnsi="Garamond"/>
    </w:rPr>
  </w:style>
  <w:style w:type="paragraph" w:styleId="IndexHeading">
    <w:name w:val="index heading"/>
    <w:basedOn w:val="Normal"/>
    <w:next w:val="Index1"/>
    <w:semiHidden/>
    <w:rsid w:val="00422564"/>
    <w:pPr>
      <w:spacing w:before="120" w:after="120"/>
    </w:pPr>
    <w:rPr>
      <w:rFonts w:ascii="Arial" w:hAnsi="Arial"/>
      <w:b/>
      <w:color w:val="918585"/>
      <w:sz w:val="24"/>
    </w:rPr>
  </w:style>
  <w:style w:type="paragraph" w:styleId="Header">
    <w:name w:val="header"/>
    <w:basedOn w:val="Normal"/>
    <w:link w:val="HeaderChar"/>
    <w:rsid w:val="00422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564"/>
    <w:rPr>
      <w:rFonts w:ascii="Times New Roman" w:eastAsia="Times New Roman" w:hAnsi="Times New Roman" w:cs="Times New Roman"/>
      <w:sz w:val="16"/>
      <w:szCs w:val="20"/>
      <w:lang w:val="en-GB" w:eastAsia="en-US"/>
    </w:rPr>
  </w:style>
  <w:style w:type="paragraph" w:customStyle="1" w:styleId="Chapter">
    <w:name w:val="Chapter"/>
    <w:basedOn w:val="Normal"/>
    <w:rsid w:val="00422564"/>
    <w:pPr>
      <w:spacing w:before="240"/>
    </w:pPr>
    <w:rPr>
      <w:rFonts w:ascii="Times New Roman" w:hAnsi="Times New Roman"/>
      <w:smallCaps/>
      <w:spacing w:val="80"/>
      <w:sz w:val="28"/>
    </w:rPr>
  </w:style>
  <w:style w:type="paragraph" w:customStyle="1" w:styleId="InChapter">
    <w:name w:val="InChapter"/>
    <w:basedOn w:val="Heading3"/>
    <w:rsid w:val="00422564"/>
    <w:pPr>
      <w:spacing w:after="240"/>
      <w:outlineLvl w:val="9"/>
    </w:pPr>
    <w:rPr>
      <w:noProof/>
    </w:rPr>
  </w:style>
  <w:style w:type="paragraph" w:styleId="Index2">
    <w:name w:val="index 2"/>
    <w:basedOn w:val="Normal"/>
    <w:next w:val="Normal"/>
    <w:semiHidden/>
    <w:rsid w:val="00422564"/>
    <w:pPr>
      <w:tabs>
        <w:tab w:val="right" w:pos="4176"/>
      </w:tabs>
      <w:ind w:left="568" w:hanging="284"/>
    </w:pPr>
    <w:rPr>
      <w:rFonts w:ascii="Garamond" w:hAnsi="Garamond"/>
    </w:rPr>
  </w:style>
  <w:style w:type="paragraph" w:customStyle="1" w:styleId="Byline">
    <w:name w:val="Byline"/>
    <w:rsid w:val="00422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564"/>
    <w:pPr>
      <w:tabs>
        <w:tab w:val="clear" w:pos="3600"/>
        <w:tab w:val="clear" w:pos="3958"/>
      </w:tabs>
      <w:jc w:val="right"/>
    </w:pPr>
  </w:style>
  <w:style w:type="character" w:styleId="Emphasis">
    <w:name w:val="Emphasis"/>
    <w:basedOn w:val="DefaultParagraphFont"/>
    <w:qFormat/>
    <w:rsid w:val="00422564"/>
    <w:rPr>
      <w:i/>
    </w:rPr>
  </w:style>
  <w:style w:type="paragraph" w:styleId="Caption">
    <w:name w:val="caption"/>
    <w:basedOn w:val="BodyText"/>
    <w:next w:val="Normal"/>
    <w:qFormat/>
    <w:rsid w:val="00422564"/>
    <w:pPr>
      <w:framePr w:w="2268" w:hSpace="181" w:vSpace="181" w:wrap="around" w:vAnchor="text" w:hAnchor="page" w:x="1135" w:y="285" w:anchorLock="1"/>
    </w:pPr>
    <w:rPr>
      <w:i/>
    </w:rPr>
  </w:style>
  <w:style w:type="paragraph" w:customStyle="1" w:styleId="MiniTOCTitle">
    <w:name w:val="MiniTOCTitle"/>
    <w:basedOn w:val="Heading4"/>
    <w:rsid w:val="00422564"/>
    <w:pPr>
      <w:spacing w:before="240"/>
      <w:outlineLvl w:val="9"/>
    </w:pPr>
    <w:rPr>
      <w:noProof/>
      <w:sz w:val="24"/>
    </w:rPr>
  </w:style>
  <w:style w:type="paragraph" w:customStyle="1" w:styleId="MiniTOCItem">
    <w:name w:val="MiniTOCItem"/>
    <w:basedOn w:val="ListBullet"/>
    <w:rsid w:val="00422564"/>
    <w:pPr>
      <w:numPr>
        <w:numId w:val="0"/>
      </w:numPr>
      <w:tabs>
        <w:tab w:val="right" w:leader="dot" w:pos="6521"/>
      </w:tabs>
      <w:spacing w:before="0" w:after="0"/>
    </w:pPr>
  </w:style>
  <w:style w:type="paragraph" w:customStyle="1" w:styleId="TOFTitle">
    <w:name w:val="TOFTitle"/>
    <w:basedOn w:val="TOCTitle"/>
    <w:rsid w:val="00422564"/>
  </w:style>
  <w:style w:type="paragraph" w:styleId="TableofFigures">
    <w:name w:val="table of figures"/>
    <w:basedOn w:val="Normal"/>
    <w:next w:val="Normal"/>
    <w:semiHidden/>
    <w:rsid w:val="00422564"/>
    <w:pPr>
      <w:tabs>
        <w:tab w:val="right" w:leader="dot" w:pos="9072"/>
      </w:tabs>
      <w:ind w:left="970" w:hanging="403"/>
    </w:pPr>
    <w:rPr>
      <w:rFonts w:ascii="Times New Roman" w:hAnsi="Times New Roman"/>
      <w:b/>
    </w:rPr>
  </w:style>
  <w:style w:type="paragraph" w:styleId="ListNumber">
    <w:name w:val="List Number"/>
    <w:basedOn w:val="List"/>
    <w:rsid w:val="00422564"/>
    <w:pPr>
      <w:numPr>
        <w:numId w:val="15"/>
      </w:numPr>
      <w:tabs>
        <w:tab w:val="clear" w:pos="340"/>
      </w:tabs>
    </w:pPr>
  </w:style>
  <w:style w:type="character" w:customStyle="1" w:styleId="WingdingSymbols">
    <w:name w:val="Wingding Symbols"/>
    <w:rsid w:val="00422564"/>
    <w:rPr>
      <w:rFonts w:ascii="Wingdings" w:hAnsi="Wingdings"/>
    </w:rPr>
  </w:style>
  <w:style w:type="paragraph" w:customStyle="1" w:styleId="TableHeading">
    <w:name w:val="Table Heading"/>
    <w:basedOn w:val="HeadingBase"/>
    <w:rsid w:val="00422564"/>
    <w:pPr>
      <w:keepLines/>
      <w:pBdr>
        <w:bottom w:val="single" w:sz="6" w:space="1" w:color="918585"/>
      </w:pBdr>
      <w:spacing w:before="240"/>
    </w:pPr>
  </w:style>
  <w:style w:type="character" w:customStyle="1" w:styleId="HotSpot">
    <w:name w:val="HotSpot"/>
    <w:rsid w:val="00422564"/>
    <w:rPr>
      <w:color w:val="0033CC"/>
      <w:u w:val="none"/>
    </w:rPr>
  </w:style>
  <w:style w:type="paragraph" w:customStyle="1" w:styleId="BodyTextRight">
    <w:name w:val="Body Text Right"/>
    <w:basedOn w:val="BodyText"/>
    <w:rsid w:val="00422564"/>
    <w:pPr>
      <w:spacing w:before="0" w:after="0"/>
      <w:jc w:val="right"/>
    </w:pPr>
  </w:style>
  <w:style w:type="paragraph" w:styleId="Index3">
    <w:name w:val="index 3"/>
    <w:basedOn w:val="ListNumber2"/>
    <w:next w:val="Normal"/>
    <w:semiHidden/>
    <w:rsid w:val="00422564"/>
    <w:pPr>
      <w:numPr>
        <w:numId w:val="0"/>
      </w:numPr>
      <w:tabs>
        <w:tab w:val="right" w:leader="dot" w:pos="4176"/>
      </w:tabs>
    </w:pPr>
  </w:style>
  <w:style w:type="paragraph" w:styleId="ListNumber2">
    <w:name w:val="List Number 2"/>
    <w:basedOn w:val="List2"/>
    <w:rsid w:val="00422564"/>
    <w:pPr>
      <w:numPr>
        <w:numId w:val="10"/>
      </w:numPr>
      <w:tabs>
        <w:tab w:val="clear" w:pos="1060"/>
      </w:tabs>
    </w:pPr>
  </w:style>
  <w:style w:type="paragraph" w:customStyle="1" w:styleId="MarginNote">
    <w:name w:val="Margin Note"/>
    <w:basedOn w:val="BodyText"/>
    <w:rsid w:val="00422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564"/>
    <w:rPr>
      <w:sz w:val="32"/>
    </w:rPr>
  </w:style>
  <w:style w:type="paragraph" w:customStyle="1" w:styleId="HeadingProcedure">
    <w:name w:val="Heading Procedure"/>
    <w:basedOn w:val="HeadingBase"/>
    <w:next w:val="Normal"/>
    <w:rsid w:val="00422564"/>
    <w:pPr>
      <w:tabs>
        <w:tab w:val="left" w:pos="0"/>
      </w:tabs>
      <w:spacing w:before="120" w:after="60"/>
    </w:pPr>
    <w:rPr>
      <w:i/>
      <w:color w:val="918585"/>
      <w:sz w:val="22"/>
    </w:rPr>
  </w:style>
  <w:style w:type="paragraph" w:customStyle="1" w:styleId="TableBodyText">
    <w:name w:val="Table Body Text"/>
    <w:basedOn w:val="BodyText"/>
    <w:rsid w:val="00422564"/>
    <w:pPr>
      <w:spacing w:before="60" w:after="60"/>
    </w:pPr>
  </w:style>
  <w:style w:type="paragraph" w:styleId="ListContinue">
    <w:name w:val="List Continue"/>
    <w:basedOn w:val="List"/>
    <w:rsid w:val="00422564"/>
    <w:pPr>
      <w:ind w:firstLine="0"/>
    </w:pPr>
  </w:style>
  <w:style w:type="paragraph" w:customStyle="1" w:styleId="ListNote">
    <w:name w:val="List Note"/>
    <w:basedOn w:val="List"/>
    <w:rsid w:val="00422564"/>
    <w:pPr>
      <w:pBdr>
        <w:top w:val="single" w:sz="6" w:space="2" w:color="918585"/>
        <w:bottom w:val="single" w:sz="6" w:space="2" w:color="918585"/>
      </w:pBdr>
      <w:tabs>
        <w:tab w:val="left" w:pos="1021"/>
      </w:tabs>
      <w:ind w:firstLine="0"/>
    </w:pPr>
  </w:style>
  <w:style w:type="paragraph" w:customStyle="1" w:styleId="Warning">
    <w:name w:val="Warning"/>
    <w:basedOn w:val="BodyText"/>
    <w:rsid w:val="00422564"/>
    <w:pPr>
      <w:shd w:val="clear" w:color="auto" w:fill="D9D9D9"/>
      <w:tabs>
        <w:tab w:val="left" w:pos="992"/>
      </w:tabs>
      <w:ind w:left="119" w:right="119"/>
    </w:pPr>
    <w:rPr>
      <w:sz w:val="20"/>
    </w:rPr>
  </w:style>
  <w:style w:type="paragraph" w:customStyle="1" w:styleId="MarginIcons">
    <w:name w:val="Margin Icons"/>
    <w:basedOn w:val="BodyText"/>
    <w:rsid w:val="00422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564"/>
    <w:rPr>
      <w:rFonts w:ascii="Courier New" w:hAnsi="Courier New"/>
    </w:rPr>
  </w:style>
  <w:style w:type="paragraph" w:customStyle="1" w:styleId="NoteBullet">
    <w:name w:val="Note Bullet"/>
    <w:basedOn w:val="Note"/>
    <w:rsid w:val="00422564"/>
    <w:pPr>
      <w:tabs>
        <w:tab w:val="clear" w:pos="680"/>
      </w:tabs>
      <w:spacing w:before="60" w:after="60"/>
    </w:pPr>
  </w:style>
  <w:style w:type="paragraph" w:customStyle="1" w:styleId="SubHeading2">
    <w:name w:val="SubHeading2"/>
    <w:basedOn w:val="HeadingBase"/>
    <w:rsid w:val="00422564"/>
    <w:pPr>
      <w:spacing w:before="240" w:after="60"/>
    </w:pPr>
    <w:rPr>
      <w:sz w:val="20"/>
    </w:rPr>
  </w:style>
  <w:style w:type="paragraph" w:customStyle="1" w:styleId="SubHeading1">
    <w:name w:val="SubHeading1"/>
    <w:basedOn w:val="HeadingBase"/>
    <w:rsid w:val="00422564"/>
    <w:pPr>
      <w:spacing w:before="240" w:after="60"/>
    </w:pPr>
    <w:rPr>
      <w:color w:val="918585"/>
      <w:sz w:val="22"/>
    </w:rPr>
  </w:style>
  <w:style w:type="paragraph" w:customStyle="1" w:styleId="SideHeading">
    <w:name w:val="Side Heading"/>
    <w:basedOn w:val="HeadingBase"/>
    <w:rsid w:val="00422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564"/>
    <w:pPr>
      <w:tabs>
        <w:tab w:val="num" w:pos="360"/>
      </w:tabs>
    </w:pPr>
  </w:style>
  <w:style w:type="paragraph" w:styleId="PlainText">
    <w:name w:val="Plain Text"/>
    <w:basedOn w:val="Normal"/>
    <w:link w:val="PlainTextChar"/>
    <w:rsid w:val="00422564"/>
    <w:rPr>
      <w:sz w:val="20"/>
    </w:rPr>
  </w:style>
  <w:style w:type="character" w:customStyle="1" w:styleId="PlainTextChar">
    <w:name w:val="Plain Text Char"/>
    <w:basedOn w:val="DefaultParagraphFont"/>
    <w:link w:val="PlainText"/>
    <w:rsid w:val="00422564"/>
    <w:rPr>
      <w:rFonts w:ascii="Courier New" w:eastAsia="Times New Roman" w:hAnsi="Courier New" w:cs="Times New Roman"/>
      <w:sz w:val="20"/>
      <w:szCs w:val="20"/>
      <w:lang w:eastAsia="en-US"/>
    </w:rPr>
  </w:style>
  <w:style w:type="character" w:customStyle="1" w:styleId="MenuOption">
    <w:name w:val="Menu Option"/>
    <w:basedOn w:val="DefaultParagraphFont"/>
    <w:rsid w:val="00422564"/>
    <w:rPr>
      <w:b/>
      <w:smallCaps/>
    </w:rPr>
  </w:style>
  <w:style w:type="paragraph" w:customStyle="1" w:styleId="TableListNumber">
    <w:name w:val="Table List Number"/>
    <w:basedOn w:val="ListNumber"/>
    <w:rsid w:val="00422564"/>
    <w:pPr>
      <w:numPr>
        <w:numId w:val="0"/>
      </w:numPr>
    </w:pPr>
  </w:style>
  <w:style w:type="paragraph" w:styleId="TOC4">
    <w:name w:val="toc 4"/>
    <w:basedOn w:val="TOCBase"/>
    <w:next w:val="Normal"/>
    <w:semiHidden/>
    <w:rsid w:val="00422564"/>
    <w:pPr>
      <w:tabs>
        <w:tab w:val="right" w:leader="dot" w:pos="9071"/>
      </w:tabs>
      <w:ind w:left="1701"/>
    </w:pPr>
  </w:style>
  <w:style w:type="paragraph" w:customStyle="1" w:styleId="ListAlpha">
    <w:name w:val="List Alpha"/>
    <w:basedOn w:val="List"/>
    <w:rsid w:val="00422564"/>
    <w:pPr>
      <w:numPr>
        <w:numId w:val="9"/>
      </w:numPr>
    </w:pPr>
  </w:style>
  <w:style w:type="paragraph" w:customStyle="1" w:styleId="ListAlpha2">
    <w:name w:val="List Alpha 2"/>
    <w:basedOn w:val="List2"/>
    <w:rsid w:val="00422564"/>
    <w:pPr>
      <w:numPr>
        <w:numId w:val="8"/>
      </w:numPr>
    </w:pPr>
  </w:style>
  <w:style w:type="paragraph" w:styleId="List2">
    <w:name w:val="List 2"/>
    <w:basedOn w:val="BodyText"/>
    <w:rsid w:val="00422564"/>
    <w:pPr>
      <w:tabs>
        <w:tab w:val="left" w:pos="680"/>
      </w:tabs>
      <w:spacing w:before="60" w:after="60"/>
      <w:ind w:left="680" w:hanging="340"/>
    </w:pPr>
  </w:style>
  <w:style w:type="paragraph" w:styleId="List3">
    <w:name w:val="List 3"/>
    <w:basedOn w:val="BodyText"/>
    <w:rsid w:val="00422564"/>
    <w:pPr>
      <w:tabs>
        <w:tab w:val="left" w:pos="1021"/>
      </w:tabs>
      <w:spacing w:before="60" w:after="60"/>
      <w:ind w:left="1020" w:hanging="340"/>
    </w:pPr>
  </w:style>
  <w:style w:type="paragraph" w:styleId="List4">
    <w:name w:val="List 4"/>
    <w:basedOn w:val="BodyText"/>
    <w:rsid w:val="00422564"/>
    <w:pPr>
      <w:tabs>
        <w:tab w:val="left" w:pos="1361"/>
      </w:tabs>
      <w:spacing w:before="60" w:after="60"/>
      <w:ind w:left="1361" w:hanging="340"/>
    </w:pPr>
  </w:style>
  <w:style w:type="paragraph" w:styleId="List5">
    <w:name w:val="List 5"/>
    <w:basedOn w:val="BodyText"/>
    <w:rsid w:val="00422564"/>
    <w:pPr>
      <w:tabs>
        <w:tab w:val="left" w:pos="1701"/>
      </w:tabs>
      <w:spacing w:before="60" w:after="60"/>
      <w:ind w:left="1701" w:hanging="340"/>
    </w:pPr>
  </w:style>
  <w:style w:type="paragraph" w:styleId="ListBullet3">
    <w:name w:val="List Bullet 3"/>
    <w:basedOn w:val="List3"/>
    <w:rsid w:val="00422564"/>
    <w:pPr>
      <w:numPr>
        <w:numId w:val="14"/>
      </w:numPr>
      <w:tabs>
        <w:tab w:val="clear" w:pos="1021"/>
      </w:tabs>
      <w:ind w:left="1037" w:hanging="357"/>
    </w:pPr>
  </w:style>
  <w:style w:type="paragraph" w:styleId="ListBullet4">
    <w:name w:val="List Bullet 4"/>
    <w:basedOn w:val="List4"/>
    <w:rsid w:val="00422564"/>
    <w:pPr>
      <w:numPr>
        <w:numId w:val="3"/>
      </w:numPr>
      <w:tabs>
        <w:tab w:val="clear" w:pos="1361"/>
      </w:tabs>
    </w:pPr>
  </w:style>
  <w:style w:type="paragraph" w:styleId="ListBullet5">
    <w:name w:val="List Bullet 5"/>
    <w:basedOn w:val="List5"/>
    <w:rsid w:val="00422564"/>
    <w:pPr>
      <w:numPr>
        <w:numId w:val="4"/>
      </w:numPr>
    </w:pPr>
  </w:style>
  <w:style w:type="paragraph" w:styleId="ListContinue2">
    <w:name w:val="List Continue 2"/>
    <w:basedOn w:val="List2"/>
    <w:rsid w:val="00422564"/>
    <w:pPr>
      <w:ind w:firstLine="0"/>
    </w:pPr>
  </w:style>
  <w:style w:type="paragraph" w:styleId="ListContinue3">
    <w:name w:val="List Continue 3"/>
    <w:basedOn w:val="List3"/>
    <w:rsid w:val="00422564"/>
    <w:pPr>
      <w:ind w:left="1021" w:firstLine="0"/>
    </w:pPr>
  </w:style>
  <w:style w:type="paragraph" w:styleId="ListContinue4">
    <w:name w:val="List Continue 4"/>
    <w:basedOn w:val="List4"/>
    <w:rsid w:val="00422564"/>
    <w:pPr>
      <w:ind w:firstLine="0"/>
    </w:pPr>
  </w:style>
  <w:style w:type="paragraph" w:styleId="ListContinue5">
    <w:name w:val="List Continue 5"/>
    <w:basedOn w:val="List5"/>
    <w:rsid w:val="00422564"/>
    <w:pPr>
      <w:ind w:firstLine="0"/>
    </w:pPr>
  </w:style>
  <w:style w:type="paragraph" w:styleId="ListNumber3">
    <w:name w:val="List Number 3"/>
    <w:basedOn w:val="List3"/>
    <w:rsid w:val="00422564"/>
    <w:pPr>
      <w:numPr>
        <w:numId w:val="5"/>
      </w:numPr>
    </w:pPr>
  </w:style>
  <w:style w:type="paragraph" w:styleId="ListNumber4">
    <w:name w:val="List Number 4"/>
    <w:basedOn w:val="List4"/>
    <w:rsid w:val="00422564"/>
    <w:pPr>
      <w:numPr>
        <w:numId w:val="6"/>
      </w:numPr>
    </w:pPr>
  </w:style>
  <w:style w:type="paragraph" w:styleId="ListNumber5">
    <w:name w:val="List Number 5"/>
    <w:basedOn w:val="List5"/>
    <w:rsid w:val="00422564"/>
    <w:pPr>
      <w:numPr>
        <w:numId w:val="7"/>
      </w:numPr>
    </w:pPr>
  </w:style>
  <w:style w:type="paragraph" w:styleId="BlockText">
    <w:name w:val="Block Text"/>
    <w:basedOn w:val="Normal"/>
    <w:rsid w:val="00422564"/>
    <w:pPr>
      <w:spacing w:after="120"/>
      <w:ind w:left="1440" w:right="1440"/>
    </w:pPr>
  </w:style>
  <w:style w:type="character" w:customStyle="1" w:styleId="Subscript">
    <w:name w:val="Subscript"/>
    <w:basedOn w:val="DefaultParagraphFont"/>
    <w:rsid w:val="00422564"/>
    <w:rPr>
      <w:sz w:val="16"/>
      <w:vertAlign w:val="subscript"/>
    </w:rPr>
  </w:style>
  <w:style w:type="character" w:customStyle="1" w:styleId="Superscript">
    <w:name w:val="Superscript"/>
    <w:basedOn w:val="DefaultParagraphFont"/>
    <w:rsid w:val="00422564"/>
    <w:rPr>
      <w:sz w:val="16"/>
      <w:vertAlign w:val="superscript"/>
    </w:rPr>
  </w:style>
  <w:style w:type="character" w:customStyle="1" w:styleId="Symbols">
    <w:name w:val="Symbols"/>
    <w:basedOn w:val="DefaultParagraphFont"/>
    <w:rsid w:val="00422564"/>
    <w:rPr>
      <w:rFonts w:ascii="Symbol" w:hAnsi="Symbol"/>
    </w:rPr>
  </w:style>
  <w:style w:type="character" w:customStyle="1" w:styleId="MenuOptions">
    <w:name w:val="Menu Options"/>
    <w:basedOn w:val="DefaultParagraphFont"/>
    <w:rsid w:val="00422564"/>
    <w:rPr>
      <w:rFonts w:ascii="Arial Narrow" w:hAnsi="Arial Narrow"/>
      <w:smallCaps/>
    </w:rPr>
  </w:style>
  <w:style w:type="character" w:customStyle="1" w:styleId="Buttons">
    <w:name w:val="Buttons"/>
    <w:basedOn w:val="DefaultParagraphFont"/>
    <w:rsid w:val="00422564"/>
    <w:rPr>
      <w:b/>
    </w:rPr>
  </w:style>
  <w:style w:type="character" w:customStyle="1" w:styleId="Underlined">
    <w:name w:val="Underlined"/>
    <w:basedOn w:val="DefaultParagraphFont"/>
    <w:rsid w:val="00422564"/>
    <w:rPr>
      <w:u w:val="single"/>
    </w:rPr>
  </w:style>
  <w:style w:type="paragraph" w:customStyle="1" w:styleId="TableBodyTextRight">
    <w:name w:val="Table Body Text Right"/>
    <w:basedOn w:val="TableBodyText"/>
    <w:rsid w:val="00422564"/>
    <w:pPr>
      <w:widowControl w:val="0"/>
      <w:autoSpaceDE w:val="0"/>
      <w:autoSpaceDN w:val="0"/>
      <w:adjustRightInd w:val="0"/>
      <w:jc w:val="right"/>
    </w:pPr>
    <w:rPr>
      <w:rFonts w:cs="Arial"/>
      <w:szCs w:val="18"/>
    </w:rPr>
  </w:style>
  <w:style w:type="paragraph" w:customStyle="1" w:styleId="CopyrightText">
    <w:name w:val="Copyright Text"/>
    <w:basedOn w:val="BodyText"/>
    <w:rsid w:val="00422564"/>
    <w:rPr>
      <w:sz w:val="18"/>
    </w:rPr>
  </w:style>
  <w:style w:type="paragraph" w:customStyle="1" w:styleId="BodySmallRight">
    <w:name w:val="Body Small Right"/>
    <w:basedOn w:val="BodyTextRight"/>
    <w:rsid w:val="00422564"/>
    <w:rPr>
      <w:sz w:val="18"/>
      <w:szCs w:val="18"/>
    </w:rPr>
  </w:style>
  <w:style w:type="paragraph" w:customStyle="1" w:styleId="MarginEdition">
    <w:name w:val="Margin Edition"/>
    <w:basedOn w:val="MarginNote"/>
    <w:rsid w:val="00422564"/>
    <w:pPr>
      <w:spacing w:before="0" w:after="0"/>
    </w:pPr>
    <w:rPr>
      <w:rFonts w:ascii="Times New Roman" w:hAnsi="Times New Roman"/>
      <w:color w:val="999999"/>
    </w:rPr>
  </w:style>
  <w:style w:type="paragraph" w:customStyle="1" w:styleId="Spacer">
    <w:name w:val="Spacer"/>
    <w:basedOn w:val="Normal"/>
    <w:rsid w:val="00422564"/>
    <w:rPr>
      <w:sz w:val="2"/>
      <w:szCs w:val="2"/>
    </w:rPr>
  </w:style>
  <w:style w:type="character" w:customStyle="1" w:styleId="Small">
    <w:name w:val="Small"/>
    <w:basedOn w:val="DefaultParagraphFont"/>
    <w:rsid w:val="00422564"/>
    <w:rPr>
      <w:sz w:val="16"/>
    </w:rPr>
  </w:style>
  <w:style w:type="paragraph" w:customStyle="1" w:styleId="WideTable">
    <w:name w:val="Wide Table"/>
    <w:basedOn w:val="Normal"/>
    <w:rsid w:val="00422564"/>
    <w:pPr>
      <w:ind w:left="-1418"/>
    </w:pPr>
    <w:rPr>
      <w:sz w:val="2"/>
      <w:szCs w:val="2"/>
    </w:rPr>
  </w:style>
  <w:style w:type="character" w:styleId="PageNumber">
    <w:name w:val="page number"/>
    <w:basedOn w:val="DefaultParagraphFont"/>
    <w:rsid w:val="00422564"/>
  </w:style>
  <w:style w:type="paragraph" w:styleId="Quote">
    <w:name w:val="Quote"/>
    <w:basedOn w:val="Heading1"/>
    <w:link w:val="QuoteChar"/>
    <w:qFormat/>
    <w:rsid w:val="00422564"/>
    <w:rPr>
      <w:b w:val="0"/>
      <w:sz w:val="72"/>
      <w:szCs w:val="72"/>
      <w:lang w:val="en-NZ"/>
    </w:rPr>
  </w:style>
  <w:style w:type="character" w:customStyle="1" w:styleId="QuoteChar">
    <w:name w:val="Quote Char"/>
    <w:basedOn w:val="DefaultParagraphFont"/>
    <w:link w:val="Quote"/>
    <w:rsid w:val="00422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564"/>
    <w:pPr>
      <w:pageBreakBefore/>
    </w:pPr>
  </w:style>
  <w:style w:type="paragraph" w:customStyle="1" w:styleId="Border">
    <w:name w:val="Border"/>
    <w:basedOn w:val="Normal"/>
    <w:qFormat/>
    <w:rsid w:val="00422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564"/>
    <w:rPr>
      <w:b/>
      <w:bCs/>
      <w:i/>
      <w:iCs/>
      <w:color w:val="auto"/>
    </w:rPr>
  </w:style>
  <w:style w:type="paragraph" w:styleId="IntenseQuote">
    <w:name w:val="Intense Quote"/>
    <w:basedOn w:val="Normal"/>
    <w:next w:val="Normal"/>
    <w:link w:val="IntenseQuoteChar"/>
    <w:uiPriority w:val="30"/>
    <w:qFormat/>
    <w:rsid w:val="00422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564"/>
    <w:rPr>
      <w:smallCaps/>
      <w:color w:val="auto"/>
      <w:u w:val="single"/>
    </w:rPr>
  </w:style>
  <w:style w:type="character" w:styleId="IntenseReference">
    <w:name w:val="Intense Reference"/>
    <w:basedOn w:val="DefaultParagraphFont"/>
    <w:uiPriority w:val="32"/>
    <w:qFormat/>
    <w:rsid w:val="00422564"/>
    <w:rPr>
      <w:b/>
      <w:bCs/>
      <w:smallCaps/>
      <w:color w:val="auto"/>
      <w:spacing w:val="5"/>
      <w:u w:val="single"/>
    </w:rPr>
  </w:style>
  <w:style w:type="paragraph" w:customStyle="1" w:styleId="2ColumnHeading">
    <w:name w:val="2Column Heading"/>
    <w:basedOn w:val="BodyText"/>
    <w:qFormat/>
    <w:rsid w:val="00422564"/>
    <w:pPr>
      <w:spacing w:after="60"/>
      <w:ind w:left="-2268"/>
    </w:pPr>
    <w:rPr>
      <w:b/>
    </w:rPr>
  </w:style>
  <w:style w:type="paragraph" w:customStyle="1" w:styleId="Heading1TOC">
    <w:name w:val="Heading1 TOC"/>
    <w:basedOn w:val="Normal"/>
    <w:qFormat/>
    <w:rsid w:val="00422564"/>
    <w:pPr>
      <w:spacing w:before="240" w:after="120"/>
    </w:pPr>
    <w:rPr>
      <w:rFonts w:ascii="Times New Roman" w:hAnsi="Times New Roman"/>
      <w:b/>
      <w:sz w:val="32"/>
    </w:rPr>
  </w:style>
  <w:style w:type="paragraph" w:customStyle="1" w:styleId="Heading2TOC">
    <w:name w:val="Heading2 TOC"/>
    <w:basedOn w:val="Normal"/>
    <w:qFormat/>
    <w:rsid w:val="00422564"/>
    <w:pPr>
      <w:spacing w:before="240" w:after="60"/>
    </w:pPr>
    <w:rPr>
      <w:rFonts w:ascii="Times New Roman" w:hAnsi="Times New Roman"/>
      <w:b/>
      <w:sz w:val="28"/>
    </w:rPr>
  </w:style>
  <w:style w:type="character" w:customStyle="1" w:styleId="Underline">
    <w:name w:val="Underline"/>
    <w:basedOn w:val="DefaultParagraphFont"/>
    <w:qFormat/>
    <w:rsid w:val="00422564"/>
    <w:rPr>
      <w:u w:val="single"/>
    </w:rPr>
  </w:style>
  <w:style w:type="character" w:customStyle="1" w:styleId="BoldandItalics">
    <w:name w:val="Bold and Italics"/>
    <w:qFormat/>
    <w:rsid w:val="00422564"/>
    <w:rPr>
      <w:b/>
      <w:i/>
      <w:u w:val="none"/>
    </w:rPr>
  </w:style>
  <w:style w:type="paragraph" w:styleId="BalloonText">
    <w:name w:val="Balloon Text"/>
    <w:basedOn w:val="Normal"/>
    <w:link w:val="BalloonTextChar"/>
    <w:rsid w:val="00422564"/>
    <w:rPr>
      <w:rFonts w:ascii="Tahoma" w:hAnsi="Tahoma" w:cs="Tahoma"/>
      <w:sz w:val="16"/>
      <w:szCs w:val="16"/>
    </w:rPr>
  </w:style>
  <w:style w:type="character" w:customStyle="1" w:styleId="BalloonTextChar">
    <w:name w:val="Balloon Text Char"/>
    <w:basedOn w:val="DefaultParagraphFont"/>
    <w:link w:val="BalloonText"/>
    <w:rsid w:val="00422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564"/>
    <w:rPr>
      <w:b/>
      <w:color w:val="660033"/>
      <w:spacing w:val="0"/>
    </w:rPr>
  </w:style>
  <w:style w:type="paragraph" w:customStyle="1" w:styleId="Nameditemlist">
    <w:name w:val="Named item list"/>
    <w:basedOn w:val="BodyText"/>
    <w:qFormat/>
    <w:rsid w:val="00422564"/>
    <w:pPr>
      <w:tabs>
        <w:tab w:val="left" w:pos="2835"/>
      </w:tabs>
      <w:ind w:left="2835" w:hanging="2835"/>
    </w:pPr>
  </w:style>
  <w:style w:type="paragraph" w:customStyle="1" w:styleId="BodyTextnopadding">
    <w:name w:val="Body Text no padding"/>
    <w:basedOn w:val="BodyText"/>
    <w:qFormat/>
    <w:rsid w:val="00422564"/>
    <w:pPr>
      <w:spacing w:before="0" w:after="0"/>
    </w:pPr>
  </w:style>
  <w:style w:type="paragraph" w:customStyle="1" w:styleId="BodyTextBold">
    <w:name w:val="Body Text Bold"/>
    <w:basedOn w:val="BodyText"/>
    <w:qFormat/>
    <w:rsid w:val="00422564"/>
    <w:rPr>
      <w:b/>
    </w:rPr>
  </w:style>
  <w:style w:type="character" w:styleId="Hyperlink">
    <w:name w:val="Hyperlink"/>
    <w:basedOn w:val="DefaultParagraphFont"/>
    <w:uiPriority w:val="99"/>
    <w:unhideWhenUsed/>
    <w:rsid w:val="00842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4435</Characters>
  <Application>Microsoft Office Word</Application>
  <DocSecurity>0</DocSecurity>
  <Lines>92</Lines>
  <Paragraphs>63</Paragraphs>
  <ScaleCrop>false</ScaleCrop>
  <Company>Author-it Software Corporation Ltd.</Company>
  <LinksUpToDate>false</LinksUpToDate>
  <CharactersWithSpaces>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UEGNSG065 Install gas flow, measuring and pressure regulating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