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E17" w:rsidP="00654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UEGNSG064 Operate and monitor pipeline control systems</w:t>
      </w:r>
      <w:r>
        <w:fldChar w:fldCharType="end"/>
      </w:r>
    </w:p>
    <w:p w:rsidR="00654E17" w:rsidP="00654E17">
      <w:pPr>
        <w:pStyle w:val="Version"/>
        <w:sectPr w:rsidSect="006B6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893" w:rsidP="006B6893">
      <w:pPr>
        <w:pStyle w:val="SuperHeading"/>
      </w:pPr>
      <w:r w:rsidRPr="006B6893">
        <w:t>UEGNSG064 Operate and monitor pipeline control systems</w:t>
      </w:r>
    </w:p>
    <w:p w:rsidR="00000000" w:rsidRPr="006B6893" w:rsidP="006B6893">
      <w:pPr>
        <w:pStyle w:val="Heading1"/>
      </w:pPr>
      <w:bookmarkStart w:id="1" w:name="O_1244727"/>
      <w:bookmarkEnd w:id="1"/>
      <w:r w:rsidRPr="006B68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Release 1.</w:t>
            </w:r>
            <w:r w:rsidRPr="006B6893">
              <w:t xml:space="preserve"> This is the first release of this unit of competency in the UEG Gas Industry Training Package.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2" w:name="O_1244728"/>
      <w:bookmarkEnd w:id="2"/>
      <w:r w:rsidRPr="006B68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This unit involves the skills and knowledge required to operate and monitor pi</w:t>
            </w:r>
            <w:r w:rsidRPr="006B6893">
              <w:t>peline systems.</w:t>
            </w:r>
          </w:p>
          <w:p w:rsidR="00000000" w:rsidRPr="006B6893" w:rsidP="006B6893">
            <w:pPr>
              <w:pStyle w:val="BodyText"/>
            </w:pPr>
            <w:r w:rsidRPr="006B6893">
              <w:t xml:space="preserve">It includes monitoring, operating and identifying faults on pipeline control system, compression systems, prime movers, instrument and control systems and valve systems; and selecting and using relevant tools, equipment and testing devices </w:t>
            </w:r>
            <w:r w:rsidRPr="006B6893">
              <w:t>to complete work and relevant documentation.</w:t>
            </w:r>
          </w:p>
          <w:p w:rsidR="00000000" w:rsidRPr="006B6893" w:rsidP="006B6893">
            <w:pPr>
              <w:pStyle w:val="BodyText"/>
            </w:pPr>
            <w:r w:rsidRPr="006B6893">
              <w:t>No licensing, legislative or certification requirements apply to this unit at the time of publication.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3" w:name="O_1244729"/>
      <w:bookmarkEnd w:id="3"/>
      <w:r w:rsidRPr="006B68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Not applicable.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4" w:name="O_1244730"/>
      <w:bookmarkEnd w:id="4"/>
      <w:r w:rsidRPr="006B68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Gas Transmissi</w:t>
            </w:r>
            <w:r w:rsidRPr="006B6893">
              <w:t>on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5" w:name="O_1244731"/>
      <w:bookmarkEnd w:id="5"/>
      <w:r w:rsidRPr="006B68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Gas Industry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6" w:name="O_1244732"/>
      <w:bookmarkEnd w:id="6"/>
      <w:r w:rsidRPr="006B68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5"/>
        <w:gridCol w:w="816"/>
        <w:gridCol w:w="5453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ELEMENTS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PERFORMANCE CRITERIA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Elements describe the essential outcomes.</w:t>
            </w:r>
          </w:p>
        </w:tc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Performance criteria describe the performance needed to demonstrate achievement of the element.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 xml:space="preserve">1 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Plan to operate and monitor pipeline control system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Workplace safety, environmental and sustainable energy p</w:t>
            </w:r>
            <w:r w:rsidRPr="006B6893">
              <w:t xml:space="preserve">ractices for the site are identified, obtained and understood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 xml:space="preserve">Job requirements are obtained and interpreted from plans, specifications and instructions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Relevant job requirements and workplace procedures for work activities are discussed wit</w:t>
            </w:r>
            <w:r w:rsidRPr="006B6893">
              <w:t>h relevant person/s, including third parties, to determine and confirm work schedule and respective responsibilities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Scope of responsibility under the relevant job requirements, incl</w:t>
            </w:r>
            <w:r w:rsidRPr="006B6893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Equipment, tools and personal protective equipment (PPE) needed to</w:t>
            </w:r>
            <w:r w:rsidRPr="006B6893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1.7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Materials, plans, diagrams, drawings and resources required for work are confirmed</w:t>
            </w:r>
            <w:r w:rsidRPr="006B6893">
              <w:t xml:space="preserve"> and obtained in accordance with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1.8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 xml:space="preserve">Network status is confirmed through communication with pipeline control centre in accordance with workplace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2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Operate and monitor pipeline control system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Workplace safety and environmental risk control measures, schedule of work and workplace procedures for carrying out work are followed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Appropriate materials, tools and equipment are selected and used safely in accordance with manufacturer instructio</w:t>
            </w:r>
            <w:r w:rsidRPr="006B6893">
              <w:t xml:space="preserve">ns and workplace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Work is completed within agreed timeframe and to industry standards in accordance with job requirements and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Hazardous activities are conducted safely in accordan</w:t>
            </w:r>
            <w:r w:rsidRPr="006B6893">
              <w:t xml:space="preserve">ce with regulatory requirements and workplace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 xml:space="preserve">Operating conditions and performance of equipment and systems are monitored through checking gauge levels, temperatures and flow indicators in accordance </w:t>
            </w:r>
            <w:r w:rsidRPr="006B6893">
              <w:t>with manufacturer instructions and wo</w:t>
            </w:r>
            <w:r w:rsidRPr="006B6893">
              <w:t>rkplace procedures and findings reported to relevant person/s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2.6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Pipeline equipment and system performance information is monitored and reported to relevant person/s to ensure safe and efficient operation of the pipeline system in accordance with workp</w:t>
            </w:r>
            <w:r w:rsidRPr="006B6893">
              <w:t xml:space="preserve">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3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rPr>
                <w:rStyle w:val="SpecialBold"/>
              </w:rPr>
              <w:t>Complete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3.1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Workplace safety risk control measures for work completion are followed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3.2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Quality and safety checks of the work are conducted in accordance with job requirements, workplace procedures an</w:t>
            </w:r>
            <w:r w:rsidRPr="006B6893">
              <w:t>d community and industry standards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3.3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 xml:space="preserve">Worksite is cleaned, reinstated and made safe in accordance with workplace procedures 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3.4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Network status is confirmed through communication with pipeline control centre in accordance with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3.5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Tools, equipment, and any surplus resources/materials are cleaned, checked and securely stored in accordance with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3.6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Incidents are reported and followed up as required in accordance with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3.7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t>Relevant person/s is notified of work completion in accordance with workplace procedures</w:t>
            </w:r>
          </w:p>
        </w:tc>
      </w:tr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893">
            <w:pPr>
              <w:pStyle w:val="BodyText"/>
              <w:rPr>
                <w:lang w:val="en-NZ"/>
              </w:rPr>
            </w:pPr>
            <w:r w:rsidRPr="006B6893">
              <w:rPr>
                <w:rStyle w:val="SpecialBold"/>
              </w:rPr>
              <w:t>3.8</w:t>
            </w:r>
          </w:p>
        </w:tc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Work completion documentation is completed accurately and provided to relevant person/s in accordance with workplace procedures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7" w:name="O_1244733"/>
      <w:bookmarkEnd w:id="7"/>
      <w:r w:rsidRPr="006B6893">
        <w:t xml:space="preserve">Foundation </w:t>
      </w:r>
      <w:r w:rsidRPr="006B6893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Foundation skills essential to performance are explicit in the performance criteria of this unit of competency.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8" w:name="O_1244734"/>
      <w:bookmarkEnd w:id="8"/>
      <w:r w:rsidRPr="006B68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Range is restricted to essential operating conditions and any other variables essential to the w</w:t>
            </w:r>
            <w:r w:rsidRPr="006B6893">
              <w:t>ork environment.</w:t>
            </w:r>
          </w:p>
          <w:p w:rsidR="00000000" w:rsidRPr="006B6893" w:rsidP="006B6893">
            <w:pPr>
              <w:pStyle w:val="BodyText"/>
            </w:pPr>
            <w:r w:rsidRPr="006B6893">
              <w:t>Non-essential conditions may be found in the UEG Gas Industry Training Package Companion Volume Implementation Guide.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9" w:name="O_1244735"/>
      <w:bookmarkEnd w:id="9"/>
      <w:r w:rsidRPr="006B68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8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893" w:rsidP="006B6893">
            <w:pPr>
              <w:pStyle w:val="BodyText"/>
            </w:pPr>
            <w:r w:rsidRPr="006B6893">
              <w:t>This unit supersedes and is equivalent to UEGNSG108 Operate and monitor pipeline control systems.</w:t>
            </w:r>
          </w:p>
        </w:tc>
      </w:tr>
    </w:tbl>
    <w:p w:rsidR="00000000" w:rsidRPr="006B6893" w:rsidP="006B6893">
      <w:pPr>
        <w:pStyle w:val="NoPaddingFontSize1"/>
      </w:pPr>
    </w:p>
    <w:p w:rsidR="00000000" w:rsidRPr="006B6893" w:rsidP="006B6893">
      <w:pPr>
        <w:pStyle w:val="AllowPageBreak"/>
      </w:pPr>
    </w:p>
    <w:p w:rsidR="00000000" w:rsidRPr="006B6893" w:rsidP="006B6893">
      <w:pPr>
        <w:pStyle w:val="Heading1"/>
      </w:pPr>
      <w:bookmarkStart w:id="10" w:name="O_1244742"/>
      <w:bookmarkEnd w:id="10"/>
      <w:r w:rsidRPr="006B6893">
        <w:t>Links</w:t>
      </w:r>
    </w:p>
    <w:p w:rsidR="00000000" w:rsidRPr="006B6893" w:rsidP="00654E17">
      <w:pPr>
        <w:pStyle w:val="BodyText"/>
      </w:pPr>
      <w:r w:rsidRPr="006B6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D369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B6893" w:rsidP="006B6893"/>
    <w:sectPr w:rsidSect="006B6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93" w:rsidRPr="00654E17" w:rsidP="00654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7" w:rsidP="006B6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E17" w:rsidP="006B6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4E17" w:rsidP="006B6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893" w:rsidRPr="00654E17" w:rsidP="00654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17" w:rsidRPr="002D2AF8" w:rsidP="006B6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UEGNSG064 Operate and monitor pipeline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54E17" w:rsidP="006B6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893"/>
  </w:style>
  <w:style w:type="character" w:customStyle="1" w:styleId="Heading1Char">
    <w:name w:val="Heading 1 Char"/>
    <w:basedOn w:val="DefaultParagraphFont"/>
    <w:link w:val="Heading1"/>
    <w:rsid w:val="006B6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8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6893"/>
    <w:rPr>
      <w:b/>
      <w:spacing w:val="0"/>
    </w:rPr>
  </w:style>
  <w:style w:type="paragraph" w:customStyle="1" w:styleId="SuperHeading">
    <w:name w:val="SuperHeading"/>
    <w:basedOn w:val="Normal"/>
    <w:rsid w:val="006B6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6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8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8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6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8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893"/>
    <w:rPr>
      <w:i/>
    </w:rPr>
  </w:style>
  <w:style w:type="paragraph" w:styleId="Caption">
    <w:name w:val="caption"/>
    <w:basedOn w:val="BodyText"/>
    <w:next w:val="Normal"/>
    <w:qFormat/>
    <w:rsid w:val="006B6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893"/>
  </w:style>
  <w:style w:type="paragraph" w:styleId="TableofFigures">
    <w:name w:val="table of figures"/>
    <w:basedOn w:val="Normal"/>
    <w:next w:val="Normal"/>
    <w:semiHidden/>
    <w:rsid w:val="006B6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8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6893"/>
    <w:rPr>
      <w:rFonts w:ascii="Wingdings" w:hAnsi="Wingdings"/>
    </w:rPr>
  </w:style>
  <w:style w:type="paragraph" w:customStyle="1" w:styleId="TableHeading">
    <w:name w:val="Table Heading"/>
    <w:basedOn w:val="HeadingBase"/>
    <w:rsid w:val="006B6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893"/>
    <w:rPr>
      <w:color w:val="0033CC"/>
      <w:u w:val="none"/>
    </w:rPr>
  </w:style>
  <w:style w:type="paragraph" w:customStyle="1" w:styleId="BodyTextRight">
    <w:name w:val="Body Text Right"/>
    <w:basedOn w:val="BodyText"/>
    <w:rsid w:val="006B6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8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893"/>
    <w:rPr>
      <w:sz w:val="32"/>
    </w:rPr>
  </w:style>
  <w:style w:type="paragraph" w:customStyle="1" w:styleId="HeadingProcedure">
    <w:name w:val="Heading Procedure"/>
    <w:basedOn w:val="HeadingBase"/>
    <w:next w:val="Normal"/>
    <w:rsid w:val="006B6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893"/>
    <w:pPr>
      <w:spacing w:before="60" w:after="60"/>
    </w:pPr>
  </w:style>
  <w:style w:type="paragraph" w:styleId="ListContinue">
    <w:name w:val="List Continue"/>
    <w:basedOn w:val="List"/>
    <w:rsid w:val="006B6893"/>
    <w:pPr>
      <w:ind w:firstLine="0"/>
    </w:pPr>
  </w:style>
  <w:style w:type="paragraph" w:customStyle="1" w:styleId="ListNote">
    <w:name w:val="List Note"/>
    <w:basedOn w:val="List"/>
    <w:rsid w:val="006B6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893"/>
    <w:rPr>
      <w:rFonts w:ascii="Courier New" w:hAnsi="Courier New"/>
    </w:rPr>
  </w:style>
  <w:style w:type="paragraph" w:customStyle="1" w:styleId="NoteBullet">
    <w:name w:val="Note Bullet"/>
    <w:basedOn w:val="Note"/>
    <w:rsid w:val="006B6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8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6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893"/>
    <w:rPr>
      <w:b/>
      <w:smallCaps/>
    </w:rPr>
  </w:style>
  <w:style w:type="paragraph" w:customStyle="1" w:styleId="TableListNumber">
    <w:name w:val="Table List Number"/>
    <w:basedOn w:val="ListNumber"/>
    <w:rsid w:val="006B6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893"/>
    <w:pPr>
      <w:numPr>
        <w:numId w:val="7"/>
      </w:numPr>
    </w:pPr>
  </w:style>
  <w:style w:type="paragraph" w:customStyle="1" w:styleId="ListAlpha2">
    <w:name w:val="List Alpha 2"/>
    <w:basedOn w:val="List2"/>
    <w:rsid w:val="006B6893"/>
    <w:pPr>
      <w:numPr>
        <w:numId w:val="6"/>
      </w:numPr>
    </w:pPr>
  </w:style>
  <w:style w:type="paragraph" w:styleId="List2">
    <w:name w:val="List 2"/>
    <w:basedOn w:val="BodyText"/>
    <w:rsid w:val="006B6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8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8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6893"/>
    <w:pPr>
      <w:numPr>
        <w:numId w:val="2"/>
      </w:numPr>
    </w:pPr>
  </w:style>
  <w:style w:type="paragraph" w:styleId="ListContinue2">
    <w:name w:val="List Continue 2"/>
    <w:basedOn w:val="List2"/>
    <w:rsid w:val="006B6893"/>
    <w:pPr>
      <w:ind w:firstLine="0"/>
    </w:pPr>
  </w:style>
  <w:style w:type="paragraph" w:styleId="ListContinue3">
    <w:name w:val="List Continue 3"/>
    <w:basedOn w:val="List3"/>
    <w:rsid w:val="006B6893"/>
    <w:pPr>
      <w:ind w:left="1021" w:firstLine="0"/>
    </w:pPr>
  </w:style>
  <w:style w:type="paragraph" w:styleId="ListContinue4">
    <w:name w:val="List Continue 4"/>
    <w:basedOn w:val="List4"/>
    <w:rsid w:val="006B6893"/>
    <w:pPr>
      <w:ind w:firstLine="0"/>
    </w:pPr>
  </w:style>
  <w:style w:type="paragraph" w:styleId="ListContinue5">
    <w:name w:val="List Continue 5"/>
    <w:basedOn w:val="List5"/>
    <w:rsid w:val="006B6893"/>
    <w:pPr>
      <w:ind w:firstLine="0"/>
    </w:pPr>
  </w:style>
  <w:style w:type="paragraph" w:styleId="ListNumber3">
    <w:name w:val="List Number 3"/>
    <w:basedOn w:val="List3"/>
    <w:rsid w:val="006B6893"/>
    <w:pPr>
      <w:numPr>
        <w:numId w:val="3"/>
      </w:numPr>
    </w:pPr>
  </w:style>
  <w:style w:type="paragraph" w:styleId="ListNumber4">
    <w:name w:val="List Number 4"/>
    <w:basedOn w:val="List4"/>
    <w:rsid w:val="006B6893"/>
    <w:pPr>
      <w:numPr>
        <w:numId w:val="4"/>
      </w:numPr>
    </w:pPr>
  </w:style>
  <w:style w:type="paragraph" w:styleId="ListNumber5">
    <w:name w:val="List Number 5"/>
    <w:basedOn w:val="List5"/>
    <w:rsid w:val="006B6893"/>
    <w:pPr>
      <w:numPr>
        <w:numId w:val="5"/>
      </w:numPr>
    </w:pPr>
  </w:style>
  <w:style w:type="paragraph" w:styleId="BlockText">
    <w:name w:val="Block Text"/>
    <w:basedOn w:val="Normal"/>
    <w:rsid w:val="006B6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893"/>
    <w:rPr>
      <w:sz w:val="16"/>
      <w:vertAlign w:val="superscript"/>
    </w:rPr>
  </w:style>
  <w:style w:type="character" w:customStyle="1" w:styleId="Symbols">
    <w:name w:val="Symbols"/>
    <w:basedOn w:val="DefaultParagraphFont"/>
    <w:rsid w:val="006B6893"/>
    <w:rPr>
      <w:rFonts w:ascii="Symbol" w:hAnsi="Symbol"/>
    </w:rPr>
  </w:style>
  <w:style w:type="character" w:customStyle="1" w:styleId="MenuOptions">
    <w:name w:val="Menu Options"/>
    <w:basedOn w:val="DefaultParagraphFont"/>
    <w:rsid w:val="006B6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893"/>
    <w:rPr>
      <w:b/>
    </w:rPr>
  </w:style>
  <w:style w:type="character" w:customStyle="1" w:styleId="Underlined">
    <w:name w:val="Underlined"/>
    <w:basedOn w:val="DefaultParagraphFont"/>
    <w:rsid w:val="006B6893"/>
    <w:rPr>
      <w:u w:val="single"/>
    </w:rPr>
  </w:style>
  <w:style w:type="paragraph" w:customStyle="1" w:styleId="TableBodyTextRight">
    <w:name w:val="Table Body Text Right"/>
    <w:basedOn w:val="TableBodyText"/>
    <w:rsid w:val="006B6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893"/>
    <w:rPr>
      <w:sz w:val="18"/>
    </w:rPr>
  </w:style>
  <w:style w:type="paragraph" w:customStyle="1" w:styleId="BodySmallRight">
    <w:name w:val="Body Small Right"/>
    <w:basedOn w:val="BodyTextRight"/>
    <w:rsid w:val="006B6893"/>
    <w:rPr>
      <w:sz w:val="18"/>
      <w:szCs w:val="18"/>
    </w:rPr>
  </w:style>
  <w:style w:type="paragraph" w:customStyle="1" w:styleId="MarginEdition">
    <w:name w:val="Margin Edition"/>
    <w:basedOn w:val="MarginNote"/>
    <w:rsid w:val="006B6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893"/>
    <w:rPr>
      <w:sz w:val="2"/>
      <w:szCs w:val="2"/>
    </w:rPr>
  </w:style>
  <w:style w:type="character" w:customStyle="1" w:styleId="Small">
    <w:name w:val="Small"/>
    <w:basedOn w:val="DefaultParagraphFont"/>
    <w:rsid w:val="006B6893"/>
    <w:rPr>
      <w:sz w:val="16"/>
    </w:rPr>
  </w:style>
  <w:style w:type="paragraph" w:customStyle="1" w:styleId="WideTable">
    <w:name w:val="Wide Table"/>
    <w:basedOn w:val="Normal"/>
    <w:rsid w:val="006B6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893"/>
  </w:style>
  <w:style w:type="paragraph" w:styleId="Quote">
    <w:name w:val="Quote"/>
    <w:basedOn w:val="Heading1"/>
    <w:link w:val="QuoteChar"/>
    <w:qFormat/>
    <w:rsid w:val="006B6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893"/>
    <w:pPr>
      <w:pageBreakBefore/>
    </w:pPr>
  </w:style>
  <w:style w:type="paragraph" w:customStyle="1" w:styleId="Border">
    <w:name w:val="Border"/>
    <w:basedOn w:val="Normal"/>
    <w:qFormat/>
    <w:rsid w:val="006B6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893"/>
    <w:rPr>
      <w:u w:val="single"/>
    </w:rPr>
  </w:style>
  <w:style w:type="character" w:customStyle="1" w:styleId="BoldandItalics">
    <w:name w:val="Bold and Italics"/>
    <w:qFormat/>
    <w:rsid w:val="006B6893"/>
    <w:rPr>
      <w:b/>
      <w:i/>
      <w:u w:val="none"/>
    </w:rPr>
  </w:style>
  <w:style w:type="paragraph" w:styleId="BalloonText">
    <w:name w:val="Balloon Text"/>
    <w:basedOn w:val="Normal"/>
    <w:link w:val="BalloonTextChar"/>
    <w:rsid w:val="006B6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893"/>
    <w:pPr>
      <w:spacing w:before="0" w:after="0"/>
    </w:pPr>
  </w:style>
  <w:style w:type="paragraph" w:customStyle="1" w:styleId="BodyTextBold">
    <w:name w:val="Body Text Bold"/>
    <w:basedOn w:val="BodyText"/>
    <w:qFormat/>
    <w:rsid w:val="006B6893"/>
    <w:rPr>
      <w:b/>
    </w:rPr>
  </w:style>
  <w:style w:type="character" w:styleId="Hyperlink">
    <w:name w:val="Hyperlink"/>
    <w:basedOn w:val="DefaultParagraphFont"/>
    <w:uiPriority w:val="99"/>
    <w:unhideWhenUsed/>
    <w:rsid w:val="00654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4645</Characters>
  <Application>Microsoft Office Word</Application>
  <DocSecurity>0</DocSecurity>
  <Lines>221</Lines>
  <Paragraphs>95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UEGNSG064 Operate and monitor pipeline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2022-12-09T01:08:00Z</dcterms:created>
  <dcterms:modified xsi:type="dcterms:W3CDTF">2022-12-09T01:08:00Z</dcterms:modified>
</cp:coreProperties>
</file>