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275" w:rsidP="00456275">
      <w:pPr>
        <w:pStyle w:val="Title"/>
      </w:pPr>
      <w:r>
        <w:fldChar w:fldCharType="begin"/>
      </w:r>
      <w:r>
        <w:instrText xml:space="preserve"> TITLE   \* MERGEFORMAT </w:instrText>
      </w:r>
      <w:r>
        <w:fldChar w:fldCharType="separate"/>
      </w:r>
      <w:r>
        <w:t>UEGNSG063 Operate and maintain gas station water bath heaters</w:t>
      </w:r>
      <w:r>
        <w:fldChar w:fldCharType="end"/>
      </w:r>
    </w:p>
    <w:p w:rsidR="00456275" w:rsidP="00456275">
      <w:pPr>
        <w:pStyle w:val="Version"/>
        <w:sectPr w:rsidSect="003351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11C" w:rsidP="0033511C">
      <w:pPr>
        <w:pStyle w:val="SuperHeading"/>
      </w:pPr>
      <w:r w:rsidRPr="0033511C">
        <w:t>UEGNSG063 Operate and maintain gas station water bath heaters</w:t>
      </w:r>
    </w:p>
    <w:p w:rsidR="00000000" w:rsidRPr="0033511C" w:rsidP="0033511C">
      <w:pPr>
        <w:pStyle w:val="Heading1"/>
      </w:pPr>
      <w:bookmarkStart w:id="1" w:name="O_1244689"/>
      <w:bookmarkEnd w:id="1"/>
      <w:r w:rsidRPr="0033511C">
        <w:t>Modification History</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 xml:space="preserve">Release 1. </w:t>
            </w:r>
            <w:r w:rsidRPr="0033511C">
              <w:t>This is the first release of this unit of competency in the UEG Gas Industry Training Package.</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2" w:name="O_1244690"/>
      <w:bookmarkEnd w:id="2"/>
      <w:r w:rsidRPr="0033511C">
        <w:t>Application</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This unit involves the skills and knowledge required to operate and maintain gas station water bath heaters and associated equipment in accordance with relevant legislation, codes of practice, industry standards and regulations.</w:t>
            </w:r>
          </w:p>
          <w:p w:rsidR="00000000" w:rsidRPr="0033511C" w:rsidP="0033511C">
            <w:pPr>
              <w:pStyle w:val="BodyText"/>
            </w:pPr>
            <w:r w:rsidRPr="0033511C">
              <w:t>It includes operating and m</w:t>
            </w:r>
            <w:r w:rsidRPr="0033511C">
              <w:t>aintaining both gas fired and electric water bath heaters in trunk receiving stations (TRS) and pressure reduction stations.</w:t>
            </w:r>
          </w:p>
          <w:p w:rsidR="00000000" w:rsidRPr="0033511C" w:rsidP="0033511C">
            <w:pPr>
              <w:pStyle w:val="BodyText"/>
            </w:pPr>
            <w:r w:rsidRPr="0033511C">
              <w:t>This unit applies to the following the types of gas facilities, subject to workplace safety and duty of care requirements being met</w:t>
            </w:r>
            <w:r w:rsidRPr="0033511C">
              <w:t xml:space="preserve"> for the workplace:</w:t>
            </w:r>
          </w:p>
          <w:p w:rsidR="00000000" w:rsidRPr="0033511C" w:rsidP="0033511C">
            <w:pPr>
              <w:pStyle w:val="ListBullet"/>
            </w:pPr>
            <w:r w:rsidRPr="0033511C">
              <w:t>TRS</w:t>
            </w:r>
          </w:p>
          <w:p w:rsidR="00000000" w:rsidRPr="0033511C" w:rsidP="0033511C">
            <w:pPr>
              <w:pStyle w:val="ListBullet"/>
            </w:pPr>
            <w:r w:rsidRPr="0033511C">
              <w:t>pressure reduction station.</w:t>
            </w:r>
          </w:p>
          <w:p w:rsidR="00000000" w:rsidRPr="0033511C" w:rsidP="0033511C">
            <w:pPr>
              <w:pStyle w:val="BodyText"/>
            </w:pPr>
            <w:r w:rsidRPr="0033511C">
              <w:t>This unit is intended for non-electrical workers and electrical work is undertaken by a person with an unrestricted or restricted electrical licence.</w:t>
            </w:r>
          </w:p>
          <w:p w:rsidR="00000000" w:rsidRPr="0033511C" w:rsidP="0033511C">
            <w:pPr>
              <w:pStyle w:val="BodyText"/>
            </w:pPr>
            <w:r w:rsidRPr="0033511C">
              <w:t>No licensing, legislative or certification requiremen</w:t>
            </w:r>
            <w:r w:rsidRPr="0033511C">
              <w:t>ts apply to this unit at the time of publication.</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3" w:name="O_1244691"/>
      <w:bookmarkEnd w:id="3"/>
      <w:r w:rsidRPr="0033511C">
        <w:t>Pre-requisite Unit</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Not applicable.</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4" w:name="O_1244692"/>
      <w:bookmarkEnd w:id="4"/>
      <w:r w:rsidRPr="0033511C">
        <w:t>Competency Field</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 xml:space="preserve">Gas Cross Discipline </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5" w:name="O_1244693"/>
      <w:bookmarkEnd w:id="5"/>
      <w:r w:rsidRPr="0033511C">
        <w:t>Unit Sector</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Gas Industry</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6" w:name="O_1244694"/>
      <w:bookmarkEnd w:id="6"/>
      <w:r w:rsidRPr="0033511C">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33511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PERFORMANCE CRITERIA</w:t>
            </w:r>
          </w:p>
        </w:tc>
      </w:tr>
      <w:tr w:rsidTr="0033511C">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 xml:space="preserve">Elements describe the essential </w:t>
            </w:r>
            <w:r w:rsidRPr="0033511C">
              <w:t>outcomes.</w:t>
            </w:r>
          </w:p>
        </w:tc>
        <w:tc>
          <w:tcPr>
            <w:tcW w:w="6242" w:type="dxa"/>
            <w:gridSpan w:val="2"/>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 xml:space="preserve">Performance criteria describe the performance needed to </w:t>
            </w:r>
            <w:r w:rsidRPr="0033511C">
              <w:t>demonstrate achievement of the element.</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Prepare to operate and maintain gas station water bath heaters</w:t>
            </w: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Workplace safety and environmental control measures for the site are identified, obtained and applied</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Job requirements are interpreted from plans, specifications and instructions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Relevant job requirements and workplace procedures for work activities are discussed with relevant person/s to determine and confirm work schedule and respective responsibilities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Workplace safety, environmental and sustainable energy policies an</w:t>
            </w:r>
            <w:r w:rsidRPr="0033511C">
              <w:t>d procedures are obtained and applied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Workplace safety risks are assessed and prioritised, and control measures implemented and monitored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 xml:space="preserve">Scope of responsibility </w:t>
            </w:r>
            <w:r w:rsidRPr="0033511C">
              <w:t>under the relevant work permits and/or relevant notification is determined and confirmed to access, isolate/de-energise systems and perform work in accordance with job requirements and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1.7</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Equipment, tools and personal protective equipment (PPE) required for the work are identified, scheduled, obtained and checked for correct operation and safety in accordance with workplace procedures and manufacturer instructions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1.8</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Relevant person/s i</w:t>
            </w:r>
            <w:r w:rsidRPr="0033511C">
              <w:t>s consulted to ensure work activity is coordinated effectively with person/s involved</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1.9</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Materials, manuals, plans, diagrams, drawings and resources required for work are confirmed, scheduled and obtained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1.10</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Third-party issues are referred to relevant person/s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1.11</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Site preparation, safety plan, first aid and related workplace safety procedures and work schedule are confirmed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 xml:space="preserve">Operate and maintain gas </w:t>
            </w:r>
            <w:r w:rsidRPr="0033511C">
              <w:rPr>
                <w:rStyle w:val="SpecialBold"/>
              </w:rPr>
              <w:t>station water bath heater</w:t>
            </w: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 xml:space="preserve">Workplace safety risk control measures and environmental policies and procedures are followed in </w:t>
            </w:r>
            <w:r w:rsidRPr="0033511C">
              <w:t>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Appropriate materials, tools, equipment and measuring devices are selected and used safely in accordance with manufacturer instructions and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Hazardous activities are conducted safely in accordance with regulatory requirements and</w:t>
            </w:r>
            <w:r w:rsidRPr="0033511C">
              <w:t xml:space="preserve">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 is coordinated to ensure completion in agreed timeframe and to industry standards with a minimum of waste in accordance with job requirements and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Alarms, codes and hazard warnings are correctly recognised, and the correct response strategy is selected and applied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 xml:space="preserve">Information on gas temperature, water levels and utility supply gas is collected, analysed </w:t>
            </w:r>
            <w:r w:rsidRPr="0033511C">
              <w:t>and reported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Maintenance of components is conducted in accordance with work schedule and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Water bath heater components are maintained and operated in accordance with workplace proced</w:t>
            </w:r>
            <w:r w:rsidRPr="0033511C">
              <w:t>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Faults and operational conditions of the components are identified, repaired or replaced, and reported in accordance with organisational job requirements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Unplanned events and non-routine problems are identified and actioned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2.11</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Quality and safety checks of the work are conducted in accordance with job requirements, workplace procedures and community and industry s</w:t>
            </w:r>
            <w:r w:rsidRPr="0033511C">
              <w:t>tandards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rPr>
                <w:rStyle w:val="SpecialBold"/>
              </w:rPr>
              <w:t>Complete work and relevant documentation</w:t>
            </w: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Workplace safety risk control measures and workplace procedures for work completion are followed</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Worksite is cleaned/tidied and made safe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Tools, equipment and any surplus resources and materials are cleaned and securely stored in accordance with workplace and environmental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Incidents and injuries are reported and followed up as required in accordance with workplace procedure</w:t>
            </w:r>
            <w:r w:rsidRPr="0033511C">
              <w:t>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3.5</w:t>
            </w:r>
          </w:p>
        </w:tc>
        <w:tc>
          <w:tcPr>
            <w:tcW w:w="5522"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t>Relevant person/s is notified of work completion in accordance with workplace procedures</w:t>
            </w:r>
          </w:p>
        </w:tc>
      </w:tr>
      <w:tr w:rsidTr="0033511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33511C">
            <w:pPr>
              <w:pStyle w:val="BodyText"/>
              <w:keepLines w:val="0"/>
            </w:pPr>
          </w:p>
        </w:tc>
        <w:tc>
          <w:tcPr>
            <w:tcW w:w="720" w:type="dxa"/>
            <w:tcBorders>
              <w:top w:val="nil"/>
              <w:left w:val="nil"/>
              <w:bottom w:val="nil"/>
              <w:right w:val="nil"/>
            </w:tcBorders>
            <w:tcMar>
              <w:top w:w="0" w:type="dxa"/>
              <w:left w:w="62" w:type="dxa"/>
              <w:bottom w:w="0" w:type="dxa"/>
              <w:right w:w="62" w:type="dxa"/>
            </w:tcMar>
          </w:tcPr>
          <w:p w:rsidR="00000000" w:rsidP="0033511C">
            <w:pPr>
              <w:pStyle w:val="BodyText"/>
              <w:rPr>
                <w:lang w:val="en-NZ"/>
              </w:rPr>
            </w:pPr>
            <w:r w:rsidRPr="0033511C">
              <w:rPr>
                <w:rStyle w:val="SpecialBold"/>
              </w:rPr>
              <w:t>3.6</w:t>
            </w:r>
          </w:p>
        </w:tc>
        <w:tc>
          <w:tcPr>
            <w:tcW w:w="5522"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Work completion documentation is completed and provided to appropriate person/s in accordance with workplace procedures</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7" w:name="O_1244695"/>
      <w:bookmarkEnd w:id="7"/>
      <w:r w:rsidRPr="0033511C">
        <w:t>Foundation Skills</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Foundation skills essential to performance are explicit in the performance criteria of this unit of competency.</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8" w:name="O_1244696"/>
      <w:bookmarkEnd w:id="8"/>
      <w:r w:rsidRPr="0033511C">
        <w:t>Range of Conditions</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Range is restricted to essential operating conditions and any other variables essenti</w:t>
            </w:r>
            <w:r w:rsidRPr="0033511C">
              <w:t>al to the work environment.</w:t>
            </w:r>
          </w:p>
          <w:p w:rsidR="00000000" w:rsidRPr="0033511C" w:rsidP="0033511C">
            <w:pPr>
              <w:pStyle w:val="BodyText"/>
            </w:pPr>
            <w:r w:rsidRPr="0033511C">
              <w:t>Non-essential conditions may be found in the UEG Gas Industry Training Package Companion Volume Implementation Guide.</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9" w:name="O_1244697"/>
      <w:bookmarkEnd w:id="9"/>
      <w:r w:rsidRPr="0033511C">
        <w:t>Unit Mapping Information</w:t>
      </w:r>
    </w:p>
    <w:tbl>
      <w:tblPr>
        <w:tblW w:w="9497" w:type="dxa"/>
        <w:tblLayout w:type="fixed"/>
        <w:tblCellMar>
          <w:left w:w="62" w:type="dxa"/>
          <w:right w:w="62" w:type="dxa"/>
        </w:tblCellMar>
        <w:tblLook w:val="0000"/>
      </w:tblPr>
      <w:tblGrid>
        <w:gridCol w:w="9497"/>
      </w:tblGrid>
      <w:tr w:rsidTr="003351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11C" w:rsidP="0033511C">
            <w:pPr>
              <w:pStyle w:val="BodyText"/>
            </w:pPr>
            <w:r w:rsidRPr="0033511C">
              <w:t>This unit replaces and is equivalent to UEGNSG137 Operate and ma</w:t>
            </w:r>
            <w:r w:rsidRPr="0033511C">
              <w:t>intain gas station water bath heaters.</w:t>
            </w:r>
          </w:p>
        </w:tc>
      </w:tr>
    </w:tbl>
    <w:p w:rsidR="00000000" w:rsidRPr="0033511C" w:rsidP="0033511C">
      <w:pPr>
        <w:pStyle w:val="NoPaddingFontSize1"/>
      </w:pPr>
    </w:p>
    <w:p w:rsidR="00000000" w:rsidRPr="0033511C" w:rsidP="0033511C">
      <w:pPr>
        <w:pStyle w:val="AllowPageBreak"/>
      </w:pPr>
    </w:p>
    <w:p w:rsidR="00000000" w:rsidRPr="0033511C" w:rsidP="0033511C">
      <w:pPr>
        <w:pStyle w:val="Heading1"/>
      </w:pPr>
      <w:bookmarkStart w:id="10" w:name="O_1244704"/>
      <w:bookmarkEnd w:id="10"/>
      <w:r w:rsidRPr="0033511C">
        <w:t>Links</w:t>
      </w:r>
    </w:p>
    <w:p w:rsidR="00000000" w:rsidRPr="0033511C" w:rsidP="00456275">
      <w:pPr>
        <w:pStyle w:val="BodyText"/>
      </w:pPr>
      <w:r w:rsidRPr="0033511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6351A">
        <w:rPr>
          <w:rStyle w:val="Hyperlink"/>
        </w:rPr>
        <w:t>https://vetnet.gov.au/Pages/TrainingDocs.aspx?q=6a6c032e-ffcb-4f3d-8063-415efbd261e8</w:t>
      </w:r>
      <w:r>
        <w:fldChar w:fldCharType="end"/>
      </w:r>
    </w:p>
    <w:p w:rsidR="00000000" w:rsidRPr="0033511C" w:rsidP="0033511C"/>
    <w:sectPr w:rsidSect="003351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1C" w:rsidRPr="00456275" w:rsidP="00456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75" w:rsidP="00335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275" w:rsidP="003351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6275" w:rsidP="00335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11C" w:rsidRPr="00456275" w:rsidP="004562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275" w:rsidRPr="002D2AF8" w:rsidP="0033511C">
    <w:pPr>
      <w:pStyle w:val="Header"/>
      <w:framePr w:wrap="around"/>
    </w:pPr>
    <w:r>
      <w:fldChar w:fldCharType="begin"/>
    </w:r>
    <w:r>
      <w:instrText xml:space="preserve"> TITLE   \* MERGEFORMAT </w:instrText>
    </w:r>
    <w:r>
      <w:fldChar w:fldCharType="separate"/>
    </w:r>
    <w:r>
      <w:t>UEGNSG063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56275" w:rsidP="00335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201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FED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11C"/>
    <w:pPr>
      <w:spacing w:before="360" w:after="60"/>
      <w:outlineLvl w:val="0"/>
    </w:pPr>
    <w:rPr>
      <w:sz w:val="32"/>
    </w:rPr>
  </w:style>
  <w:style w:type="paragraph" w:styleId="Heading2">
    <w:name w:val="heading 2"/>
    <w:basedOn w:val="HeadingBase"/>
    <w:next w:val="BodyText"/>
    <w:link w:val="Heading2Char"/>
    <w:qFormat/>
    <w:rsid w:val="0033511C"/>
    <w:pPr>
      <w:keepLines/>
      <w:spacing w:before="240" w:after="120"/>
      <w:outlineLvl w:val="1"/>
    </w:pPr>
    <w:rPr>
      <w:sz w:val="28"/>
      <w:szCs w:val="40"/>
    </w:rPr>
  </w:style>
  <w:style w:type="paragraph" w:styleId="Heading3">
    <w:name w:val="heading 3"/>
    <w:basedOn w:val="HeadingBase"/>
    <w:next w:val="BodyText"/>
    <w:link w:val="Heading3Char"/>
    <w:qFormat/>
    <w:rsid w:val="0033511C"/>
    <w:pPr>
      <w:spacing w:before="180" w:after="120"/>
      <w:outlineLvl w:val="2"/>
    </w:pPr>
    <w:rPr>
      <w:spacing w:val="-10"/>
      <w:kern w:val="32"/>
    </w:rPr>
  </w:style>
  <w:style w:type="paragraph" w:styleId="Heading4">
    <w:name w:val="heading 4"/>
    <w:basedOn w:val="HeadingBase"/>
    <w:next w:val="BodyText"/>
    <w:link w:val="Heading4Char"/>
    <w:qFormat/>
    <w:rsid w:val="0033511C"/>
    <w:pPr>
      <w:spacing w:before="160" w:after="120"/>
      <w:outlineLvl w:val="3"/>
    </w:pPr>
    <w:rPr>
      <w:sz w:val="22"/>
    </w:rPr>
  </w:style>
  <w:style w:type="paragraph" w:styleId="Heading5">
    <w:name w:val="heading 5"/>
    <w:basedOn w:val="HeadingBase"/>
    <w:next w:val="Normal"/>
    <w:link w:val="Heading5Char"/>
    <w:qFormat/>
    <w:rsid w:val="0033511C"/>
    <w:pPr>
      <w:spacing w:before="80"/>
      <w:outlineLvl w:val="4"/>
    </w:pPr>
    <w:rPr>
      <w:color w:val="918585"/>
      <w:sz w:val="20"/>
    </w:rPr>
  </w:style>
  <w:style w:type="paragraph" w:styleId="Heading6">
    <w:name w:val="heading 6"/>
    <w:basedOn w:val="HeadingBase"/>
    <w:next w:val="Normal"/>
    <w:link w:val="Heading6Char"/>
    <w:qFormat/>
    <w:rsid w:val="0033511C"/>
    <w:pPr>
      <w:spacing w:before="60"/>
      <w:outlineLvl w:val="5"/>
    </w:pPr>
    <w:rPr>
      <w:color w:val="918585"/>
      <w:sz w:val="20"/>
    </w:rPr>
  </w:style>
  <w:style w:type="paragraph" w:styleId="Heading7">
    <w:name w:val="heading 7"/>
    <w:basedOn w:val="Normal"/>
    <w:next w:val="Normal"/>
    <w:link w:val="Heading7Char"/>
    <w:qFormat/>
    <w:rsid w:val="0033511C"/>
    <w:pPr>
      <w:ind w:left="720"/>
      <w:outlineLvl w:val="6"/>
    </w:pPr>
    <w:rPr>
      <w:i/>
    </w:rPr>
  </w:style>
  <w:style w:type="paragraph" w:styleId="Heading8">
    <w:name w:val="heading 8"/>
    <w:basedOn w:val="Normal"/>
    <w:next w:val="Normal"/>
    <w:link w:val="Heading8Char"/>
    <w:qFormat/>
    <w:rsid w:val="0033511C"/>
    <w:pPr>
      <w:ind w:left="720"/>
      <w:outlineLvl w:val="7"/>
    </w:pPr>
    <w:rPr>
      <w:i/>
    </w:rPr>
  </w:style>
  <w:style w:type="paragraph" w:styleId="Heading9">
    <w:name w:val="heading 9"/>
    <w:basedOn w:val="Normal"/>
    <w:next w:val="Normal"/>
    <w:link w:val="Heading9Char"/>
    <w:qFormat/>
    <w:rsid w:val="0033511C"/>
    <w:pPr>
      <w:ind w:left="720"/>
      <w:outlineLvl w:val="8"/>
    </w:pPr>
    <w:rPr>
      <w:i/>
    </w:rPr>
  </w:style>
  <w:style w:type="character" w:default="1" w:styleId="DefaultParagraphFont">
    <w:name w:val="Default Paragraph Font"/>
    <w:uiPriority w:val="1"/>
    <w:unhideWhenUsed/>
    <w:rsid w:val="00335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11C"/>
  </w:style>
  <w:style w:type="character" w:customStyle="1" w:styleId="Heading1Char">
    <w:name w:val="Heading 1 Char"/>
    <w:basedOn w:val="DefaultParagraphFont"/>
    <w:link w:val="Heading1"/>
    <w:rsid w:val="0033511C"/>
    <w:rPr>
      <w:rFonts w:ascii="Times New Roman" w:eastAsia="Times New Roman" w:hAnsi="Times New Roman" w:cs="Times New Roman"/>
      <w:b/>
      <w:sz w:val="32"/>
      <w:szCs w:val="20"/>
      <w:lang w:eastAsia="en-US"/>
    </w:rPr>
  </w:style>
  <w:style w:type="paragraph" w:styleId="BodyText">
    <w:name w:val="Body Text"/>
    <w:basedOn w:val="Normal"/>
    <w:link w:val="BodyTextChar"/>
    <w:rsid w:val="00335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11C"/>
    <w:rPr>
      <w:rFonts w:ascii="Times New Roman" w:eastAsia="Times New Roman" w:hAnsi="Times New Roman" w:cs="Times New Roman"/>
      <w:sz w:val="24"/>
      <w:lang w:eastAsia="en-US"/>
    </w:rPr>
  </w:style>
  <w:style w:type="paragraph" w:styleId="ListBullet">
    <w:name w:val="List Bullet"/>
    <w:basedOn w:val="List"/>
    <w:rsid w:val="0033511C"/>
    <w:pPr>
      <w:numPr>
        <w:numId w:val="11"/>
      </w:numPr>
      <w:tabs>
        <w:tab w:val="clear" w:pos="340"/>
      </w:tabs>
      <w:spacing w:before="40" w:after="40"/>
    </w:pPr>
  </w:style>
  <w:style w:type="character" w:customStyle="1" w:styleId="SpecialBold">
    <w:name w:val="Special Bold"/>
    <w:basedOn w:val="DefaultParagraphFont"/>
    <w:rsid w:val="0033511C"/>
    <w:rPr>
      <w:b/>
      <w:spacing w:val="0"/>
    </w:rPr>
  </w:style>
  <w:style w:type="paragraph" w:customStyle="1" w:styleId="SuperHeading">
    <w:name w:val="SuperHeading"/>
    <w:basedOn w:val="Normal"/>
    <w:rsid w:val="0033511C"/>
    <w:pPr>
      <w:spacing w:before="240" w:after="120"/>
      <w:outlineLvl w:val="0"/>
    </w:pPr>
    <w:rPr>
      <w:rFonts w:ascii="Times New Roman" w:hAnsi="Times New Roman"/>
      <w:b/>
      <w:sz w:val="32"/>
    </w:rPr>
  </w:style>
  <w:style w:type="paragraph" w:customStyle="1" w:styleId="AllowPageBreak">
    <w:name w:val="AllowPageBreak"/>
    <w:rsid w:val="003351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5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11C"/>
    <w:rPr>
      <w:rFonts w:ascii="Courier New" w:eastAsia="Times New Roman" w:hAnsi="Courier New" w:cs="Times New Roman"/>
      <w:i/>
      <w:szCs w:val="20"/>
      <w:lang w:eastAsia="en-US"/>
    </w:rPr>
  </w:style>
  <w:style w:type="paragraph" w:customStyle="1" w:styleId="HeadingBase">
    <w:name w:val="Heading Base"/>
    <w:rsid w:val="00335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11C"/>
    <w:pPr>
      <w:tabs>
        <w:tab w:val="right" w:leader="dot" w:pos="9072"/>
      </w:tabs>
      <w:ind w:left="567"/>
    </w:pPr>
    <w:rPr>
      <w:szCs w:val="22"/>
    </w:rPr>
  </w:style>
  <w:style w:type="paragraph" w:customStyle="1" w:styleId="TOCBase">
    <w:name w:val="TOC Base"/>
    <w:rsid w:val="00335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11C"/>
    <w:pPr>
      <w:tabs>
        <w:tab w:val="right" w:leader="dot" w:pos="9072"/>
      </w:tabs>
      <w:spacing w:before="40" w:after="40"/>
      <w:ind w:left="284"/>
    </w:pPr>
    <w:rPr>
      <w:rFonts w:ascii="Times New Roman" w:hAnsi="Times New Roman"/>
    </w:rPr>
  </w:style>
  <w:style w:type="paragraph" w:styleId="TOC1">
    <w:name w:val="toc 1"/>
    <w:basedOn w:val="TOCBase"/>
    <w:next w:val="Normal"/>
    <w:rsid w:val="00335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11C"/>
    <w:rPr>
      <w:rFonts w:ascii="Times New Roman" w:eastAsia="Times New Roman" w:hAnsi="Times New Roman" w:cs="Times New Roman"/>
      <w:sz w:val="16"/>
      <w:lang w:eastAsia="en-US"/>
    </w:rPr>
  </w:style>
  <w:style w:type="paragraph" w:styleId="Title">
    <w:name w:val="Title"/>
    <w:basedOn w:val="HeadingBase"/>
    <w:link w:val="TitleChar"/>
    <w:qFormat/>
    <w:rsid w:val="0033511C"/>
    <w:pPr>
      <w:spacing w:before="5040"/>
      <w:jc w:val="center"/>
    </w:pPr>
    <w:rPr>
      <w:sz w:val="48"/>
      <w:szCs w:val="72"/>
      <w:lang w:val="en-US"/>
    </w:rPr>
  </w:style>
  <w:style w:type="character" w:customStyle="1" w:styleId="TitleChar">
    <w:name w:val="Title Char"/>
    <w:basedOn w:val="DefaultParagraphFont"/>
    <w:link w:val="Title"/>
    <w:rsid w:val="00335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11C"/>
    <w:pPr>
      <w:tabs>
        <w:tab w:val="left" w:pos="3600"/>
        <w:tab w:val="left" w:pos="3958"/>
      </w:tabs>
    </w:pPr>
  </w:style>
  <w:style w:type="paragraph" w:styleId="List">
    <w:name w:val="List"/>
    <w:basedOn w:val="BodyText"/>
    <w:next w:val="BodyText"/>
    <w:rsid w:val="0033511C"/>
    <w:pPr>
      <w:tabs>
        <w:tab w:val="left" w:pos="340"/>
      </w:tabs>
      <w:spacing w:before="60" w:after="60"/>
      <w:ind w:left="340" w:hanging="340"/>
    </w:pPr>
  </w:style>
  <w:style w:type="paragraph" w:customStyle="1" w:styleId="Note">
    <w:name w:val="Note"/>
    <w:basedOn w:val="BodyText"/>
    <w:rsid w:val="00335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11C"/>
    <w:pPr>
      <w:framePr w:wrap="auto" w:hAnchor="text" w:y="6049"/>
    </w:pPr>
    <w:rPr>
      <w:color w:val="000000"/>
      <w:sz w:val="40"/>
    </w:rPr>
  </w:style>
  <w:style w:type="paragraph" w:customStyle="1" w:styleId="TOCTitle">
    <w:name w:val="TOCTitle"/>
    <w:basedOn w:val="Heading1"/>
    <w:rsid w:val="0033511C"/>
    <w:pPr>
      <w:spacing w:after="240"/>
      <w:jc w:val="center"/>
      <w:outlineLvl w:val="9"/>
    </w:pPr>
    <w:rPr>
      <w:caps/>
    </w:rPr>
  </w:style>
  <w:style w:type="paragraph" w:customStyle="1" w:styleId="Version">
    <w:name w:val="Version"/>
    <w:rsid w:val="003351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11C"/>
    <w:pPr>
      <w:numPr>
        <w:numId w:val="12"/>
      </w:numPr>
      <w:tabs>
        <w:tab w:val="clear" w:pos="680"/>
      </w:tabs>
    </w:pPr>
  </w:style>
  <w:style w:type="paragraph" w:styleId="Index1">
    <w:name w:val="index 1"/>
    <w:basedOn w:val="Normal"/>
    <w:next w:val="Normal"/>
    <w:semiHidden/>
    <w:rsid w:val="0033511C"/>
    <w:pPr>
      <w:keepNext w:val="0"/>
      <w:tabs>
        <w:tab w:val="right" w:pos="4176"/>
      </w:tabs>
      <w:ind w:left="198" w:hanging="198"/>
    </w:pPr>
    <w:rPr>
      <w:rFonts w:ascii="Garamond" w:hAnsi="Garamond"/>
    </w:rPr>
  </w:style>
  <w:style w:type="paragraph" w:styleId="IndexHeading">
    <w:name w:val="index heading"/>
    <w:basedOn w:val="Normal"/>
    <w:next w:val="Index1"/>
    <w:semiHidden/>
    <w:rsid w:val="0033511C"/>
    <w:pPr>
      <w:spacing w:before="120" w:after="120"/>
    </w:pPr>
    <w:rPr>
      <w:rFonts w:ascii="Arial" w:hAnsi="Arial"/>
      <w:b/>
      <w:color w:val="918585"/>
      <w:sz w:val="24"/>
    </w:rPr>
  </w:style>
  <w:style w:type="paragraph" w:styleId="Header">
    <w:name w:val="header"/>
    <w:basedOn w:val="Normal"/>
    <w:link w:val="HeaderChar"/>
    <w:rsid w:val="00335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11C"/>
    <w:rPr>
      <w:rFonts w:ascii="Times New Roman" w:eastAsia="Times New Roman" w:hAnsi="Times New Roman" w:cs="Times New Roman"/>
      <w:sz w:val="16"/>
      <w:szCs w:val="20"/>
      <w:lang w:val="en-GB" w:eastAsia="en-US"/>
    </w:rPr>
  </w:style>
  <w:style w:type="paragraph" w:customStyle="1" w:styleId="Chapter">
    <w:name w:val="Chapter"/>
    <w:basedOn w:val="Normal"/>
    <w:rsid w:val="0033511C"/>
    <w:pPr>
      <w:spacing w:before="240"/>
    </w:pPr>
    <w:rPr>
      <w:rFonts w:ascii="Times New Roman" w:hAnsi="Times New Roman"/>
      <w:smallCaps/>
      <w:spacing w:val="80"/>
      <w:sz w:val="28"/>
    </w:rPr>
  </w:style>
  <w:style w:type="paragraph" w:customStyle="1" w:styleId="InChapter">
    <w:name w:val="InChapter"/>
    <w:basedOn w:val="Heading3"/>
    <w:rsid w:val="0033511C"/>
    <w:pPr>
      <w:spacing w:after="240"/>
      <w:outlineLvl w:val="9"/>
    </w:pPr>
    <w:rPr>
      <w:noProof/>
    </w:rPr>
  </w:style>
  <w:style w:type="paragraph" w:styleId="Index2">
    <w:name w:val="index 2"/>
    <w:basedOn w:val="Normal"/>
    <w:next w:val="Normal"/>
    <w:semiHidden/>
    <w:rsid w:val="0033511C"/>
    <w:pPr>
      <w:tabs>
        <w:tab w:val="right" w:pos="4176"/>
      </w:tabs>
      <w:ind w:left="568" w:hanging="284"/>
    </w:pPr>
    <w:rPr>
      <w:rFonts w:ascii="Garamond" w:hAnsi="Garamond"/>
    </w:rPr>
  </w:style>
  <w:style w:type="paragraph" w:customStyle="1" w:styleId="Byline">
    <w:name w:val="Byline"/>
    <w:rsid w:val="00335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11C"/>
    <w:pPr>
      <w:tabs>
        <w:tab w:val="clear" w:pos="3600"/>
        <w:tab w:val="clear" w:pos="3958"/>
      </w:tabs>
      <w:jc w:val="right"/>
    </w:pPr>
  </w:style>
  <w:style w:type="character" w:styleId="Emphasis">
    <w:name w:val="Emphasis"/>
    <w:basedOn w:val="DefaultParagraphFont"/>
    <w:qFormat/>
    <w:rsid w:val="0033511C"/>
    <w:rPr>
      <w:i/>
    </w:rPr>
  </w:style>
  <w:style w:type="paragraph" w:styleId="Caption">
    <w:name w:val="caption"/>
    <w:basedOn w:val="BodyText"/>
    <w:next w:val="Normal"/>
    <w:qFormat/>
    <w:rsid w:val="0033511C"/>
    <w:pPr>
      <w:framePr w:w="2268" w:hSpace="181" w:vSpace="181" w:wrap="around" w:vAnchor="text" w:hAnchor="page" w:x="1135" w:y="285" w:anchorLock="1"/>
    </w:pPr>
    <w:rPr>
      <w:i/>
    </w:rPr>
  </w:style>
  <w:style w:type="paragraph" w:customStyle="1" w:styleId="MiniTOCTitle">
    <w:name w:val="MiniTOCTitle"/>
    <w:basedOn w:val="Heading4"/>
    <w:rsid w:val="0033511C"/>
    <w:pPr>
      <w:spacing w:before="240"/>
      <w:outlineLvl w:val="9"/>
    </w:pPr>
    <w:rPr>
      <w:noProof/>
      <w:sz w:val="24"/>
    </w:rPr>
  </w:style>
  <w:style w:type="paragraph" w:customStyle="1" w:styleId="MiniTOCItem">
    <w:name w:val="MiniTOCItem"/>
    <w:basedOn w:val="ListBullet"/>
    <w:rsid w:val="0033511C"/>
    <w:pPr>
      <w:numPr>
        <w:numId w:val="0"/>
      </w:numPr>
      <w:tabs>
        <w:tab w:val="right" w:leader="dot" w:pos="6521"/>
      </w:tabs>
      <w:spacing w:before="0" w:after="0"/>
    </w:pPr>
  </w:style>
  <w:style w:type="paragraph" w:customStyle="1" w:styleId="TOFTitle">
    <w:name w:val="TOFTitle"/>
    <w:basedOn w:val="TOCTitle"/>
    <w:rsid w:val="0033511C"/>
  </w:style>
  <w:style w:type="paragraph" w:styleId="TableofFigures">
    <w:name w:val="table of figures"/>
    <w:basedOn w:val="Normal"/>
    <w:next w:val="Normal"/>
    <w:semiHidden/>
    <w:rsid w:val="0033511C"/>
    <w:pPr>
      <w:tabs>
        <w:tab w:val="right" w:leader="dot" w:pos="9072"/>
      </w:tabs>
      <w:ind w:left="970" w:hanging="403"/>
    </w:pPr>
    <w:rPr>
      <w:rFonts w:ascii="Times New Roman" w:hAnsi="Times New Roman"/>
      <w:b/>
    </w:rPr>
  </w:style>
  <w:style w:type="paragraph" w:styleId="ListNumber">
    <w:name w:val="List Number"/>
    <w:basedOn w:val="List"/>
    <w:rsid w:val="0033511C"/>
    <w:pPr>
      <w:numPr>
        <w:numId w:val="14"/>
      </w:numPr>
      <w:tabs>
        <w:tab w:val="clear" w:pos="340"/>
      </w:tabs>
    </w:pPr>
  </w:style>
  <w:style w:type="character" w:customStyle="1" w:styleId="WingdingSymbols">
    <w:name w:val="Wingding Symbols"/>
    <w:rsid w:val="0033511C"/>
    <w:rPr>
      <w:rFonts w:ascii="Wingdings" w:hAnsi="Wingdings"/>
    </w:rPr>
  </w:style>
  <w:style w:type="paragraph" w:customStyle="1" w:styleId="TableHeading">
    <w:name w:val="Table Heading"/>
    <w:basedOn w:val="HeadingBase"/>
    <w:rsid w:val="0033511C"/>
    <w:pPr>
      <w:keepLines/>
      <w:pBdr>
        <w:bottom w:val="single" w:sz="6" w:space="1" w:color="918585"/>
      </w:pBdr>
      <w:spacing w:before="240"/>
    </w:pPr>
  </w:style>
  <w:style w:type="character" w:customStyle="1" w:styleId="HotSpot">
    <w:name w:val="HotSpot"/>
    <w:rsid w:val="0033511C"/>
    <w:rPr>
      <w:color w:val="0033CC"/>
      <w:u w:val="none"/>
    </w:rPr>
  </w:style>
  <w:style w:type="paragraph" w:customStyle="1" w:styleId="BodyTextRight">
    <w:name w:val="Body Text Right"/>
    <w:basedOn w:val="BodyText"/>
    <w:rsid w:val="0033511C"/>
    <w:pPr>
      <w:spacing w:before="0" w:after="0"/>
      <w:jc w:val="right"/>
    </w:pPr>
  </w:style>
  <w:style w:type="paragraph" w:styleId="Index3">
    <w:name w:val="index 3"/>
    <w:basedOn w:val="ListNumber2"/>
    <w:next w:val="Normal"/>
    <w:semiHidden/>
    <w:rsid w:val="0033511C"/>
    <w:pPr>
      <w:numPr>
        <w:numId w:val="0"/>
      </w:numPr>
      <w:tabs>
        <w:tab w:val="right" w:leader="dot" w:pos="4176"/>
      </w:tabs>
    </w:pPr>
  </w:style>
  <w:style w:type="paragraph" w:styleId="ListNumber2">
    <w:name w:val="List Number 2"/>
    <w:basedOn w:val="List2"/>
    <w:rsid w:val="0033511C"/>
    <w:pPr>
      <w:numPr>
        <w:numId w:val="9"/>
      </w:numPr>
      <w:tabs>
        <w:tab w:val="clear" w:pos="1060"/>
      </w:tabs>
    </w:pPr>
  </w:style>
  <w:style w:type="paragraph" w:customStyle="1" w:styleId="MarginNote">
    <w:name w:val="Margin Note"/>
    <w:basedOn w:val="BodyText"/>
    <w:rsid w:val="00335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11C"/>
    <w:rPr>
      <w:sz w:val="32"/>
    </w:rPr>
  </w:style>
  <w:style w:type="paragraph" w:customStyle="1" w:styleId="HeadingProcedure">
    <w:name w:val="Heading Procedure"/>
    <w:basedOn w:val="HeadingBase"/>
    <w:next w:val="Normal"/>
    <w:rsid w:val="0033511C"/>
    <w:pPr>
      <w:tabs>
        <w:tab w:val="left" w:pos="0"/>
      </w:tabs>
      <w:spacing w:before="120" w:after="60"/>
    </w:pPr>
    <w:rPr>
      <w:i/>
      <w:color w:val="918585"/>
      <w:sz w:val="22"/>
    </w:rPr>
  </w:style>
  <w:style w:type="paragraph" w:customStyle="1" w:styleId="TableBodyText">
    <w:name w:val="Table Body Text"/>
    <w:basedOn w:val="BodyText"/>
    <w:rsid w:val="0033511C"/>
    <w:pPr>
      <w:spacing w:before="60" w:after="60"/>
    </w:pPr>
  </w:style>
  <w:style w:type="paragraph" w:styleId="ListContinue">
    <w:name w:val="List Continue"/>
    <w:basedOn w:val="List"/>
    <w:rsid w:val="0033511C"/>
    <w:pPr>
      <w:ind w:firstLine="0"/>
    </w:pPr>
  </w:style>
  <w:style w:type="paragraph" w:customStyle="1" w:styleId="ListNote">
    <w:name w:val="List Note"/>
    <w:basedOn w:val="List"/>
    <w:rsid w:val="0033511C"/>
    <w:pPr>
      <w:pBdr>
        <w:top w:val="single" w:sz="6" w:space="2" w:color="918585"/>
        <w:bottom w:val="single" w:sz="6" w:space="2" w:color="918585"/>
      </w:pBdr>
      <w:tabs>
        <w:tab w:val="left" w:pos="1021"/>
      </w:tabs>
      <w:ind w:firstLine="0"/>
    </w:pPr>
  </w:style>
  <w:style w:type="paragraph" w:customStyle="1" w:styleId="Warning">
    <w:name w:val="Warning"/>
    <w:basedOn w:val="BodyText"/>
    <w:rsid w:val="0033511C"/>
    <w:pPr>
      <w:shd w:val="clear" w:color="auto" w:fill="D9D9D9"/>
      <w:tabs>
        <w:tab w:val="left" w:pos="992"/>
      </w:tabs>
      <w:ind w:left="119" w:right="119"/>
    </w:pPr>
    <w:rPr>
      <w:sz w:val="20"/>
    </w:rPr>
  </w:style>
  <w:style w:type="paragraph" w:customStyle="1" w:styleId="MarginIcons">
    <w:name w:val="Margin Icons"/>
    <w:basedOn w:val="BodyText"/>
    <w:rsid w:val="00335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11C"/>
    <w:rPr>
      <w:rFonts w:ascii="Courier New" w:hAnsi="Courier New"/>
    </w:rPr>
  </w:style>
  <w:style w:type="paragraph" w:customStyle="1" w:styleId="NoteBullet">
    <w:name w:val="Note Bullet"/>
    <w:basedOn w:val="Note"/>
    <w:rsid w:val="0033511C"/>
    <w:pPr>
      <w:tabs>
        <w:tab w:val="clear" w:pos="680"/>
      </w:tabs>
      <w:spacing w:before="60" w:after="60"/>
    </w:pPr>
  </w:style>
  <w:style w:type="paragraph" w:customStyle="1" w:styleId="SubHeading2">
    <w:name w:val="SubHeading2"/>
    <w:basedOn w:val="HeadingBase"/>
    <w:rsid w:val="0033511C"/>
    <w:pPr>
      <w:spacing w:before="240" w:after="60"/>
    </w:pPr>
    <w:rPr>
      <w:sz w:val="20"/>
    </w:rPr>
  </w:style>
  <w:style w:type="paragraph" w:customStyle="1" w:styleId="SubHeading1">
    <w:name w:val="SubHeading1"/>
    <w:basedOn w:val="HeadingBase"/>
    <w:rsid w:val="0033511C"/>
    <w:pPr>
      <w:spacing w:before="240" w:after="60"/>
    </w:pPr>
    <w:rPr>
      <w:color w:val="918585"/>
      <w:sz w:val="22"/>
    </w:rPr>
  </w:style>
  <w:style w:type="paragraph" w:customStyle="1" w:styleId="SideHeading">
    <w:name w:val="Side Heading"/>
    <w:basedOn w:val="HeadingBase"/>
    <w:rsid w:val="00335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11C"/>
    <w:pPr>
      <w:numPr>
        <w:numId w:val="10"/>
      </w:numPr>
    </w:pPr>
  </w:style>
  <w:style w:type="paragraph" w:styleId="PlainText">
    <w:name w:val="Plain Text"/>
    <w:basedOn w:val="Normal"/>
    <w:link w:val="PlainTextChar"/>
    <w:rsid w:val="0033511C"/>
    <w:rPr>
      <w:sz w:val="20"/>
    </w:rPr>
  </w:style>
  <w:style w:type="character" w:customStyle="1" w:styleId="PlainTextChar">
    <w:name w:val="Plain Text Char"/>
    <w:basedOn w:val="DefaultParagraphFont"/>
    <w:link w:val="PlainText"/>
    <w:rsid w:val="0033511C"/>
    <w:rPr>
      <w:rFonts w:ascii="Courier New" w:eastAsia="Times New Roman" w:hAnsi="Courier New" w:cs="Times New Roman"/>
      <w:sz w:val="20"/>
      <w:szCs w:val="20"/>
      <w:lang w:eastAsia="en-US"/>
    </w:rPr>
  </w:style>
  <w:style w:type="character" w:customStyle="1" w:styleId="MenuOption">
    <w:name w:val="Menu Option"/>
    <w:basedOn w:val="DefaultParagraphFont"/>
    <w:rsid w:val="0033511C"/>
    <w:rPr>
      <w:b/>
      <w:smallCaps/>
    </w:rPr>
  </w:style>
  <w:style w:type="paragraph" w:customStyle="1" w:styleId="TableListNumber">
    <w:name w:val="Table List Number"/>
    <w:basedOn w:val="ListNumber"/>
    <w:rsid w:val="0033511C"/>
    <w:pPr>
      <w:numPr>
        <w:numId w:val="0"/>
      </w:numPr>
    </w:pPr>
  </w:style>
  <w:style w:type="paragraph" w:styleId="TOC4">
    <w:name w:val="toc 4"/>
    <w:basedOn w:val="TOCBase"/>
    <w:next w:val="Normal"/>
    <w:semiHidden/>
    <w:rsid w:val="0033511C"/>
    <w:pPr>
      <w:tabs>
        <w:tab w:val="right" w:leader="dot" w:pos="9071"/>
      </w:tabs>
      <w:ind w:left="1701"/>
    </w:pPr>
  </w:style>
  <w:style w:type="paragraph" w:customStyle="1" w:styleId="ListAlpha">
    <w:name w:val="List Alpha"/>
    <w:basedOn w:val="List"/>
    <w:rsid w:val="0033511C"/>
    <w:pPr>
      <w:numPr>
        <w:numId w:val="8"/>
      </w:numPr>
    </w:pPr>
  </w:style>
  <w:style w:type="paragraph" w:customStyle="1" w:styleId="ListAlpha2">
    <w:name w:val="List Alpha 2"/>
    <w:basedOn w:val="List2"/>
    <w:rsid w:val="0033511C"/>
    <w:pPr>
      <w:numPr>
        <w:numId w:val="7"/>
      </w:numPr>
    </w:pPr>
  </w:style>
  <w:style w:type="paragraph" w:styleId="List2">
    <w:name w:val="List 2"/>
    <w:basedOn w:val="BodyText"/>
    <w:rsid w:val="0033511C"/>
    <w:pPr>
      <w:tabs>
        <w:tab w:val="left" w:pos="680"/>
      </w:tabs>
      <w:spacing w:before="60" w:after="60"/>
      <w:ind w:left="680" w:hanging="340"/>
    </w:pPr>
  </w:style>
  <w:style w:type="paragraph" w:styleId="List3">
    <w:name w:val="List 3"/>
    <w:basedOn w:val="BodyText"/>
    <w:rsid w:val="0033511C"/>
    <w:pPr>
      <w:tabs>
        <w:tab w:val="left" w:pos="1021"/>
      </w:tabs>
      <w:spacing w:before="60" w:after="60"/>
      <w:ind w:left="1020" w:hanging="340"/>
    </w:pPr>
  </w:style>
  <w:style w:type="paragraph" w:styleId="List4">
    <w:name w:val="List 4"/>
    <w:basedOn w:val="BodyText"/>
    <w:rsid w:val="0033511C"/>
    <w:pPr>
      <w:tabs>
        <w:tab w:val="left" w:pos="1361"/>
      </w:tabs>
      <w:spacing w:before="60" w:after="60"/>
      <w:ind w:left="1361" w:hanging="340"/>
    </w:pPr>
  </w:style>
  <w:style w:type="paragraph" w:styleId="List5">
    <w:name w:val="List 5"/>
    <w:basedOn w:val="BodyText"/>
    <w:rsid w:val="0033511C"/>
    <w:pPr>
      <w:tabs>
        <w:tab w:val="left" w:pos="1701"/>
      </w:tabs>
      <w:spacing w:before="60" w:after="60"/>
      <w:ind w:left="1701" w:hanging="340"/>
    </w:pPr>
  </w:style>
  <w:style w:type="paragraph" w:styleId="ListBullet3">
    <w:name w:val="List Bullet 3"/>
    <w:basedOn w:val="List3"/>
    <w:rsid w:val="0033511C"/>
    <w:pPr>
      <w:numPr>
        <w:numId w:val="13"/>
      </w:numPr>
      <w:tabs>
        <w:tab w:val="clear" w:pos="1021"/>
      </w:tabs>
      <w:ind w:left="1037" w:hanging="357"/>
    </w:pPr>
  </w:style>
  <w:style w:type="paragraph" w:styleId="ListBullet4">
    <w:name w:val="List Bullet 4"/>
    <w:basedOn w:val="List4"/>
    <w:rsid w:val="0033511C"/>
    <w:pPr>
      <w:numPr>
        <w:numId w:val="2"/>
      </w:numPr>
      <w:tabs>
        <w:tab w:val="clear" w:pos="1361"/>
      </w:tabs>
    </w:pPr>
  </w:style>
  <w:style w:type="paragraph" w:styleId="ListBullet5">
    <w:name w:val="List Bullet 5"/>
    <w:basedOn w:val="List5"/>
    <w:rsid w:val="0033511C"/>
    <w:pPr>
      <w:numPr>
        <w:numId w:val="3"/>
      </w:numPr>
    </w:pPr>
  </w:style>
  <w:style w:type="paragraph" w:styleId="ListContinue2">
    <w:name w:val="List Continue 2"/>
    <w:basedOn w:val="List2"/>
    <w:rsid w:val="0033511C"/>
    <w:pPr>
      <w:ind w:firstLine="0"/>
    </w:pPr>
  </w:style>
  <w:style w:type="paragraph" w:styleId="ListContinue3">
    <w:name w:val="List Continue 3"/>
    <w:basedOn w:val="List3"/>
    <w:rsid w:val="0033511C"/>
    <w:pPr>
      <w:ind w:left="1021" w:firstLine="0"/>
    </w:pPr>
  </w:style>
  <w:style w:type="paragraph" w:styleId="ListContinue4">
    <w:name w:val="List Continue 4"/>
    <w:basedOn w:val="List4"/>
    <w:rsid w:val="0033511C"/>
    <w:pPr>
      <w:ind w:firstLine="0"/>
    </w:pPr>
  </w:style>
  <w:style w:type="paragraph" w:styleId="ListContinue5">
    <w:name w:val="List Continue 5"/>
    <w:basedOn w:val="List5"/>
    <w:rsid w:val="0033511C"/>
    <w:pPr>
      <w:ind w:firstLine="0"/>
    </w:pPr>
  </w:style>
  <w:style w:type="paragraph" w:styleId="ListNumber3">
    <w:name w:val="List Number 3"/>
    <w:basedOn w:val="List3"/>
    <w:rsid w:val="0033511C"/>
    <w:pPr>
      <w:numPr>
        <w:numId w:val="4"/>
      </w:numPr>
    </w:pPr>
  </w:style>
  <w:style w:type="paragraph" w:styleId="ListNumber4">
    <w:name w:val="List Number 4"/>
    <w:basedOn w:val="List4"/>
    <w:rsid w:val="0033511C"/>
    <w:pPr>
      <w:numPr>
        <w:numId w:val="5"/>
      </w:numPr>
    </w:pPr>
  </w:style>
  <w:style w:type="paragraph" w:styleId="ListNumber5">
    <w:name w:val="List Number 5"/>
    <w:basedOn w:val="List5"/>
    <w:rsid w:val="0033511C"/>
    <w:pPr>
      <w:numPr>
        <w:numId w:val="6"/>
      </w:numPr>
    </w:pPr>
  </w:style>
  <w:style w:type="paragraph" w:styleId="BlockText">
    <w:name w:val="Block Text"/>
    <w:basedOn w:val="Normal"/>
    <w:rsid w:val="0033511C"/>
    <w:pPr>
      <w:spacing w:after="120"/>
      <w:ind w:left="1440" w:right="1440"/>
    </w:pPr>
  </w:style>
  <w:style w:type="character" w:customStyle="1" w:styleId="Subscript">
    <w:name w:val="Subscript"/>
    <w:basedOn w:val="DefaultParagraphFont"/>
    <w:rsid w:val="0033511C"/>
    <w:rPr>
      <w:sz w:val="16"/>
      <w:vertAlign w:val="subscript"/>
    </w:rPr>
  </w:style>
  <w:style w:type="character" w:customStyle="1" w:styleId="Superscript">
    <w:name w:val="Superscript"/>
    <w:basedOn w:val="DefaultParagraphFont"/>
    <w:rsid w:val="0033511C"/>
    <w:rPr>
      <w:sz w:val="16"/>
      <w:vertAlign w:val="superscript"/>
    </w:rPr>
  </w:style>
  <w:style w:type="character" w:customStyle="1" w:styleId="Symbols">
    <w:name w:val="Symbols"/>
    <w:basedOn w:val="DefaultParagraphFont"/>
    <w:rsid w:val="0033511C"/>
    <w:rPr>
      <w:rFonts w:ascii="Symbol" w:hAnsi="Symbol"/>
    </w:rPr>
  </w:style>
  <w:style w:type="character" w:customStyle="1" w:styleId="MenuOptions">
    <w:name w:val="Menu Options"/>
    <w:basedOn w:val="DefaultParagraphFont"/>
    <w:rsid w:val="0033511C"/>
    <w:rPr>
      <w:rFonts w:ascii="Arial Narrow" w:hAnsi="Arial Narrow"/>
      <w:smallCaps/>
    </w:rPr>
  </w:style>
  <w:style w:type="character" w:customStyle="1" w:styleId="Buttons">
    <w:name w:val="Buttons"/>
    <w:basedOn w:val="DefaultParagraphFont"/>
    <w:rsid w:val="0033511C"/>
    <w:rPr>
      <w:b/>
    </w:rPr>
  </w:style>
  <w:style w:type="character" w:customStyle="1" w:styleId="Underlined">
    <w:name w:val="Underlined"/>
    <w:basedOn w:val="DefaultParagraphFont"/>
    <w:rsid w:val="0033511C"/>
    <w:rPr>
      <w:u w:val="single"/>
    </w:rPr>
  </w:style>
  <w:style w:type="paragraph" w:customStyle="1" w:styleId="TableBodyTextRight">
    <w:name w:val="Table Body Text Right"/>
    <w:basedOn w:val="TableBodyText"/>
    <w:rsid w:val="0033511C"/>
    <w:pPr>
      <w:widowControl w:val="0"/>
      <w:autoSpaceDE w:val="0"/>
      <w:autoSpaceDN w:val="0"/>
      <w:adjustRightInd w:val="0"/>
      <w:jc w:val="right"/>
    </w:pPr>
    <w:rPr>
      <w:rFonts w:cs="Arial"/>
      <w:szCs w:val="18"/>
    </w:rPr>
  </w:style>
  <w:style w:type="paragraph" w:customStyle="1" w:styleId="CopyrightText">
    <w:name w:val="Copyright Text"/>
    <w:basedOn w:val="BodyText"/>
    <w:rsid w:val="0033511C"/>
    <w:rPr>
      <w:sz w:val="18"/>
    </w:rPr>
  </w:style>
  <w:style w:type="paragraph" w:customStyle="1" w:styleId="BodySmallRight">
    <w:name w:val="Body Small Right"/>
    <w:basedOn w:val="BodyTextRight"/>
    <w:rsid w:val="0033511C"/>
    <w:rPr>
      <w:sz w:val="18"/>
      <w:szCs w:val="18"/>
    </w:rPr>
  </w:style>
  <w:style w:type="paragraph" w:customStyle="1" w:styleId="MarginEdition">
    <w:name w:val="Margin Edition"/>
    <w:basedOn w:val="MarginNote"/>
    <w:rsid w:val="0033511C"/>
    <w:pPr>
      <w:spacing w:before="0" w:after="0"/>
    </w:pPr>
    <w:rPr>
      <w:rFonts w:ascii="Times New Roman" w:hAnsi="Times New Roman"/>
      <w:color w:val="999999"/>
    </w:rPr>
  </w:style>
  <w:style w:type="paragraph" w:customStyle="1" w:styleId="Spacer">
    <w:name w:val="Spacer"/>
    <w:basedOn w:val="Normal"/>
    <w:rsid w:val="0033511C"/>
    <w:rPr>
      <w:sz w:val="2"/>
      <w:szCs w:val="2"/>
    </w:rPr>
  </w:style>
  <w:style w:type="character" w:customStyle="1" w:styleId="Small">
    <w:name w:val="Small"/>
    <w:basedOn w:val="DefaultParagraphFont"/>
    <w:rsid w:val="0033511C"/>
    <w:rPr>
      <w:sz w:val="16"/>
    </w:rPr>
  </w:style>
  <w:style w:type="paragraph" w:customStyle="1" w:styleId="WideTable">
    <w:name w:val="Wide Table"/>
    <w:basedOn w:val="Normal"/>
    <w:rsid w:val="0033511C"/>
    <w:pPr>
      <w:ind w:left="-1418"/>
    </w:pPr>
    <w:rPr>
      <w:sz w:val="2"/>
      <w:szCs w:val="2"/>
    </w:rPr>
  </w:style>
  <w:style w:type="character" w:styleId="PageNumber">
    <w:name w:val="page number"/>
    <w:basedOn w:val="DefaultParagraphFont"/>
    <w:rsid w:val="0033511C"/>
  </w:style>
  <w:style w:type="paragraph" w:styleId="Quote">
    <w:name w:val="Quote"/>
    <w:basedOn w:val="Heading1"/>
    <w:link w:val="QuoteChar"/>
    <w:qFormat/>
    <w:rsid w:val="0033511C"/>
    <w:rPr>
      <w:b w:val="0"/>
      <w:sz w:val="72"/>
      <w:szCs w:val="72"/>
      <w:lang w:val="en-NZ"/>
    </w:rPr>
  </w:style>
  <w:style w:type="character" w:customStyle="1" w:styleId="QuoteChar">
    <w:name w:val="Quote Char"/>
    <w:basedOn w:val="DefaultParagraphFont"/>
    <w:link w:val="Quote"/>
    <w:rsid w:val="00335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11C"/>
    <w:pPr>
      <w:pageBreakBefore/>
    </w:pPr>
  </w:style>
  <w:style w:type="paragraph" w:customStyle="1" w:styleId="Border">
    <w:name w:val="Border"/>
    <w:basedOn w:val="Normal"/>
    <w:qFormat/>
    <w:rsid w:val="00335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11C"/>
    <w:rPr>
      <w:b/>
      <w:bCs/>
      <w:i/>
      <w:iCs/>
      <w:color w:val="auto"/>
    </w:rPr>
  </w:style>
  <w:style w:type="paragraph" w:styleId="IntenseQuote">
    <w:name w:val="Intense Quote"/>
    <w:basedOn w:val="Normal"/>
    <w:next w:val="Normal"/>
    <w:link w:val="IntenseQuoteChar"/>
    <w:uiPriority w:val="30"/>
    <w:qFormat/>
    <w:rsid w:val="00335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11C"/>
    <w:rPr>
      <w:smallCaps/>
      <w:color w:val="auto"/>
      <w:u w:val="single"/>
    </w:rPr>
  </w:style>
  <w:style w:type="character" w:styleId="IntenseReference">
    <w:name w:val="Intense Reference"/>
    <w:basedOn w:val="DefaultParagraphFont"/>
    <w:uiPriority w:val="32"/>
    <w:qFormat/>
    <w:rsid w:val="0033511C"/>
    <w:rPr>
      <w:b/>
      <w:bCs/>
      <w:smallCaps/>
      <w:color w:val="auto"/>
      <w:spacing w:val="5"/>
      <w:u w:val="single"/>
    </w:rPr>
  </w:style>
  <w:style w:type="paragraph" w:customStyle="1" w:styleId="2ColumnHeading">
    <w:name w:val="2Column Heading"/>
    <w:basedOn w:val="BodyText"/>
    <w:qFormat/>
    <w:rsid w:val="0033511C"/>
    <w:pPr>
      <w:spacing w:after="60"/>
      <w:ind w:left="-2268"/>
    </w:pPr>
    <w:rPr>
      <w:b/>
    </w:rPr>
  </w:style>
  <w:style w:type="paragraph" w:customStyle="1" w:styleId="Heading1TOC">
    <w:name w:val="Heading1 TOC"/>
    <w:basedOn w:val="Normal"/>
    <w:qFormat/>
    <w:rsid w:val="0033511C"/>
    <w:pPr>
      <w:spacing w:before="240" w:after="120"/>
    </w:pPr>
    <w:rPr>
      <w:rFonts w:ascii="Times New Roman" w:hAnsi="Times New Roman"/>
      <w:b/>
      <w:sz w:val="32"/>
    </w:rPr>
  </w:style>
  <w:style w:type="paragraph" w:customStyle="1" w:styleId="Heading2TOC">
    <w:name w:val="Heading2 TOC"/>
    <w:basedOn w:val="Normal"/>
    <w:qFormat/>
    <w:rsid w:val="0033511C"/>
    <w:pPr>
      <w:spacing w:before="240" w:after="60"/>
    </w:pPr>
    <w:rPr>
      <w:rFonts w:ascii="Times New Roman" w:hAnsi="Times New Roman"/>
      <w:b/>
      <w:sz w:val="28"/>
    </w:rPr>
  </w:style>
  <w:style w:type="character" w:customStyle="1" w:styleId="Underline">
    <w:name w:val="Underline"/>
    <w:basedOn w:val="DefaultParagraphFont"/>
    <w:qFormat/>
    <w:rsid w:val="0033511C"/>
    <w:rPr>
      <w:u w:val="single"/>
    </w:rPr>
  </w:style>
  <w:style w:type="character" w:customStyle="1" w:styleId="BoldandItalics">
    <w:name w:val="Bold and Italics"/>
    <w:qFormat/>
    <w:rsid w:val="0033511C"/>
    <w:rPr>
      <w:b/>
      <w:i/>
      <w:u w:val="none"/>
    </w:rPr>
  </w:style>
  <w:style w:type="paragraph" w:styleId="BalloonText">
    <w:name w:val="Balloon Text"/>
    <w:basedOn w:val="Normal"/>
    <w:link w:val="BalloonTextChar"/>
    <w:rsid w:val="0033511C"/>
    <w:rPr>
      <w:rFonts w:ascii="Tahoma" w:hAnsi="Tahoma" w:cs="Tahoma"/>
      <w:sz w:val="16"/>
      <w:szCs w:val="16"/>
    </w:rPr>
  </w:style>
  <w:style w:type="character" w:customStyle="1" w:styleId="BalloonTextChar">
    <w:name w:val="Balloon Text Char"/>
    <w:basedOn w:val="DefaultParagraphFont"/>
    <w:link w:val="BalloonText"/>
    <w:rsid w:val="00335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11C"/>
    <w:rPr>
      <w:b/>
      <w:color w:val="660033"/>
      <w:spacing w:val="0"/>
    </w:rPr>
  </w:style>
  <w:style w:type="paragraph" w:customStyle="1" w:styleId="Nameditemlist">
    <w:name w:val="Named item list"/>
    <w:basedOn w:val="BodyText"/>
    <w:qFormat/>
    <w:rsid w:val="0033511C"/>
    <w:pPr>
      <w:tabs>
        <w:tab w:val="left" w:pos="2835"/>
      </w:tabs>
      <w:ind w:left="2835" w:hanging="2835"/>
    </w:pPr>
  </w:style>
  <w:style w:type="paragraph" w:customStyle="1" w:styleId="BodyTextnopadding">
    <w:name w:val="Body Text no padding"/>
    <w:basedOn w:val="BodyText"/>
    <w:qFormat/>
    <w:rsid w:val="0033511C"/>
    <w:pPr>
      <w:spacing w:before="0" w:after="0"/>
    </w:pPr>
  </w:style>
  <w:style w:type="paragraph" w:customStyle="1" w:styleId="BodyTextBold">
    <w:name w:val="Body Text Bold"/>
    <w:basedOn w:val="BodyText"/>
    <w:qFormat/>
    <w:rsid w:val="0033511C"/>
    <w:rPr>
      <w:b/>
    </w:rPr>
  </w:style>
  <w:style w:type="character" w:styleId="Hyperlink">
    <w:name w:val="Hyperlink"/>
    <w:basedOn w:val="DefaultParagraphFont"/>
    <w:uiPriority w:val="99"/>
    <w:unhideWhenUsed/>
    <w:rsid w:val="004562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5471</Characters>
  <Application>Microsoft Office Word</Application>
  <DocSecurity>0</DocSecurity>
  <Lines>248</Lines>
  <Paragraphs>113</Paragraphs>
  <ScaleCrop>false</ScaleCrop>
  <Company>Author-it Software Corporation Ltd.</Company>
  <LinksUpToDate>false</LinksUpToDate>
  <CharactersWithSpaces>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UEGNSG063 Operate and maintain gas station water bath heaters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