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A22" w:rsidP="00BB2A22">
      <w:pPr>
        <w:pStyle w:val="Title"/>
      </w:pPr>
      <w:r>
        <w:fldChar w:fldCharType="begin"/>
      </w:r>
      <w:r>
        <w:instrText xml:space="preserve"> TITLE   \* MERGEFORMAT </w:instrText>
      </w:r>
      <w:r>
        <w:fldChar w:fldCharType="separate"/>
      </w:r>
      <w:r>
        <w:t>UEGNSG059 Maintain cathodic protection systems</w:t>
      </w:r>
      <w:r>
        <w:fldChar w:fldCharType="end"/>
      </w:r>
    </w:p>
    <w:p w:rsidR="00BB2A22" w:rsidP="00BB2A22">
      <w:pPr>
        <w:pStyle w:val="Version"/>
        <w:sectPr w:rsidSect="00506A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A2C" w:rsidP="00506A2C">
      <w:pPr>
        <w:pStyle w:val="SuperHeading"/>
      </w:pPr>
      <w:r w:rsidRPr="00506A2C">
        <w:t>UEGNSG059 Maintain cathodic protection systems</w:t>
      </w:r>
    </w:p>
    <w:p w:rsidR="00000000" w:rsidRPr="00506A2C" w:rsidP="00506A2C">
      <w:pPr>
        <w:pStyle w:val="Heading1"/>
      </w:pPr>
      <w:bookmarkStart w:id="1" w:name="O_1244575"/>
      <w:bookmarkEnd w:id="1"/>
      <w:r w:rsidRPr="00506A2C">
        <w:t>Modification History</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Release 1.</w:t>
            </w:r>
            <w:r w:rsidRPr="00506A2C">
              <w:t xml:space="preserve"> This is the first release of this unit of competency in the UEG Industry Gas Training Package.</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2" w:name="O_1244576"/>
      <w:bookmarkEnd w:id="2"/>
      <w:r w:rsidRPr="00506A2C">
        <w:t>Application</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This unit involves the skills and knowledge required to maintain cathodic protection s</w:t>
            </w:r>
            <w:r w:rsidRPr="00506A2C">
              <w:t>ystems to prevent corrosion of steel gas pipelines.</w:t>
            </w:r>
          </w:p>
          <w:p w:rsidR="00000000" w:rsidRPr="00506A2C" w:rsidP="00506A2C">
            <w:pPr>
              <w:pStyle w:val="BodyText"/>
            </w:pPr>
            <w:r w:rsidRPr="00506A2C">
              <w:t xml:space="preserve">It includes identifying the type and location of the cathodic protection fault, using the correct electrical equipment, maintaining and adjusting cathodic protection system and equipment, re-establishing </w:t>
            </w:r>
            <w:r w:rsidRPr="00506A2C">
              <w:t>the system and completing relevant documentation.</w:t>
            </w:r>
          </w:p>
          <w:p w:rsidR="00000000" w:rsidRPr="00506A2C" w:rsidP="00506A2C">
            <w:pPr>
              <w:pStyle w:val="BodyText"/>
            </w:pPr>
            <w:r w:rsidRPr="00506A2C">
              <w:t>No licensing, legislative or certification requirements apply to this unit at the time of publication.</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3" w:name="O_1244577"/>
      <w:bookmarkEnd w:id="3"/>
      <w:r w:rsidRPr="00506A2C">
        <w:t>Pre-requisite Unit</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Not applicable.</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4" w:name="O_1244578"/>
      <w:bookmarkEnd w:id="4"/>
      <w:r w:rsidRPr="00506A2C">
        <w:t>Competency Field</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 xml:space="preserve">Cathodic </w:t>
            </w:r>
            <w:r w:rsidRPr="00506A2C">
              <w:t xml:space="preserve">Protection </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5" w:name="O_1244579"/>
      <w:bookmarkEnd w:id="5"/>
      <w:r w:rsidRPr="00506A2C">
        <w:t>Unit Sector</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Gas Industry</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6" w:name="O_1244580"/>
      <w:bookmarkEnd w:id="6"/>
      <w:r w:rsidRPr="00506A2C">
        <w:t>Elements and Performance Criteria</w:t>
      </w:r>
    </w:p>
    <w:tbl>
      <w:tblPr>
        <w:tblW w:w="9497" w:type="dxa"/>
        <w:tblLayout w:type="fixed"/>
        <w:tblCellMar>
          <w:left w:w="62" w:type="dxa"/>
          <w:right w:w="62" w:type="dxa"/>
        </w:tblCellMar>
        <w:tblLook w:val="0000"/>
      </w:tblPr>
      <w:tblGrid>
        <w:gridCol w:w="403"/>
        <w:gridCol w:w="2841"/>
        <w:gridCol w:w="756"/>
        <w:gridCol w:w="5497"/>
      </w:tblGrid>
      <w:tr w:rsidTr="00506A2C">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ELEMENTS</w:t>
            </w:r>
          </w:p>
        </w:tc>
        <w:tc>
          <w:tcPr>
            <w:tcW w:w="6253" w:type="dxa"/>
            <w:gridSpan w:val="2"/>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PERFORMANCE CRITERIA</w:t>
            </w:r>
          </w:p>
        </w:tc>
      </w:tr>
      <w:tr w:rsidTr="00506A2C">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Elements describe the essential outcomes.</w:t>
            </w:r>
          </w:p>
        </w:tc>
        <w:tc>
          <w:tcPr>
            <w:tcW w:w="6253" w:type="dxa"/>
            <w:gridSpan w:val="2"/>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Performance </w:t>
            </w:r>
            <w:r w:rsidRPr="00506A2C">
              <w:t>criteria describe the performance needed to demonstrate achievement of the element.</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 xml:space="preserve">1 </w:t>
            </w:r>
          </w:p>
        </w:tc>
        <w:tc>
          <w:tcPr>
            <w:tcW w:w="2841"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Prepare and plan to maintain cathodic protection systems</w:t>
            </w: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1.1</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Workplace safety, environmental and sustainable energy practices for the site are identified, obtained and</w:t>
            </w:r>
            <w:r w:rsidRPr="00506A2C">
              <w:t xml:space="preserve"> understood </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1.2</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Job requirements are obtained and interpreted from plans, specifications and instructions </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1.3</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Relevant job requirements and workplace procedures for work activities are discussed with relevant person/s, including third parties, to determine and confirm work schedule and respective responsibilities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1.4</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Readings from cathodic protection monitoring</w:t>
            </w:r>
            <w:r w:rsidRPr="00506A2C">
              <w:t xml:space="preserve"> equipment and anode beds are taken at regular intervals and data collected in accordance with workplace procedures and industry standards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1.5</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Hazards are identified, workplace safety and environmental risks are assessed, and control measures are priori</w:t>
            </w:r>
            <w:r w:rsidRPr="00506A2C">
              <w:t xml:space="preserve">tised, implemented and monitored in accordance with workplace procedures </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1.6</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Scope of responsibility under the relevant job requirements, including all work permits and/or relevant notifications, is determined and confirmed to access the services and p</w:t>
            </w:r>
            <w:r w:rsidRPr="00506A2C">
              <w:t>erform work in accordance with job requirements and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1.7</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Equipment, tools and personal protective equipment (PPE) needed to carry out work activities are identified, obtained and checked for correct operation and safety in accordance</w:t>
            </w:r>
            <w:r w:rsidRPr="00506A2C">
              <w:t xml:space="preserve"> with workplace procedures and manufacturer instructions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1.8</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Materials, plans, diagrams, drawings and resources required for work are confirmed and obtained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2</w:t>
            </w:r>
          </w:p>
        </w:tc>
        <w:tc>
          <w:tcPr>
            <w:tcW w:w="2841"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Maintain and adjust cathodic protection system equipment</w:t>
            </w: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2.1</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Workplace safety and environmental risk control measures, schedule of work and workplace procedures for carrying out work are followed</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2.2</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Appropriate materials, tools and equipment are select</w:t>
            </w:r>
            <w:r w:rsidRPr="00506A2C">
              <w:t xml:space="preserve">ed and used safely in accordance with manufacturer instructions and workplace procedures </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2.3</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Cathodic protection system is inspected, adjusted and maintained correctly and safely in accordance with job requirements, workplace procedures and industry </w:t>
            </w:r>
            <w:r w:rsidRPr="00506A2C">
              <w:t>standards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2.4</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Work is completed within agreed timeframe and to industry standards in accordance with job requirements and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2.5</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Hazardous activities are conducted safely in accordance </w:t>
            </w:r>
            <w:r w:rsidRPr="00506A2C">
              <w:t>with regulatory requirements and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2.6</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Alarms, codes and hazard warnings are correctly recognised, and the correct response strategy is selected and applied in accordance with wo</w:t>
            </w:r>
            <w:r w:rsidRPr="00506A2C">
              <w:t>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2.7</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Faults and operational conditions of the components are identified, repaired or replaced, and reported in accordance with organisational job requirements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2.8</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Unplanned events are referred to the relevant person/s for directions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3</w:t>
            </w:r>
          </w:p>
        </w:tc>
        <w:tc>
          <w:tcPr>
            <w:tcW w:w="2841"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Re-establish system and complete relevant documentation</w:t>
            </w: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3.1</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Cathodic protection system is re-established, work undertaken is checked against wo</w:t>
            </w:r>
            <w:r w:rsidRPr="00506A2C">
              <w:t>rk schedule for conformance and anomalies, and proposed solutions reported to relevant person/s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3.2</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Workplace safety risk control measures for work completion are followed</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3.2</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Quality and safety checks of the w</w:t>
            </w:r>
            <w:r w:rsidRPr="00506A2C">
              <w:t>ork are conducted in accordance with job requirements, workplace procedures and community and industry standards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3.3</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Worksite is cleaned, reinstated and made safe in accordance with workplace procedures </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3.4</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Tools, equipment and any surplus resources/materials are cleaned, checked and securely stored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3.5</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Incidents are reported and followed up as required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3.6</w:t>
            </w:r>
          </w:p>
        </w:tc>
        <w:tc>
          <w:tcPr>
            <w:tcW w:w="5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Relevant person/s</w:t>
            </w:r>
            <w:r w:rsidRPr="00506A2C">
              <w:t xml:space="preserve"> is notified of work completion in accordance with workplace procedures</w:t>
            </w:r>
          </w:p>
        </w:tc>
      </w:tr>
      <w:tr w:rsidTr="00506A2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506A2C">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rPr>
                <w:rStyle w:val="SpecialBold"/>
              </w:rPr>
              <w:t>3.7</w:t>
            </w:r>
          </w:p>
        </w:tc>
        <w:tc>
          <w:tcPr>
            <w:tcW w:w="5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Work completion documentation is completed accurately and provided to relevant person/s in accordance with workplace procedures</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7" w:name="O_1244581"/>
      <w:bookmarkEnd w:id="7"/>
      <w:r w:rsidRPr="00506A2C">
        <w:t>Foundation Skills</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Foundation skills essential to performance are explicit in the performance criteria of this unit of competency.</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8" w:name="O_1244582"/>
      <w:bookmarkEnd w:id="8"/>
      <w:r w:rsidRPr="00506A2C">
        <w:t>Range of Conditions</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Range is restricted to essential operating conditions and any other variables essential to the work env</w:t>
            </w:r>
            <w:r w:rsidRPr="00506A2C">
              <w:t>ironment.</w:t>
            </w:r>
          </w:p>
          <w:p w:rsidR="00000000" w:rsidRPr="00506A2C" w:rsidP="00506A2C">
            <w:pPr>
              <w:pStyle w:val="BodyText"/>
            </w:pPr>
            <w:r w:rsidRPr="00506A2C">
              <w:t>Non-essential conditions may be found in the UEG Gas Industry Training Package Companion Volume Implementation Guide.</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9" w:name="O_1244583"/>
      <w:bookmarkEnd w:id="9"/>
      <w:r w:rsidRPr="00506A2C">
        <w:t>Unit Mapping Information</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This unit replaces and is equivalent to UEGNSG411 Maintain cathodic protection sys</w:t>
            </w:r>
            <w:r w:rsidRPr="00506A2C">
              <w:t>tems.</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10" w:name="O_1244590"/>
      <w:bookmarkEnd w:id="10"/>
      <w:r w:rsidRPr="00506A2C">
        <w:t>Links</w:t>
      </w:r>
    </w:p>
    <w:p w:rsidR="00000000" w:rsidRPr="00506A2C" w:rsidP="00BB2A22">
      <w:pPr>
        <w:pStyle w:val="BodyText"/>
      </w:pPr>
      <w:r w:rsidRPr="00506A2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D1986">
        <w:rPr>
          <w:rStyle w:val="Hyperlink"/>
        </w:rPr>
        <w:t>https://vetnet.gov.au/Pages/TrainingDocs.aspx?q=6a6c032e-ffcb-4f3d-8063-415efbd261e8</w:t>
      </w:r>
      <w:r>
        <w:fldChar w:fldCharType="end"/>
      </w:r>
    </w:p>
    <w:p w:rsidR="00000000" w:rsidRPr="00506A2C" w:rsidP="00BB2A22">
      <w:pPr>
        <w:pStyle w:val="BodyText"/>
        <w:sectPr w:rsidSect="00506A2C">
          <w:headerReference w:type="default" r:id="rId10"/>
          <w:footerReference w:type="default" r:id="rId11"/>
          <w:pgSz w:w="11908" w:h="16833"/>
          <w:pgMar w:top="1702" w:right="1418" w:bottom="1702" w:left="1418" w:header="992" w:footer="992" w:gutter="0"/>
          <w:cols w:space="720"/>
          <w:noEndnote/>
          <w:docGrid w:linePitch="299"/>
        </w:sectPr>
      </w:pPr>
    </w:p>
    <w:p w:rsidR="00000000" w:rsidRPr="00506A2C" w:rsidP="00506A2C">
      <w:pPr>
        <w:pStyle w:val="SuperHeading"/>
      </w:pPr>
      <w:r w:rsidRPr="00506A2C">
        <w:t xml:space="preserve">Assessment </w:t>
      </w:r>
      <w:r w:rsidRPr="00506A2C">
        <w:t>Requirements for UEGNSG059 Maintain cathodic protection systems</w:t>
      </w:r>
    </w:p>
    <w:p w:rsidR="00000000" w:rsidRPr="00506A2C" w:rsidP="00506A2C">
      <w:pPr>
        <w:pStyle w:val="Heading1"/>
      </w:pPr>
      <w:bookmarkStart w:id="11" w:name="O_1244585"/>
      <w:bookmarkEnd w:id="11"/>
      <w:r w:rsidRPr="00506A2C">
        <w:t>Modification History</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rPr>
                <w:rStyle w:val="SpecialBold"/>
              </w:rPr>
              <w:t>Release 1.</w:t>
            </w:r>
            <w:r w:rsidRPr="00506A2C">
              <w:t xml:space="preserve"> This is the first release of this unit of competency in the UEG Industry Gas Training Package.</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12" w:name="O_1244586"/>
      <w:bookmarkEnd w:id="12"/>
      <w:r w:rsidRPr="00506A2C">
        <w:t>Performance Evidence</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Evidence required to demonstrate competence in this unit must be relevant to and satisfy all of the requirements of the elements and performance criteria on at least two separate occasions and include: </w:t>
            </w:r>
          </w:p>
        </w:tc>
      </w:tr>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ListBullet"/>
            </w:pPr>
            <w:r w:rsidRPr="00506A2C">
              <w:t>applying relevant workplace safety requirements, in</w:t>
            </w:r>
            <w:r w:rsidRPr="00506A2C">
              <w:t>cluding:</w:t>
            </w:r>
          </w:p>
          <w:p w:rsidR="00000000" w:rsidRPr="00506A2C" w:rsidP="00506A2C">
            <w:pPr>
              <w:pStyle w:val="ListBullet2"/>
            </w:pPr>
            <w:r w:rsidRPr="00506A2C">
              <w:t>working safely with hazardous materials and equipment</w:t>
            </w:r>
          </w:p>
          <w:p w:rsidR="00000000" w:rsidRPr="00506A2C" w:rsidP="00506A2C">
            <w:pPr>
              <w:pStyle w:val="ListBullet2"/>
            </w:pPr>
            <w:r w:rsidRPr="00506A2C">
              <w:t>identifying and reporting hazards</w:t>
            </w:r>
          </w:p>
          <w:p w:rsidR="00000000" w:rsidRPr="00506A2C" w:rsidP="00506A2C">
            <w:pPr>
              <w:pStyle w:val="ListBullet2"/>
            </w:pPr>
            <w:r w:rsidRPr="00506A2C">
              <w:t xml:space="preserve">implementing risk control measures </w:t>
            </w:r>
          </w:p>
          <w:p w:rsidR="00000000" w:rsidRPr="00506A2C" w:rsidP="00506A2C">
            <w:pPr>
              <w:pStyle w:val="ListBullet2"/>
            </w:pPr>
            <w:r w:rsidRPr="00506A2C">
              <w:t xml:space="preserve">selecting and using correct personal protective equipment (PPE) </w:t>
            </w:r>
          </w:p>
          <w:p w:rsidR="00000000" w:rsidRPr="00506A2C" w:rsidP="00506A2C">
            <w:pPr>
              <w:pStyle w:val="ListBullet"/>
            </w:pPr>
            <w:r w:rsidRPr="00506A2C">
              <w:t xml:space="preserve">applying environmental principles and practices </w:t>
            </w:r>
          </w:p>
          <w:p w:rsidR="00000000" w:rsidRPr="00506A2C" w:rsidP="00506A2C">
            <w:pPr>
              <w:pStyle w:val="ListBullet"/>
            </w:pPr>
            <w:r w:rsidRPr="00506A2C">
              <w:t>applying problem-solving techniques</w:t>
            </w:r>
          </w:p>
          <w:p w:rsidR="00000000" w:rsidRPr="00506A2C" w:rsidP="00506A2C">
            <w:pPr>
              <w:pStyle w:val="ListBullet"/>
            </w:pPr>
            <w:r w:rsidRPr="00506A2C">
              <w:t>applying relevant industry standards, guidelines, codes of practice and regulations</w:t>
            </w:r>
          </w:p>
          <w:p w:rsidR="00000000" w:rsidRPr="00506A2C" w:rsidP="00506A2C">
            <w:pPr>
              <w:pStyle w:val="ListBullet"/>
            </w:pPr>
            <w:r w:rsidRPr="00506A2C">
              <w:t>communicating effectively with others</w:t>
            </w:r>
          </w:p>
          <w:p w:rsidR="00000000" w:rsidRPr="00506A2C" w:rsidP="00506A2C">
            <w:pPr>
              <w:pStyle w:val="ListBullet"/>
            </w:pPr>
            <w:r w:rsidRPr="00506A2C">
              <w:t>conducting quality and safety checks</w:t>
            </w:r>
          </w:p>
          <w:p w:rsidR="00000000" w:rsidRPr="00506A2C" w:rsidP="00506A2C">
            <w:pPr>
              <w:pStyle w:val="ListBullet"/>
            </w:pPr>
            <w:r w:rsidRPr="00506A2C">
              <w:t>dealing with unplanned events/situations in accordance with w</w:t>
            </w:r>
            <w:r w:rsidRPr="00506A2C">
              <w:t>orkplace procedures in a manner that minimises risk to personnel and equipment</w:t>
            </w:r>
          </w:p>
          <w:p w:rsidR="00000000" w:rsidRPr="00506A2C" w:rsidP="00506A2C">
            <w:pPr>
              <w:pStyle w:val="ListBullet"/>
            </w:pPr>
            <w:r w:rsidRPr="00506A2C">
              <w:t>determining types of faults</w:t>
            </w:r>
          </w:p>
          <w:p w:rsidR="00000000" w:rsidRPr="00506A2C" w:rsidP="00506A2C">
            <w:pPr>
              <w:pStyle w:val="ListBullet"/>
            </w:pPr>
            <w:r w:rsidRPr="00506A2C">
              <w:t>following work schedule, safety plan and job requirements</w:t>
            </w:r>
          </w:p>
          <w:p w:rsidR="00000000" w:rsidRPr="00506A2C" w:rsidP="00506A2C">
            <w:pPr>
              <w:pStyle w:val="ListBullet"/>
            </w:pPr>
            <w:r w:rsidRPr="00506A2C">
              <w:t>following workplace procedures</w:t>
            </w:r>
          </w:p>
          <w:p w:rsidR="00000000" w:rsidRPr="00506A2C" w:rsidP="00506A2C">
            <w:pPr>
              <w:pStyle w:val="ListBullet"/>
            </w:pPr>
            <w:r w:rsidRPr="00506A2C">
              <w:t>inspecting, maintaining and adjusting cathodic protection system and equipment</w:t>
            </w:r>
          </w:p>
          <w:p w:rsidR="00000000" w:rsidRPr="00506A2C" w:rsidP="00506A2C">
            <w:pPr>
              <w:pStyle w:val="ListBullet"/>
            </w:pPr>
            <w:r w:rsidRPr="00506A2C">
              <w:t xml:space="preserve">interpreting readings and collecting data from equipment and anode beds </w:t>
            </w:r>
          </w:p>
          <w:p w:rsidR="00000000" w:rsidRPr="00506A2C" w:rsidP="00506A2C">
            <w:pPr>
              <w:pStyle w:val="ListBullet"/>
            </w:pPr>
            <w:r w:rsidRPr="00506A2C">
              <w:t>interpreting technical drawings, plans and maps</w:t>
            </w:r>
          </w:p>
          <w:p w:rsidR="00000000" w:rsidRPr="00506A2C" w:rsidP="00506A2C">
            <w:pPr>
              <w:pStyle w:val="ListBullet"/>
            </w:pPr>
            <w:r w:rsidRPr="00506A2C">
              <w:t>locating and repairing faults</w:t>
            </w:r>
          </w:p>
          <w:p w:rsidR="00000000" w:rsidRPr="00506A2C" w:rsidP="00506A2C">
            <w:pPr>
              <w:pStyle w:val="ListBullet"/>
            </w:pPr>
            <w:r w:rsidRPr="00506A2C">
              <w:t>obtaining relevant resourc</w:t>
            </w:r>
            <w:r w:rsidRPr="00506A2C">
              <w:t>es, tools, equipment and materials to conduct the work</w:t>
            </w:r>
          </w:p>
          <w:p w:rsidR="00000000" w:rsidRPr="00506A2C" w:rsidP="00506A2C">
            <w:pPr>
              <w:pStyle w:val="ListBullet"/>
            </w:pPr>
            <w:r w:rsidRPr="00506A2C">
              <w:t>positioning road signs, barriers and warning devices</w:t>
            </w:r>
          </w:p>
          <w:p w:rsidR="00000000" w:rsidRPr="00506A2C" w:rsidP="00506A2C">
            <w:pPr>
              <w:pStyle w:val="ListBullet"/>
            </w:pPr>
            <w:r w:rsidRPr="00506A2C">
              <w:t>preparing and planning to maintain cathodic protection systems</w:t>
            </w:r>
          </w:p>
          <w:p w:rsidR="00000000" w:rsidRPr="00506A2C" w:rsidP="00506A2C">
            <w:pPr>
              <w:pStyle w:val="ListBullet"/>
            </w:pPr>
            <w:r w:rsidRPr="00506A2C">
              <w:t>re-establishing cathodic protection system and completing relevant documentation</w:t>
            </w:r>
          </w:p>
          <w:p w:rsidR="00000000" w:rsidRPr="00506A2C" w:rsidP="00506A2C">
            <w:pPr>
              <w:pStyle w:val="ListBullet"/>
            </w:pPr>
            <w:r w:rsidRPr="00506A2C">
              <w:t>reha</w:t>
            </w:r>
            <w:r w:rsidRPr="00506A2C">
              <w:t>bilitating and maintaining a clean worksite</w:t>
            </w:r>
          </w:p>
          <w:p w:rsidR="00000000" w:rsidRPr="00506A2C" w:rsidP="00506A2C">
            <w:pPr>
              <w:pStyle w:val="ListBullet"/>
            </w:pPr>
            <w:r w:rsidRPr="00506A2C">
              <w:t>reporting anomalies and proposed solutions</w:t>
            </w:r>
          </w:p>
          <w:p w:rsidR="00000000" w:rsidRPr="00506A2C" w:rsidP="00506A2C">
            <w:pPr>
              <w:pStyle w:val="ListBullet"/>
            </w:pPr>
            <w:r w:rsidRPr="00506A2C">
              <w:t>working in accordance with relevant work permit/notifications.</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13" w:name="O_1244587"/>
      <w:bookmarkEnd w:id="13"/>
      <w:r w:rsidRPr="00506A2C">
        <w:t>Knowledge Evidence</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6A2C">
            <w:pPr>
              <w:pStyle w:val="BodyText"/>
              <w:rPr>
                <w:lang w:val="en-NZ"/>
              </w:rPr>
            </w:pPr>
            <w:r w:rsidRPr="00506A2C">
              <w:t xml:space="preserve">Evidence required to demonstrate competence in this unit must be relevant to and satisfy all of the requirements of the elements and performance criteria and include knowledge of: </w:t>
            </w:r>
          </w:p>
        </w:tc>
      </w:tr>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ListBullet"/>
            </w:pPr>
            <w:r w:rsidRPr="00506A2C">
              <w:t>anode beds</w:t>
            </w:r>
          </w:p>
          <w:p w:rsidR="00000000" w:rsidRPr="00506A2C" w:rsidP="00506A2C">
            <w:pPr>
              <w:pStyle w:val="ListBullet"/>
            </w:pPr>
            <w:r w:rsidRPr="00506A2C">
              <w:t>cathodic protection system design, components, operation, type</w:t>
            </w:r>
            <w:r w:rsidRPr="00506A2C">
              <w:t>s and applications</w:t>
            </w:r>
          </w:p>
          <w:p w:rsidR="00000000" w:rsidRPr="00506A2C" w:rsidP="00506A2C">
            <w:pPr>
              <w:pStyle w:val="ListBullet"/>
            </w:pPr>
            <w:r w:rsidRPr="00506A2C">
              <w:t xml:space="preserve">cathodic protection systems maintenance and monitoring requirements </w:t>
            </w:r>
          </w:p>
          <w:p w:rsidR="00000000" w:rsidRPr="00506A2C" w:rsidP="00506A2C">
            <w:pPr>
              <w:pStyle w:val="ListBullet"/>
            </w:pPr>
            <w:r w:rsidRPr="00506A2C">
              <w:t xml:space="preserve">corrosion process and cathodic protection on a gas industry pipeline </w:t>
            </w:r>
          </w:p>
          <w:p w:rsidR="00000000" w:rsidRPr="00506A2C" w:rsidP="00506A2C">
            <w:pPr>
              <w:pStyle w:val="ListBullet"/>
            </w:pPr>
            <w:r w:rsidRPr="00506A2C">
              <w:t>effective communication techniques</w:t>
            </w:r>
          </w:p>
          <w:p w:rsidR="00000000" w:rsidRPr="00506A2C" w:rsidP="00506A2C">
            <w:pPr>
              <w:pStyle w:val="ListBullet"/>
            </w:pPr>
            <w:r w:rsidRPr="00506A2C">
              <w:t>electrical fundamentals, equipment, risks and licensing require</w:t>
            </w:r>
            <w:r w:rsidRPr="00506A2C">
              <w:t>ments relevant to the gas industry</w:t>
            </w:r>
          </w:p>
          <w:p w:rsidR="00000000" w:rsidRPr="00506A2C" w:rsidP="00506A2C">
            <w:pPr>
              <w:pStyle w:val="ListBullet"/>
            </w:pPr>
            <w:r w:rsidRPr="00506A2C">
              <w:t xml:space="preserve">fault-finding and repair/replacement requirements </w:t>
            </w:r>
          </w:p>
          <w:p w:rsidR="00000000" w:rsidRPr="00506A2C" w:rsidP="00506A2C">
            <w:pPr>
              <w:pStyle w:val="ListBullet"/>
            </w:pPr>
            <w:r w:rsidRPr="00506A2C">
              <w:t>hazardous activities, including lifting, climbing, working in confined spaces and aloft, and use of power tools</w:t>
            </w:r>
          </w:p>
          <w:p w:rsidR="00000000" w:rsidRPr="00506A2C" w:rsidP="00506A2C">
            <w:pPr>
              <w:pStyle w:val="ListBullet"/>
            </w:pPr>
            <w:r w:rsidRPr="00506A2C">
              <w:t>quality and safety checks</w:t>
            </w:r>
          </w:p>
          <w:p w:rsidR="00000000" w:rsidRPr="00506A2C" w:rsidP="00506A2C">
            <w:pPr>
              <w:pStyle w:val="ListBullet"/>
            </w:pPr>
            <w:r w:rsidRPr="00506A2C">
              <w:t>relevant cathodic protection mon</w:t>
            </w:r>
            <w:r w:rsidRPr="00506A2C">
              <w:t>itoring equipment</w:t>
            </w:r>
          </w:p>
          <w:p w:rsidR="00000000" w:rsidRPr="00506A2C" w:rsidP="00506A2C">
            <w:pPr>
              <w:pStyle w:val="ListBullet"/>
            </w:pPr>
            <w:r w:rsidRPr="00506A2C">
              <w:t>relevant documentation, records and reports</w:t>
            </w:r>
          </w:p>
          <w:p w:rsidR="00000000" w:rsidRPr="00506A2C" w:rsidP="00506A2C">
            <w:pPr>
              <w:pStyle w:val="ListBullet"/>
            </w:pPr>
            <w:r w:rsidRPr="00506A2C">
              <w:t xml:space="preserve">relevant gas industry documentation </w:t>
            </w:r>
          </w:p>
          <w:p w:rsidR="00000000" w:rsidRPr="00506A2C" w:rsidP="00506A2C">
            <w:pPr>
              <w:pStyle w:val="ListBullet"/>
            </w:pPr>
            <w:r w:rsidRPr="00506A2C">
              <w:t>relevant gas systems design, planning and operations</w:t>
            </w:r>
          </w:p>
          <w:p w:rsidR="00000000" w:rsidRPr="00506A2C" w:rsidP="00506A2C">
            <w:pPr>
              <w:pStyle w:val="ListBullet"/>
            </w:pPr>
            <w:r w:rsidRPr="00506A2C">
              <w:t>relevant industry standards, guidelines, codes of practice and regulations</w:t>
            </w:r>
          </w:p>
          <w:p w:rsidR="00000000" w:rsidRPr="00506A2C" w:rsidP="00506A2C">
            <w:pPr>
              <w:pStyle w:val="ListBullet"/>
            </w:pPr>
            <w:r w:rsidRPr="00506A2C">
              <w:t>relevant manufacturer specifications</w:t>
            </w:r>
          </w:p>
          <w:p w:rsidR="00000000" w:rsidRPr="00506A2C" w:rsidP="00506A2C">
            <w:pPr>
              <w:pStyle w:val="ListBullet"/>
            </w:pPr>
            <w:r w:rsidRPr="00506A2C">
              <w:t>relevant technical drawings, diagrams, plans and maps</w:t>
            </w:r>
          </w:p>
          <w:p w:rsidR="00000000" w:rsidRPr="00506A2C" w:rsidP="00506A2C">
            <w:pPr>
              <w:pStyle w:val="ListBullet"/>
            </w:pPr>
            <w:r w:rsidRPr="00506A2C">
              <w:t>relevant workplace safety requirements, including:</w:t>
            </w:r>
          </w:p>
          <w:p w:rsidR="00000000" w:rsidRPr="00506A2C" w:rsidP="00506A2C">
            <w:pPr>
              <w:pStyle w:val="ListBullet2"/>
            </w:pPr>
            <w:r w:rsidRPr="00506A2C">
              <w:t>legislated work health and safety (WHS)/occupational health and safety (OHS) requirements</w:t>
            </w:r>
          </w:p>
          <w:p w:rsidR="00000000" w:rsidRPr="00506A2C" w:rsidP="00506A2C">
            <w:pPr>
              <w:pStyle w:val="ListBullet2"/>
            </w:pPr>
            <w:r w:rsidRPr="00506A2C">
              <w:t>legislated industry/tec</w:t>
            </w:r>
            <w:r w:rsidRPr="00506A2C">
              <w:t>hnical specific requirements</w:t>
            </w:r>
          </w:p>
          <w:p w:rsidR="00000000" w:rsidRPr="00506A2C" w:rsidP="00506A2C">
            <w:pPr>
              <w:pStyle w:val="ListBullet2"/>
            </w:pPr>
            <w:r w:rsidRPr="00506A2C">
              <w:t>workplace safety procedures</w:t>
            </w:r>
          </w:p>
          <w:p w:rsidR="00000000" w:rsidRPr="00506A2C" w:rsidP="00506A2C">
            <w:pPr>
              <w:pStyle w:val="ListBullet2"/>
            </w:pPr>
            <w:r w:rsidRPr="00506A2C">
              <w:t xml:space="preserve">manufacturer requirements </w:t>
            </w:r>
          </w:p>
          <w:p w:rsidR="00000000" w:rsidRPr="00506A2C" w:rsidP="00506A2C">
            <w:pPr>
              <w:pStyle w:val="ListBullet"/>
            </w:pPr>
            <w:r w:rsidRPr="00506A2C">
              <w:t>relevant work permits and/or notifications</w:t>
            </w:r>
          </w:p>
          <w:p w:rsidR="00000000" w:rsidRPr="00506A2C" w:rsidP="00506A2C">
            <w:pPr>
              <w:pStyle w:val="ListBullet"/>
            </w:pPr>
            <w:r w:rsidRPr="00506A2C">
              <w:t>relevant workplace policies and procedures</w:t>
            </w:r>
          </w:p>
          <w:p w:rsidR="00000000" w:rsidRPr="00506A2C" w:rsidP="00506A2C">
            <w:pPr>
              <w:pStyle w:val="ListBullet"/>
            </w:pPr>
            <w:r w:rsidRPr="00506A2C">
              <w:t>requirements and procedures for referring low voltage (LV) electrical work to relevan</w:t>
            </w:r>
            <w:r w:rsidRPr="00506A2C">
              <w:t>t licensed persons</w:t>
            </w:r>
          </w:p>
          <w:p w:rsidR="00000000" w:rsidRPr="00506A2C" w:rsidP="00506A2C">
            <w:pPr>
              <w:pStyle w:val="ListBullet"/>
            </w:pPr>
            <w:r w:rsidRPr="00506A2C">
              <w:t>requirements and procedures for referring major repairs to supervisor</w:t>
            </w:r>
          </w:p>
          <w:p w:rsidR="00000000" w:rsidRPr="00506A2C" w:rsidP="00506A2C">
            <w:pPr>
              <w:pStyle w:val="ListBullet"/>
            </w:pPr>
            <w:r w:rsidRPr="00506A2C">
              <w:t>site preparation, safety plans, job requirements and work schedules</w:t>
            </w:r>
          </w:p>
          <w:p w:rsidR="00000000" w:rsidRPr="00506A2C" w:rsidP="00506A2C">
            <w:pPr>
              <w:pStyle w:val="ListBullet"/>
            </w:pPr>
            <w:r w:rsidRPr="00506A2C">
              <w:t>techniques to identify system faults and operational conditions</w:t>
            </w:r>
          </w:p>
          <w:p w:rsidR="00000000" w:rsidRPr="00506A2C" w:rsidP="00506A2C">
            <w:pPr>
              <w:pStyle w:val="ListBullet"/>
            </w:pPr>
            <w:r w:rsidRPr="00506A2C">
              <w:t>third-party issues.</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14" w:name="O_1244588"/>
      <w:bookmarkEnd w:id="14"/>
      <w:r w:rsidRPr="00506A2C">
        <w:t>Assessment Conditions</w:t>
      </w:r>
    </w:p>
    <w:tbl>
      <w:tblPr>
        <w:tblW w:w="9497" w:type="dxa"/>
        <w:tblLayout w:type="fixed"/>
        <w:tblCellMar>
          <w:left w:w="62" w:type="dxa"/>
          <w:right w:w="62" w:type="dxa"/>
        </w:tblCellMar>
        <w:tblLook w:val="0000"/>
      </w:tblPr>
      <w:tblGrid>
        <w:gridCol w:w="9497"/>
      </w:tblGrid>
      <w:tr w:rsidTr="00506A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A2C" w:rsidP="00506A2C">
            <w:pPr>
              <w:pStyle w:val="BodyText"/>
            </w:pPr>
            <w:r w:rsidRPr="00506A2C">
              <w:t xml:space="preserve">As a minimum, assessors must satisfy applicable regulatory requirements, which include requirements in the Standards for Registered Training Organisations current at the time of assessment. </w:t>
            </w:r>
          </w:p>
          <w:p w:rsidR="00000000" w:rsidRPr="00506A2C" w:rsidP="00506A2C">
            <w:pPr>
              <w:pStyle w:val="BodyText"/>
            </w:pPr>
            <w:r w:rsidRPr="00506A2C">
              <w:t>As a minimum, assessment must sati</w:t>
            </w:r>
            <w:r w:rsidRPr="00506A2C">
              <w:t>sfy applicable regulatory requirements, which include requirements in the Standards for Registered Training Organisations current at the time of assessment.</w:t>
            </w:r>
          </w:p>
          <w:p w:rsidR="00000000" w:rsidRPr="00506A2C" w:rsidP="00506A2C">
            <w:pPr>
              <w:pStyle w:val="BodyText"/>
            </w:pPr>
            <w:r w:rsidRPr="00506A2C">
              <w:t>Assessment must occur in workplace operational situations where it is appropriate to do so; where t</w:t>
            </w:r>
            <w:r w:rsidRPr="00506A2C">
              <w:t>his is not appropriate, assessment must occur in simulated workplace operational situations that replicate workplace conditions.</w:t>
            </w:r>
          </w:p>
          <w:p w:rsidR="00000000" w:rsidRPr="00506A2C" w:rsidP="00506A2C">
            <w:pPr>
              <w:pStyle w:val="BodyText"/>
            </w:pPr>
            <w:r w:rsidRPr="00506A2C">
              <w:t>Assessment processes and techniques must be appropriate to the language, literacy and numeracy requirements of the work being p</w:t>
            </w:r>
            <w:r w:rsidRPr="00506A2C">
              <w:t>erformed and the needs of the candidate.</w:t>
            </w:r>
          </w:p>
          <w:p w:rsidR="00000000" w:rsidRPr="00506A2C" w:rsidP="00506A2C">
            <w:pPr>
              <w:pStyle w:val="BodyText"/>
            </w:pPr>
            <w:r w:rsidRPr="00506A2C">
              <w:t>Resources for assessment must include access to:</w:t>
            </w:r>
          </w:p>
          <w:p w:rsidR="00000000" w:rsidRPr="00506A2C" w:rsidP="00506A2C">
            <w:pPr>
              <w:pStyle w:val="ListBullet"/>
            </w:pPr>
            <w:r w:rsidRPr="00506A2C">
              <w:t>a range of relevant exercises, case studies and/or other simulations</w:t>
            </w:r>
          </w:p>
          <w:p w:rsidR="00000000" w:rsidRPr="00506A2C" w:rsidP="00506A2C">
            <w:pPr>
              <w:pStyle w:val="ListBullet"/>
            </w:pPr>
            <w:r w:rsidRPr="00506A2C">
              <w:t xml:space="preserve">relevant and appropriate materials, tools, equipment and PPE currently used in industry </w:t>
            </w:r>
          </w:p>
          <w:p w:rsidR="00000000" w:rsidRPr="00506A2C" w:rsidP="00506A2C">
            <w:pPr>
              <w:pStyle w:val="ListBullet"/>
            </w:pPr>
            <w:r w:rsidRPr="00506A2C">
              <w:t>applicable documentation, including workplace procedures, equipment specifications, regulations, codes of practice and operation manuals.</w:t>
            </w:r>
          </w:p>
        </w:tc>
      </w:tr>
    </w:tbl>
    <w:p w:rsidR="00000000" w:rsidRPr="00506A2C" w:rsidP="00506A2C">
      <w:pPr>
        <w:pStyle w:val="NoPaddingFontSize1"/>
      </w:pPr>
    </w:p>
    <w:p w:rsidR="00000000" w:rsidRPr="00506A2C" w:rsidP="00506A2C">
      <w:pPr>
        <w:pStyle w:val="AllowPageBreak"/>
      </w:pPr>
    </w:p>
    <w:p w:rsidR="00000000" w:rsidRPr="00506A2C" w:rsidP="00506A2C">
      <w:pPr>
        <w:pStyle w:val="Heading1"/>
      </w:pPr>
      <w:bookmarkStart w:id="15" w:name="O_1244591"/>
      <w:bookmarkEnd w:id="15"/>
      <w:r w:rsidRPr="00506A2C">
        <w:t>Links</w:t>
      </w:r>
    </w:p>
    <w:p w:rsidR="00000000" w:rsidRPr="00506A2C" w:rsidP="00BB2A22">
      <w:pPr>
        <w:pStyle w:val="BodyText"/>
      </w:pPr>
      <w:r w:rsidRPr="00506A2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D1986">
        <w:rPr>
          <w:rStyle w:val="Hyperlink"/>
        </w:rPr>
        <w:t>https://vetnet.gov.au/Pages/TrainingDocs.aspx?q=6a6c032e-ffcb-4f3d-8063-415efbd261e8</w:t>
      </w:r>
      <w:r>
        <w:fldChar w:fldCharType="end"/>
      </w:r>
    </w:p>
    <w:p w:rsidR="00000000" w:rsidRPr="00506A2C" w:rsidP="00506A2C"/>
    <w:sectPr w:rsidSect="00506A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rsidRPr="00BB2A22" w:rsidP="00BB2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22" w:rsidP="00506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2A22" w:rsidP="00506A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2A22" w:rsidP="00506A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rsidP="00506A2C">
    <w:pPr>
      <w:pStyle w:val="Footer"/>
      <w:framePr w:wrap="around"/>
    </w:pPr>
    <w:r>
      <w:fldChar w:fldCharType="begin"/>
    </w:r>
    <w:r>
      <w:instrText xml:space="preserve"> DOCPROPERTY  Subject  \* MERGEFORMAT </w:instrText>
    </w:r>
    <w:r>
      <w:fldChar w:fldCharType="separate"/>
    </w:r>
    <w:r w:rsidR="00BB2A22">
      <w:t>Approved</w:t>
    </w:r>
    <w:r w:rsidR="00BB2A22">
      <w:fldChar w:fldCharType="end"/>
    </w:r>
    <w:r>
      <w:tab/>
      <w:t xml:space="preserve">Page </w:t>
    </w:r>
    <w:r>
      <w:fldChar w:fldCharType="begin"/>
    </w:r>
    <w:r>
      <w:instrText xml:space="preserve"> PAGE  \* Arabic  \* MERGEFORMAT </w:instrText>
    </w:r>
    <w:r>
      <w:fldChar w:fldCharType="separate"/>
    </w:r>
    <w:r w:rsidR="00BB2A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2A22">
      <w:rPr>
        <w:noProof/>
      </w:rPr>
      <w:t>6</w:t>
    </w:r>
    <w:r>
      <w:rPr>
        <w:noProof/>
      </w:rPr>
      <w:fldChar w:fldCharType="end"/>
    </w:r>
  </w:p>
  <w:p w:rsidR="00506A2C" w:rsidP="00506A2C">
    <w:pPr>
      <w:pStyle w:val="Footer"/>
      <w:framePr w:wrap="around"/>
    </w:pPr>
    <w:r>
      <w:t xml:space="preserve">© Commonwealth of Australia, </w:t>
    </w:r>
    <w:r>
      <w:fldChar w:fldCharType="begin"/>
    </w:r>
    <w:r>
      <w:instrText xml:space="preserve"> DATE  \@ "yyyy"  \* MERGEFORMAT </w:instrText>
    </w:r>
    <w:r>
      <w:fldChar w:fldCharType="separate"/>
    </w:r>
    <w:r w:rsidR="00BB2A22">
      <w:rPr>
        <w:noProof/>
      </w:rPr>
      <w:t>2025</w:t>
    </w:r>
    <w:r>
      <w:fldChar w:fldCharType="end"/>
    </w:r>
    <w:r>
      <w:tab/>
    </w:r>
    <w:r>
      <w:fldChar w:fldCharType="begin"/>
    </w:r>
    <w:r>
      <w:instrText xml:space="preserve"> DOCPROPERTY  Author  \* MERGEFORMAT </w:instrText>
    </w:r>
    <w:r>
      <w:fldChar w:fldCharType="separate"/>
    </w:r>
    <w:r w:rsidR="00BB2A22">
      <w:t>Powering Skills Organisation</w:t>
    </w:r>
    <w:r w:rsidR="00BB2A22">
      <w:fldChar w:fldCharType="end"/>
    </w:r>
  </w:p>
  <w:p w:rsidR="00506A2C" w:rsidP="00506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A2C" w:rsidRPr="00BB2A22" w:rsidP="00BB2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22" w:rsidRPr="002D2AF8" w:rsidP="00506A2C">
    <w:pPr>
      <w:pStyle w:val="Header"/>
      <w:framePr w:wrap="around"/>
    </w:pPr>
    <w:r>
      <w:fldChar w:fldCharType="begin"/>
    </w:r>
    <w:r>
      <w:instrText xml:space="preserve"> TITLE   \* MERGEFORMAT </w:instrText>
    </w:r>
    <w:r>
      <w:fldChar w:fldCharType="separate"/>
    </w:r>
    <w:r>
      <w:t>UEGNSG059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2A22" w:rsidP="00506A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2C" w:rsidRPr="002D2AF8" w:rsidP="00506A2C">
    <w:pPr>
      <w:pStyle w:val="Header"/>
      <w:framePr w:wrap="around"/>
    </w:pPr>
    <w:r>
      <w:fldChar w:fldCharType="begin"/>
    </w:r>
    <w:r>
      <w:instrText xml:space="preserve"> TITLE   \* MERGEFORMAT </w:instrText>
    </w:r>
    <w:r>
      <w:fldChar w:fldCharType="separate"/>
    </w:r>
    <w:r w:rsidR="00BB2A22">
      <w:t>UEGNSG059 Maintain cathodic protection systems</w:t>
    </w:r>
    <w:r w:rsidR="00BB2A22">
      <w:fldChar w:fldCharType="end"/>
    </w:r>
    <w:r>
      <w:tab/>
      <w:t xml:space="preserve">Date this document was generated: </w:t>
    </w:r>
    <w:r>
      <w:fldChar w:fldCharType="begin"/>
    </w:r>
    <w:r>
      <w:instrText xml:space="preserve"> CREATEDATE  \@ "d MMMM yyyy"  \* MERGEFORMAT </w:instrText>
    </w:r>
    <w:r>
      <w:fldChar w:fldCharType="separate"/>
    </w:r>
    <w:r w:rsidR="00BB2A22">
      <w:rPr>
        <w:noProof/>
      </w:rPr>
      <w:t>2 March 2025</w:t>
    </w:r>
    <w:r>
      <w:fldChar w:fldCharType="end"/>
    </w:r>
  </w:p>
  <w:p w:rsidR="00506A2C" w:rsidP="00506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41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EEC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2E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A2C"/>
    <w:pPr>
      <w:spacing w:before="360" w:after="60"/>
      <w:outlineLvl w:val="0"/>
    </w:pPr>
    <w:rPr>
      <w:sz w:val="32"/>
    </w:rPr>
  </w:style>
  <w:style w:type="paragraph" w:styleId="Heading2">
    <w:name w:val="heading 2"/>
    <w:basedOn w:val="HeadingBase"/>
    <w:next w:val="BodyText"/>
    <w:link w:val="Heading2Char"/>
    <w:qFormat/>
    <w:rsid w:val="00506A2C"/>
    <w:pPr>
      <w:keepLines/>
      <w:spacing w:before="240" w:after="120"/>
      <w:outlineLvl w:val="1"/>
    </w:pPr>
    <w:rPr>
      <w:sz w:val="28"/>
      <w:szCs w:val="40"/>
    </w:rPr>
  </w:style>
  <w:style w:type="paragraph" w:styleId="Heading3">
    <w:name w:val="heading 3"/>
    <w:basedOn w:val="HeadingBase"/>
    <w:next w:val="BodyText"/>
    <w:link w:val="Heading3Char"/>
    <w:qFormat/>
    <w:rsid w:val="00506A2C"/>
    <w:pPr>
      <w:spacing w:before="180" w:after="120"/>
      <w:outlineLvl w:val="2"/>
    </w:pPr>
    <w:rPr>
      <w:spacing w:val="-10"/>
      <w:kern w:val="32"/>
    </w:rPr>
  </w:style>
  <w:style w:type="paragraph" w:styleId="Heading4">
    <w:name w:val="heading 4"/>
    <w:basedOn w:val="HeadingBase"/>
    <w:next w:val="BodyText"/>
    <w:link w:val="Heading4Char"/>
    <w:qFormat/>
    <w:rsid w:val="00506A2C"/>
    <w:pPr>
      <w:spacing w:before="160" w:after="120"/>
      <w:outlineLvl w:val="3"/>
    </w:pPr>
    <w:rPr>
      <w:sz w:val="22"/>
    </w:rPr>
  </w:style>
  <w:style w:type="paragraph" w:styleId="Heading5">
    <w:name w:val="heading 5"/>
    <w:basedOn w:val="HeadingBase"/>
    <w:next w:val="Normal"/>
    <w:link w:val="Heading5Char"/>
    <w:qFormat/>
    <w:rsid w:val="00506A2C"/>
    <w:pPr>
      <w:spacing w:before="80"/>
      <w:outlineLvl w:val="4"/>
    </w:pPr>
    <w:rPr>
      <w:color w:val="918585"/>
      <w:sz w:val="20"/>
    </w:rPr>
  </w:style>
  <w:style w:type="paragraph" w:styleId="Heading6">
    <w:name w:val="heading 6"/>
    <w:basedOn w:val="HeadingBase"/>
    <w:next w:val="Normal"/>
    <w:link w:val="Heading6Char"/>
    <w:qFormat/>
    <w:rsid w:val="00506A2C"/>
    <w:pPr>
      <w:spacing w:before="60"/>
      <w:outlineLvl w:val="5"/>
    </w:pPr>
    <w:rPr>
      <w:color w:val="918585"/>
      <w:sz w:val="20"/>
    </w:rPr>
  </w:style>
  <w:style w:type="paragraph" w:styleId="Heading7">
    <w:name w:val="heading 7"/>
    <w:basedOn w:val="Normal"/>
    <w:next w:val="Normal"/>
    <w:link w:val="Heading7Char"/>
    <w:qFormat/>
    <w:rsid w:val="00506A2C"/>
    <w:pPr>
      <w:ind w:left="720"/>
      <w:outlineLvl w:val="6"/>
    </w:pPr>
    <w:rPr>
      <w:i/>
    </w:rPr>
  </w:style>
  <w:style w:type="paragraph" w:styleId="Heading8">
    <w:name w:val="heading 8"/>
    <w:basedOn w:val="Normal"/>
    <w:next w:val="Normal"/>
    <w:link w:val="Heading8Char"/>
    <w:qFormat/>
    <w:rsid w:val="00506A2C"/>
    <w:pPr>
      <w:ind w:left="720"/>
      <w:outlineLvl w:val="7"/>
    </w:pPr>
    <w:rPr>
      <w:i/>
    </w:rPr>
  </w:style>
  <w:style w:type="paragraph" w:styleId="Heading9">
    <w:name w:val="heading 9"/>
    <w:basedOn w:val="Normal"/>
    <w:next w:val="Normal"/>
    <w:link w:val="Heading9Char"/>
    <w:qFormat/>
    <w:rsid w:val="00506A2C"/>
    <w:pPr>
      <w:ind w:left="720"/>
      <w:outlineLvl w:val="8"/>
    </w:pPr>
    <w:rPr>
      <w:i/>
    </w:rPr>
  </w:style>
  <w:style w:type="character" w:default="1" w:styleId="DefaultParagraphFont">
    <w:name w:val="Default Paragraph Font"/>
    <w:uiPriority w:val="1"/>
    <w:unhideWhenUsed/>
    <w:rsid w:val="00506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A2C"/>
  </w:style>
  <w:style w:type="character" w:customStyle="1" w:styleId="Heading1Char">
    <w:name w:val="Heading 1 Char"/>
    <w:basedOn w:val="DefaultParagraphFont"/>
    <w:link w:val="Heading1"/>
    <w:rsid w:val="00506A2C"/>
    <w:rPr>
      <w:rFonts w:ascii="Times New Roman" w:eastAsia="Times New Roman" w:hAnsi="Times New Roman" w:cs="Times New Roman"/>
      <w:b/>
      <w:sz w:val="32"/>
      <w:szCs w:val="20"/>
      <w:lang w:eastAsia="en-US"/>
    </w:rPr>
  </w:style>
  <w:style w:type="paragraph" w:styleId="BodyText">
    <w:name w:val="Body Text"/>
    <w:basedOn w:val="Normal"/>
    <w:link w:val="BodyTextChar"/>
    <w:rsid w:val="00506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A2C"/>
    <w:rPr>
      <w:rFonts w:ascii="Times New Roman" w:eastAsia="Times New Roman" w:hAnsi="Times New Roman" w:cs="Times New Roman"/>
      <w:sz w:val="24"/>
      <w:lang w:eastAsia="en-US"/>
    </w:rPr>
  </w:style>
  <w:style w:type="paragraph" w:styleId="ListBullet">
    <w:name w:val="List Bullet"/>
    <w:basedOn w:val="List"/>
    <w:rsid w:val="00506A2C"/>
    <w:pPr>
      <w:numPr>
        <w:numId w:val="12"/>
      </w:numPr>
      <w:tabs>
        <w:tab w:val="clear" w:pos="340"/>
      </w:tabs>
      <w:spacing w:before="40" w:after="40"/>
    </w:pPr>
  </w:style>
  <w:style w:type="character" w:customStyle="1" w:styleId="SpecialBold">
    <w:name w:val="Special Bold"/>
    <w:basedOn w:val="DefaultParagraphFont"/>
    <w:rsid w:val="00506A2C"/>
    <w:rPr>
      <w:b/>
      <w:spacing w:val="0"/>
    </w:rPr>
  </w:style>
  <w:style w:type="paragraph" w:styleId="ListBullet2">
    <w:name w:val="List Bullet 2"/>
    <w:basedOn w:val="List2"/>
    <w:rsid w:val="00506A2C"/>
    <w:pPr>
      <w:numPr>
        <w:numId w:val="13"/>
      </w:numPr>
      <w:tabs>
        <w:tab w:val="clear" w:pos="680"/>
      </w:tabs>
    </w:pPr>
  </w:style>
  <w:style w:type="paragraph" w:customStyle="1" w:styleId="SuperHeading">
    <w:name w:val="SuperHeading"/>
    <w:basedOn w:val="Normal"/>
    <w:rsid w:val="00506A2C"/>
    <w:pPr>
      <w:spacing w:before="240" w:after="120"/>
      <w:outlineLvl w:val="0"/>
    </w:pPr>
    <w:rPr>
      <w:rFonts w:ascii="Times New Roman" w:hAnsi="Times New Roman"/>
      <w:b/>
      <w:sz w:val="32"/>
    </w:rPr>
  </w:style>
  <w:style w:type="paragraph" w:customStyle="1" w:styleId="AllowPageBreak">
    <w:name w:val="AllowPageBreak"/>
    <w:rsid w:val="00506A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6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A2C"/>
    <w:rPr>
      <w:rFonts w:ascii="Courier New" w:eastAsia="Times New Roman" w:hAnsi="Courier New" w:cs="Times New Roman"/>
      <w:i/>
      <w:szCs w:val="20"/>
      <w:lang w:eastAsia="en-US"/>
    </w:rPr>
  </w:style>
  <w:style w:type="paragraph" w:customStyle="1" w:styleId="HeadingBase">
    <w:name w:val="Heading Base"/>
    <w:rsid w:val="00506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A2C"/>
    <w:pPr>
      <w:tabs>
        <w:tab w:val="right" w:leader="dot" w:pos="9072"/>
      </w:tabs>
      <w:ind w:left="567"/>
    </w:pPr>
    <w:rPr>
      <w:szCs w:val="22"/>
    </w:rPr>
  </w:style>
  <w:style w:type="paragraph" w:customStyle="1" w:styleId="TOCBase">
    <w:name w:val="TOC Base"/>
    <w:rsid w:val="00506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A2C"/>
    <w:pPr>
      <w:tabs>
        <w:tab w:val="right" w:leader="dot" w:pos="9072"/>
      </w:tabs>
      <w:spacing w:before="40" w:after="40"/>
      <w:ind w:left="284"/>
    </w:pPr>
    <w:rPr>
      <w:rFonts w:ascii="Times New Roman" w:hAnsi="Times New Roman"/>
    </w:rPr>
  </w:style>
  <w:style w:type="paragraph" w:styleId="TOC1">
    <w:name w:val="toc 1"/>
    <w:basedOn w:val="TOCBase"/>
    <w:next w:val="Normal"/>
    <w:rsid w:val="00506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A2C"/>
    <w:rPr>
      <w:rFonts w:ascii="Times New Roman" w:eastAsia="Times New Roman" w:hAnsi="Times New Roman" w:cs="Times New Roman"/>
      <w:sz w:val="16"/>
      <w:lang w:eastAsia="en-US"/>
    </w:rPr>
  </w:style>
  <w:style w:type="paragraph" w:styleId="Title">
    <w:name w:val="Title"/>
    <w:basedOn w:val="HeadingBase"/>
    <w:link w:val="TitleChar"/>
    <w:qFormat/>
    <w:rsid w:val="00506A2C"/>
    <w:pPr>
      <w:spacing w:before="5040"/>
      <w:jc w:val="center"/>
    </w:pPr>
    <w:rPr>
      <w:sz w:val="48"/>
      <w:szCs w:val="72"/>
      <w:lang w:val="en-US"/>
    </w:rPr>
  </w:style>
  <w:style w:type="character" w:customStyle="1" w:styleId="TitleChar">
    <w:name w:val="Title Char"/>
    <w:basedOn w:val="DefaultParagraphFont"/>
    <w:link w:val="Title"/>
    <w:rsid w:val="00506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A2C"/>
    <w:pPr>
      <w:tabs>
        <w:tab w:val="left" w:pos="3600"/>
        <w:tab w:val="left" w:pos="3958"/>
      </w:tabs>
    </w:pPr>
  </w:style>
  <w:style w:type="paragraph" w:styleId="List">
    <w:name w:val="List"/>
    <w:basedOn w:val="BodyText"/>
    <w:next w:val="BodyText"/>
    <w:rsid w:val="00506A2C"/>
    <w:pPr>
      <w:tabs>
        <w:tab w:val="left" w:pos="340"/>
      </w:tabs>
      <w:spacing w:before="60" w:after="60"/>
      <w:ind w:left="340" w:hanging="340"/>
    </w:pPr>
  </w:style>
  <w:style w:type="paragraph" w:customStyle="1" w:styleId="Note">
    <w:name w:val="Note"/>
    <w:basedOn w:val="BodyText"/>
    <w:rsid w:val="00506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A2C"/>
    <w:pPr>
      <w:framePr w:wrap="auto" w:hAnchor="text" w:y="6049"/>
    </w:pPr>
    <w:rPr>
      <w:color w:val="000000"/>
      <w:sz w:val="40"/>
    </w:rPr>
  </w:style>
  <w:style w:type="paragraph" w:customStyle="1" w:styleId="TOCTitle">
    <w:name w:val="TOCTitle"/>
    <w:basedOn w:val="Heading1"/>
    <w:rsid w:val="00506A2C"/>
    <w:pPr>
      <w:spacing w:after="240"/>
      <w:jc w:val="center"/>
      <w:outlineLvl w:val="9"/>
    </w:pPr>
    <w:rPr>
      <w:caps/>
    </w:rPr>
  </w:style>
  <w:style w:type="paragraph" w:customStyle="1" w:styleId="Version">
    <w:name w:val="Version"/>
    <w:rsid w:val="00506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A2C"/>
    <w:pPr>
      <w:keepNext w:val="0"/>
      <w:tabs>
        <w:tab w:val="right" w:pos="4176"/>
      </w:tabs>
      <w:ind w:left="198" w:hanging="198"/>
    </w:pPr>
    <w:rPr>
      <w:rFonts w:ascii="Garamond" w:hAnsi="Garamond"/>
    </w:rPr>
  </w:style>
  <w:style w:type="paragraph" w:styleId="IndexHeading">
    <w:name w:val="index heading"/>
    <w:basedOn w:val="Normal"/>
    <w:next w:val="Index1"/>
    <w:semiHidden/>
    <w:rsid w:val="00506A2C"/>
    <w:pPr>
      <w:spacing w:before="120" w:after="120"/>
    </w:pPr>
    <w:rPr>
      <w:rFonts w:ascii="Arial" w:hAnsi="Arial"/>
      <w:b/>
      <w:color w:val="918585"/>
      <w:sz w:val="24"/>
    </w:rPr>
  </w:style>
  <w:style w:type="paragraph" w:styleId="Header">
    <w:name w:val="header"/>
    <w:basedOn w:val="Normal"/>
    <w:link w:val="HeaderChar"/>
    <w:rsid w:val="00506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A2C"/>
    <w:rPr>
      <w:rFonts w:ascii="Times New Roman" w:eastAsia="Times New Roman" w:hAnsi="Times New Roman" w:cs="Times New Roman"/>
      <w:sz w:val="16"/>
      <w:szCs w:val="20"/>
      <w:lang w:val="en-GB" w:eastAsia="en-US"/>
    </w:rPr>
  </w:style>
  <w:style w:type="paragraph" w:customStyle="1" w:styleId="Chapter">
    <w:name w:val="Chapter"/>
    <w:basedOn w:val="Normal"/>
    <w:rsid w:val="00506A2C"/>
    <w:pPr>
      <w:spacing w:before="240"/>
    </w:pPr>
    <w:rPr>
      <w:rFonts w:ascii="Times New Roman" w:hAnsi="Times New Roman"/>
      <w:smallCaps/>
      <w:spacing w:val="80"/>
      <w:sz w:val="28"/>
    </w:rPr>
  </w:style>
  <w:style w:type="paragraph" w:customStyle="1" w:styleId="InChapter">
    <w:name w:val="InChapter"/>
    <w:basedOn w:val="Heading3"/>
    <w:rsid w:val="00506A2C"/>
    <w:pPr>
      <w:spacing w:after="240"/>
      <w:outlineLvl w:val="9"/>
    </w:pPr>
    <w:rPr>
      <w:noProof/>
    </w:rPr>
  </w:style>
  <w:style w:type="paragraph" w:styleId="Index2">
    <w:name w:val="index 2"/>
    <w:basedOn w:val="Normal"/>
    <w:next w:val="Normal"/>
    <w:semiHidden/>
    <w:rsid w:val="00506A2C"/>
    <w:pPr>
      <w:tabs>
        <w:tab w:val="right" w:pos="4176"/>
      </w:tabs>
      <w:ind w:left="568" w:hanging="284"/>
    </w:pPr>
    <w:rPr>
      <w:rFonts w:ascii="Garamond" w:hAnsi="Garamond"/>
    </w:rPr>
  </w:style>
  <w:style w:type="paragraph" w:customStyle="1" w:styleId="Byline">
    <w:name w:val="Byline"/>
    <w:rsid w:val="00506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A2C"/>
    <w:pPr>
      <w:tabs>
        <w:tab w:val="clear" w:pos="3600"/>
        <w:tab w:val="clear" w:pos="3958"/>
      </w:tabs>
      <w:jc w:val="right"/>
    </w:pPr>
  </w:style>
  <w:style w:type="character" w:styleId="Emphasis">
    <w:name w:val="Emphasis"/>
    <w:basedOn w:val="DefaultParagraphFont"/>
    <w:qFormat/>
    <w:rsid w:val="00506A2C"/>
    <w:rPr>
      <w:i/>
    </w:rPr>
  </w:style>
  <w:style w:type="paragraph" w:styleId="Caption">
    <w:name w:val="caption"/>
    <w:basedOn w:val="BodyText"/>
    <w:next w:val="Normal"/>
    <w:qFormat/>
    <w:rsid w:val="00506A2C"/>
    <w:pPr>
      <w:framePr w:w="2268" w:hSpace="181" w:vSpace="181" w:wrap="around" w:vAnchor="text" w:hAnchor="page" w:x="1135" w:y="285" w:anchorLock="1"/>
    </w:pPr>
    <w:rPr>
      <w:i/>
    </w:rPr>
  </w:style>
  <w:style w:type="paragraph" w:customStyle="1" w:styleId="MiniTOCTitle">
    <w:name w:val="MiniTOCTitle"/>
    <w:basedOn w:val="Heading4"/>
    <w:rsid w:val="00506A2C"/>
    <w:pPr>
      <w:spacing w:before="240"/>
      <w:outlineLvl w:val="9"/>
    </w:pPr>
    <w:rPr>
      <w:noProof/>
      <w:sz w:val="24"/>
    </w:rPr>
  </w:style>
  <w:style w:type="paragraph" w:customStyle="1" w:styleId="MiniTOCItem">
    <w:name w:val="MiniTOCItem"/>
    <w:basedOn w:val="ListBullet"/>
    <w:rsid w:val="00506A2C"/>
    <w:pPr>
      <w:numPr>
        <w:numId w:val="0"/>
      </w:numPr>
      <w:tabs>
        <w:tab w:val="right" w:leader="dot" w:pos="6521"/>
      </w:tabs>
      <w:spacing w:before="0" w:after="0"/>
    </w:pPr>
  </w:style>
  <w:style w:type="paragraph" w:customStyle="1" w:styleId="TOFTitle">
    <w:name w:val="TOFTitle"/>
    <w:basedOn w:val="TOCTitle"/>
    <w:rsid w:val="00506A2C"/>
  </w:style>
  <w:style w:type="paragraph" w:styleId="TableofFigures">
    <w:name w:val="table of figures"/>
    <w:basedOn w:val="Normal"/>
    <w:next w:val="Normal"/>
    <w:semiHidden/>
    <w:rsid w:val="00506A2C"/>
    <w:pPr>
      <w:tabs>
        <w:tab w:val="right" w:leader="dot" w:pos="9072"/>
      </w:tabs>
      <w:ind w:left="970" w:hanging="403"/>
    </w:pPr>
    <w:rPr>
      <w:rFonts w:ascii="Times New Roman" w:hAnsi="Times New Roman"/>
      <w:b/>
    </w:rPr>
  </w:style>
  <w:style w:type="paragraph" w:styleId="ListNumber">
    <w:name w:val="List Number"/>
    <w:basedOn w:val="List"/>
    <w:rsid w:val="00506A2C"/>
    <w:pPr>
      <w:numPr>
        <w:numId w:val="15"/>
      </w:numPr>
      <w:tabs>
        <w:tab w:val="clear" w:pos="340"/>
      </w:tabs>
    </w:pPr>
  </w:style>
  <w:style w:type="character" w:customStyle="1" w:styleId="WingdingSymbols">
    <w:name w:val="Wingding Symbols"/>
    <w:rsid w:val="00506A2C"/>
    <w:rPr>
      <w:rFonts w:ascii="Wingdings" w:hAnsi="Wingdings"/>
    </w:rPr>
  </w:style>
  <w:style w:type="paragraph" w:customStyle="1" w:styleId="TableHeading">
    <w:name w:val="Table Heading"/>
    <w:basedOn w:val="HeadingBase"/>
    <w:rsid w:val="00506A2C"/>
    <w:pPr>
      <w:keepLines/>
      <w:pBdr>
        <w:bottom w:val="single" w:sz="6" w:space="1" w:color="918585"/>
      </w:pBdr>
      <w:spacing w:before="240"/>
    </w:pPr>
  </w:style>
  <w:style w:type="character" w:customStyle="1" w:styleId="HotSpot">
    <w:name w:val="HotSpot"/>
    <w:rsid w:val="00506A2C"/>
    <w:rPr>
      <w:color w:val="0033CC"/>
      <w:u w:val="none"/>
    </w:rPr>
  </w:style>
  <w:style w:type="paragraph" w:customStyle="1" w:styleId="BodyTextRight">
    <w:name w:val="Body Text Right"/>
    <w:basedOn w:val="BodyText"/>
    <w:rsid w:val="00506A2C"/>
    <w:pPr>
      <w:spacing w:before="0" w:after="0"/>
      <w:jc w:val="right"/>
    </w:pPr>
  </w:style>
  <w:style w:type="paragraph" w:styleId="Index3">
    <w:name w:val="index 3"/>
    <w:basedOn w:val="ListNumber2"/>
    <w:next w:val="Normal"/>
    <w:semiHidden/>
    <w:rsid w:val="00506A2C"/>
    <w:pPr>
      <w:numPr>
        <w:numId w:val="0"/>
      </w:numPr>
      <w:tabs>
        <w:tab w:val="right" w:leader="dot" w:pos="4176"/>
      </w:tabs>
    </w:pPr>
  </w:style>
  <w:style w:type="paragraph" w:styleId="ListNumber2">
    <w:name w:val="List Number 2"/>
    <w:basedOn w:val="List2"/>
    <w:rsid w:val="00506A2C"/>
    <w:pPr>
      <w:numPr>
        <w:numId w:val="10"/>
      </w:numPr>
      <w:tabs>
        <w:tab w:val="clear" w:pos="1060"/>
      </w:tabs>
    </w:pPr>
  </w:style>
  <w:style w:type="paragraph" w:customStyle="1" w:styleId="MarginNote">
    <w:name w:val="Margin Note"/>
    <w:basedOn w:val="BodyText"/>
    <w:rsid w:val="00506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A2C"/>
    <w:rPr>
      <w:sz w:val="32"/>
    </w:rPr>
  </w:style>
  <w:style w:type="paragraph" w:customStyle="1" w:styleId="HeadingProcedure">
    <w:name w:val="Heading Procedure"/>
    <w:basedOn w:val="HeadingBase"/>
    <w:next w:val="Normal"/>
    <w:rsid w:val="00506A2C"/>
    <w:pPr>
      <w:tabs>
        <w:tab w:val="left" w:pos="0"/>
      </w:tabs>
      <w:spacing w:before="120" w:after="60"/>
    </w:pPr>
    <w:rPr>
      <w:i/>
      <w:color w:val="918585"/>
      <w:sz w:val="22"/>
    </w:rPr>
  </w:style>
  <w:style w:type="paragraph" w:customStyle="1" w:styleId="TableBodyText">
    <w:name w:val="Table Body Text"/>
    <w:basedOn w:val="BodyText"/>
    <w:rsid w:val="00506A2C"/>
    <w:pPr>
      <w:spacing w:before="60" w:after="60"/>
    </w:pPr>
  </w:style>
  <w:style w:type="paragraph" w:styleId="ListContinue">
    <w:name w:val="List Continue"/>
    <w:basedOn w:val="List"/>
    <w:rsid w:val="00506A2C"/>
    <w:pPr>
      <w:ind w:firstLine="0"/>
    </w:pPr>
  </w:style>
  <w:style w:type="paragraph" w:customStyle="1" w:styleId="ListNote">
    <w:name w:val="List Note"/>
    <w:basedOn w:val="List"/>
    <w:rsid w:val="00506A2C"/>
    <w:pPr>
      <w:pBdr>
        <w:top w:val="single" w:sz="6" w:space="2" w:color="918585"/>
        <w:bottom w:val="single" w:sz="6" w:space="2" w:color="918585"/>
      </w:pBdr>
      <w:tabs>
        <w:tab w:val="left" w:pos="1021"/>
      </w:tabs>
      <w:ind w:firstLine="0"/>
    </w:pPr>
  </w:style>
  <w:style w:type="paragraph" w:customStyle="1" w:styleId="Warning">
    <w:name w:val="Warning"/>
    <w:basedOn w:val="BodyText"/>
    <w:rsid w:val="00506A2C"/>
    <w:pPr>
      <w:shd w:val="clear" w:color="auto" w:fill="D9D9D9"/>
      <w:tabs>
        <w:tab w:val="left" w:pos="992"/>
      </w:tabs>
      <w:ind w:left="119" w:right="119"/>
    </w:pPr>
    <w:rPr>
      <w:sz w:val="20"/>
    </w:rPr>
  </w:style>
  <w:style w:type="paragraph" w:customStyle="1" w:styleId="MarginIcons">
    <w:name w:val="Margin Icons"/>
    <w:basedOn w:val="BodyText"/>
    <w:rsid w:val="00506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A2C"/>
    <w:rPr>
      <w:rFonts w:ascii="Courier New" w:hAnsi="Courier New"/>
    </w:rPr>
  </w:style>
  <w:style w:type="paragraph" w:customStyle="1" w:styleId="NoteBullet">
    <w:name w:val="Note Bullet"/>
    <w:basedOn w:val="Note"/>
    <w:rsid w:val="00506A2C"/>
    <w:pPr>
      <w:tabs>
        <w:tab w:val="clear" w:pos="680"/>
      </w:tabs>
      <w:spacing w:before="60" w:after="60"/>
    </w:pPr>
  </w:style>
  <w:style w:type="paragraph" w:customStyle="1" w:styleId="SubHeading2">
    <w:name w:val="SubHeading2"/>
    <w:basedOn w:val="HeadingBase"/>
    <w:rsid w:val="00506A2C"/>
    <w:pPr>
      <w:spacing w:before="240" w:after="60"/>
    </w:pPr>
    <w:rPr>
      <w:sz w:val="20"/>
    </w:rPr>
  </w:style>
  <w:style w:type="paragraph" w:customStyle="1" w:styleId="SubHeading1">
    <w:name w:val="SubHeading1"/>
    <w:basedOn w:val="HeadingBase"/>
    <w:rsid w:val="00506A2C"/>
    <w:pPr>
      <w:spacing w:before="240" w:after="60"/>
    </w:pPr>
    <w:rPr>
      <w:color w:val="918585"/>
      <w:sz w:val="22"/>
    </w:rPr>
  </w:style>
  <w:style w:type="paragraph" w:customStyle="1" w:styleId="SideHeading">
    <w:name w:val="Side Heading"/>
    <w:basedOn w:val="HeadingBase"/>
    <w:rsid w:val="00506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A2C"/>
    <w:pPr>
      <w:tabs>
        <w:tab w:val="num" w:pos="360"/>
      </w:tabs>
    </w:pPr>
  </w:style>
  <w:style w:type="paragraph" w:styleId="PlainText">
    <w:name w:val="Plain Text"/>
    <w:basedOn w:val="Normal"/>
    <w:link w:val="PlainTextChar"/>
    <w:rsid w:val="00506A2C"/>
    <w:rPr>
      <w:sz w:val="20"/>
    </w:rPr>
  </w:style>
  <w:style w:type="character" w:customStyle="1" w:styleId="PlainTextChar">
    <w:name w:val="Plain Text Char"/>
    <w:basedOn w:val="DefaultParagraphFont"/>
    <w:link w:val="PlainText"/>
    <w:rsid w:val="00506A2C"/>
    <w:rPr>
      <w:rFonts w:ascii="Courier New" w:eastAsia="Times New Roman" w:hAnsi="Courier New" w:cs="Times New Roman"/>
      <w:sz w:val="20"/>
      <w:szCs w:val="20"/>
      <w:lang w:eastAsia="en-US"/>
    </w:rPr>
  </w:style>
  <w:style w:type="character" w:customStyle="1" w:styleId="MenuOption">
    <w:name w:val="Menu Option"/>
    <w:basedOn w:val="DefaultParagraphFont"/>
    <w:rsid w:val="00506A2C"/>
    <w:rPr>
      <w:b/>
      <w:smallCaps/>
    </w:rPr>
  </w:style>
  <w:style w:type="paragraph" w:customStyle="1" w:styleId="TableListNumber">
    <w:name w:val="Table List Number"/>
    <w:basedOn w:val="ListNumber"/>
    <w:rsid w:val="00506A2C"/>
    <w:pPr>
      <w:numPr>
        <w:numId w:val="0"/>
      </w:numPr>
    </w:pPr>
  </w:style>
  <w:style w:type="paragraph" w:styleId="TOC4">
    <w:name w:val="toc 4"/>
    <w:basedOn w:val="TOCBase"/>
    <w:next w:val="Normal"/>
    <w:semiHidden/>
    <w:rsid w:val="00506A2C"/>
    <w:pPr>
      <w:tabs>
        <w:tab w:val="right" w:leader="dot" w:pos="9071"/>
      </w:tabs>
      <w:ind w:left="1701"/>
    </w:pPr>
  </w:style>
  <w:style w:type="paragraph" w:customStyle="1" w:styleId="ListAlpha">
    <w:name w:val="List Alpha"/>
    <w:basedOn w:val="List"/>
    <w:rsid w:val="00506A2C"/>
    <w:pPr>
      <w:numPr>
        <w:numId w:val="9"/>
      </w:numPr>
    </w:pPr>
  </w:style>
  <w:style w:type="paragraph" w:customStyle="1" w:styleId="ListAlpha2">
    <w:name w:val="List Alpha 2"/>
    <w:basedOn w:val="List2"/>
    <w:rsid w:val="00506A2C"/>
    <w:pPr>
      <w:numPr>
        <w:numId w:val="8"/>
      </w:numPr>
    </w:pPr>
  </w:style>
  <w:style w:type="paragraph" w:styleId="List2">
    <w:name w:val="List 2"/>
    <w:basedOn w:val="BodyText"/>
    <w:rsid w:val="00506A2C"/>
    <w:pPr>
      <w:tabs>
        <w:tab w:val="left" w:pos="680"/>
      </w:tabs>
      <w:spacing w:before="60" w:after="60"/>
      <w:ind w:left="680" w:hanging="340"/>
    </w:pPr>
  </w:style>
  <w:style w:type="paragraph" w:styleId="List3">
    <w:name w:val="List 3"/>
    <w:basedOn w:val="BodyText"/>
    <w:rsid w:val="00506A2C"/>
    <w:pPr>
      <w:tabs>
        <w:tab w:val="left" w:pos="1021"/>
      </w:tabs>
      <w:spacing w:before="60" w:after="60"/>
      <w:ind w:left="1020" w:hanging="340"/>
    </w:pPr>
  </w:style>
  <w:style w:type="paragraph" w:styleId="List4">
    <w:name w:val="List 4"/>
    <w:basedOn w:val="BodyText"/>
    <w:rsid w:val="00506A2C"/>
    <w:pPr>
      <w:tabs>
        <w:tab w:val="left" w:pos="1361"/>
      </w:tabs>
      <w:spacing w:before="60" w:after="60"/>
      <w:ind w:left="1361" w:hanging="340"/>
    </w:pPr>
  </w:style>
  <w:style w:type="paragraph" w:styleId="List5">
    <w:name w:val="List 5"/>
    <w:basedOn w:val="BodyText"/>
    <w:rsid w:val="00506A2C"/>
    <w:pPr>
      <w:tabs>
        <w:tab w:val="left" w:pos="1701"/>
      </w:tabs>
      <w:spacing w:before="60" w:after="60"/>
      <w:ind w:left="1701" w:hanging="340"/>
    </w:pPr>
  </w:style>
  <w:style w:type="paragraph" w:styleId="ListBullet3">
    <w:name w:val="List Bullet 3"/>
    <w:basedOn w:val="List3"/>
    <w:rsid w:val="00506A2C"/>
    <w:pPr>
      <w:numPr>
        <w:numId w:val="14"/>
      </w:numPr>
      <w:tabs>
        <w:tab w:val="clear" w:pos="1021"/>
      </w:tabs>
      <w:ind w:left="1037" w:hanging="357"/>
    </w:pPr>
  </w:style>
  <w:style w:type="paragraph" w:styleId="ListBullet4">
    <w:name w:val="List Bullet 4"/>
    <w:basedOn w:val="List4"/>
    <w:rsid w:val="00506A2C"/>
    <w:pPr>
      <w:numPr>
        <w:numId w:val="3"/>
      </w:numPr>
      <w:tabs>
        <w:tab w:val="clear" w:pos="1361"/>
      </w:tabs>
    </w:pPr>
  </w:style>
  <w:style w:type="paragraph" w:styleId="ListBullet5">
    <w:name w:val="List Bullet 5"/>
    <w:basedOn w:val="List5"/>
    <w:rsid w:val="00506A2C"/>
    <w:pPr>
      <w:numPr>
        <w:numId w:val="4"/>
      </w:numPr>
    </w:pPr>
  </w:style>
  <w:style w:type="paragraph" w:styleId="ListContinue2">
    <w:name w:val="List Continue 2"/>
    <w:basedOn w:val="List2"/>
    <w:rsid w:val="00506A2C"/>
    <w:pPr>
      <w:ind w:firstLine="0"/>
    </w:pPr>
  </w:style>
  <w:style w:type="paragraph" w:styleId="ListContinue3">
    <w:name w:val="List Continue 3"/>
    <w:basedOn w:val="List3"/>
    <w:rsid w:val="00506A2C"/>
    <w:pPr>
      <w:ind w:left="1021" w:firstLine="0"/>
    </w:pPr>
  </w:style>
  <w:style w:type="paragraph" w:styleId="ListContinue4">
    <w:name w:val="List Continue 4"/>
    <w:basedOn w:val="List4"/>
    <w:rsid w:val="00506A2C"/>
    <w:pPr>
      <w:ind w:firstLine="0"/>
    </w:pPr>
  </w:style>
  <w:style w:type="paragraph" w:styleId="ListContinue5">
    <w:name w:val="List Continue 5"/>
    <w:basedOn w:val="List5"/>
    <w:rsid w:val="00506A2C"/>
    <w:pPr>
      <w:ind w:firstLine="0"/>
    </w:pPr>
  </w:style>
  <w:style w:type="paragraph" w:styleId="ListNumber3">
    <w:name w:val="List Number 3"/>
    <w:basedOn w:val="List3"/>
    <w:rsid w:val="00506A2C"/>
    <w:pPr>
      <w:numPr>
        <w:numId w:val="5"/>
      </w:numPr>
    </w:pPr>
  </w:style>
  <w:style w:type="paragraph" w:styleId="ListNumber4">
    <w:name w:val="List Number 4"/>
    <w:basedOn w:val="List4"/>
    <w:rsid w:val="00506A2C"/>
    <w:pPr>
      <w:numPr>
        <w:numId w:val="6"/>
      </w:numPr>
    </w:pPr>
  </w:style>
  <w:style w:type="paragraph" w:styleId="ListNumber5">
    <w:name w:val="List Number 5"/>
    <w:basedOn w:val="List5"/>
    <w:rsid w:val="00506A2C"/>
    <w:pPr>
      <w:numPr>
        <w:numId w:val="7"/>
      </w:numPr>
    </w:pPr>
  </w:style>
  <w:style w:type="paragraph" w:styleId="BlockText">
    <w:name w:val="Block Text"/>
    <w:basedOn w:val="Normal"/>
    <w:rsid w:val="00506A2C"/>
    <w:pPr>
      <w:spacing w:after="120"/>
      <w:ind w:left="1440" w:right="1440"/>
    </w:pPr>
  </w:style>
  <w:style w:type="character" w:customStyle="1" w:styleId="Subscript">
    <w:name w:val="Subscript"/>
    <w:basedOn w:val="DefaultParagraphFont"/>
    <w:rsid w:val="00506A2C"/>
    <w:rPr>
      <w:sz w:val="16"/>
      <w:vertAlign w:val="subscript"/>
    </w:rPr>
  </w:style>
  <w:style w:type="character" w:customStyle="1" w:styleId="Superscript">
    <w:name w:val="Superscript"/>
    <w:basedOn w:val="DefaultParagraphFont"/>
    <w:rsid w:val="00506A2C"/>
    <w:rPr>
      <w:sz w:val="16"/>
      <w:vertAlign w:val="superscript"/>
    </w:rPr>
  </w:style>
  <w:style w:type="character" w:customStyle="1" w:styleId="Symbols">
    <w:name w:val="Symbols"/>
    <w:basedOn w:val="DefaultParagraphFont"/>
    <w:rsid w:val="00506A2C"/>
    <w:rPr>
      <w:rFonts w:ascii="Symbol" w:hAnsi="Symbol"/>
    </w:rPr>
  </w:style>
  <w:style w:type="character" w:customStyle="1" w:styleId="MenuOptions">
    <w:name w:val="Menu Options"/>
    <w:basedOn w:val="DefaultParagraphFont"/>
    <w:rsid w:val="00506A2C"/>
    <w:rPr>
      <w:rFonts w:ascii="Arial Narrow" w:hAnsi="Arial Narrow"/>
      <w:smallCaps/>
    </w:rPr>
  </w:style>
  <w:style w:type="character" w:customStyle="1" w:styleId="Buttons">
    <w:name w:val="Buttons"/>
    <w:basedOn w:val="DefaultParagraphFont"/>
    <w:rsid w:val="00506A2C"/>
    <w:rPr>
      <w:b/>
    </w:rPr>
  </w:style>
  <w:style w:type="character" w:customStyle="1" w:styleId="Underlined">
    <w:name w:val="Underlined"/>
    <w:basedOn w:val="DefaultParagraphFont"/>
    <w:rsid w:val="00506A2C"/>
    <w:rPr>
      <w:u w:val="single"/>
    </w:rPr>
  </w:style>
  <w:style w:type="paragraph" w:customStyle="1" w:styleId="TableBodyTextRight">
    <w:name w:val="Table Body Text Right"/>
    <w:basedOn w:val="TableBodyText"/>
    <w:rsid w:val="00506A2C"/>
    <w:pPr>
      <w:widowControl w:val="0"/>
      <w:autoSpaceDE w:val="0"/>
      <w:autoSpaceDN w:val="0"/>
      <w:adjustRightInd w:val="0"/>
      <w:jc w:val="right"/>
    </w:pPr>
    <w:rPr>
      <w:rFonts w:cs="Arial"/>
      <w:szCs w:val="18"/>
    </w:rPr>
  </w:style>
  <w:style w:type="paragraph" w:customStyle="1" w:styleId="CopyrightText">
    <w:name w:val="Copyright Text"/>
    <w:basedOn w:val="BodyText"/>
    <w:rsid w:val="00506A2C"/>
    <w:rPr>
      <w:sz w:val="18"/>
    </w:rPr>
  </w:style>
  <w:style w:type="paragraph" w:customStyle="1" w:styleId="BodySmallRight">
    <w:name w:val="Body Small Right"/>
    <w:basedOn w:val="BodyTextRight"/>
    <w:rsid w:val="00506A2C"/>
    <w:rPr>
      <w:sz w:val="18"/>
      <w:szCs w:val="18"/>
    </w:rPr>
  </w:style>
  <w:style w:type="paragraph" w:customStyle="1" w:styleId="MarginEdition">
    <w:name w:val="Margin Edition"/>
    <w:basedOn w:val="MarginNote"/>
    <w:rsid w:val="00506A2C"/>
    <w:pPr>
      <w:spacing w:before="0" w:after="0"/>
    </w:pPr>
    <w:rPr>
      <w:rFonts w:ascii="Times New Roman" w:hAnsi="Times New Roman"/>
      <w:color w:val="999999"/>
    </w:rPr>
  </w:style>
  <w:style w:type="paragraph" w:customStyle="1" w:styleId="Spacer">
    <w:name w:val="Spacer"/>
    <w:basedOn w:val="Normal"/>
    <w:rsid w:val="00506A2C"/>
    <w:rPr>
      <w:sz w:val="2"/>
      <w:szCs w:val="2"/>
    </w:rPr>
  </w:style>
  <w:style w:type="character" w:customStyle="1" w:styleId="Small">
    <w:name w:val="Small"/>
    <w:basedOn w:val="DefaultParagraphFont"/>
    <w:rsid w:val="00506A2C"/>
    <w:rPr>
      <w:sz w:val="16"/>
    </w:rPr>
  </w:style>
  <w:style w:type="paragraph" w:customStyle="1" w:styleId="WideTable">
    <w:name w:val="Wide Table"/>
    <w:basedOn w:val="Normal"/>
    <w:rsid w:val="00506A2C"/>
    <w:pPr>
      <w:ind w:left="-1418"/>
    </w:pPr>
    <w:rPr>
      <w:sz w:val="2"/>
      <w:szCs w:val="2"/>
    </w:rPr>
  </w:style>
  <w:style w:type="character" w:styleId="PageNumber">
    <w:name w:val="page number"/>
    <w:basedOn w:val="DefaultParagraphFont"/>
    <w:rsid w:val="00506A2C"/>
  </w:style>
  <w:style w:type="paragraph" w:styleId="Quote">
    <w:name w:val="Quote"/>
    <w:basedOn w:val="Heading1"/>
    <w:link w:val="QuoteChar"/>
    <w:qFormat/>
    <w:rsid w:val="00506A2C"/>
    <w:rPr>
      <w:b w:val="0"/>
      <w:sz w:val="72"/>
      <w:szCs w:val="72"/>
      <w:lang w:val="en-NZ"/>
    </w:rPr>
  </w:style>
  <w:style w:type="character" w:customStyle="1" w:styleId="QuoteChar">
    <w:name w:val="Quote Char"/>
    <w:basedOn w:val="DefaultParagraphFont"/>
    <w:link w:val="Quote"/>
    <w:rsid w:val="00506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A2C"/>
    <w:pPr>
      <w:pageBreakBefore/>
    </w:pPr>
  </w:style>
  <w:style w:type="paragraph" w:customStyle="1" w:styleId="Border">
    <w:name w:val="Border"/>
    <w:basedOn w:val="Normal"/>
    <w:qFormat/>
    <w:rsid w:val="00506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A2C"/>
    <w:rPr>
      <w:b/>
      <w:bCs/>
      <w:i/>
      <w:iCs/>
      <w:color w:val="auto"/>
    </w:rPr>
  </w:style>
  <w:style w:type="paragraph" w:styleId="IntenseQuote">
    <w:name w:val="Intense Quote"/>
    <w:basedOn w:val="Normal"/>
    <w:next w:val="Normal"/>
    <w:link w:val="IntenseQuoteChar"/>
    <w:uiPriority w:val="30"/>
    <w:qFormat/>
    <w:rsid w:val="00506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A2C"/>
    <w:rPr>
      <w:smallCaps/>
      <w:color w:val="auto"/>
      <w:u w:val="single"/>
    </w:rPr>
  </w:style>
  <w:style w:type="character" w:styleId="IntenseReference">
    <w:name w:val="Intense Reference"/>
    <w:basedOn w:val="DefaultParagraphFont"/>
    <w:uiPriority w:val="32"/>
    <w:qFormat/>
    <w:rsid w:val="00506A2C"/>
    <w:rPr>
      <w:b/>
      <w:bCs/>
      <w:smallCaps/>
      <w:color w:val="auto"/>
      <w:spacing w:val="5"/>
      <w:u w:val="single"/>
    </w:rPr>
  </w:style>
  <w:style w:type="paragraph" w:customStyle="1" w:styleId="2ColumnHeading">
    <w:name w:val="2Column Heading"/>
    <w:basedOn w:val="BodyText"/>
    <w:qFormat/>
    <w:rsid w:val="00506A2C"/>
    <w:pPr>
      <w:spacing w:after="60"/>
      <w:ind w:left="-2268"/>
    </w:pPr>
    <w:rPr>
      <w:b/>
    </w:rPr>
  </w:style>
  <w:style w:type="paragraph" w:customStyle="1" w:styleId="Heading1TOC">
    <w:name w:val="Heading1 TOC"/>
    <w:basedOn w:val="Normal"/>
    <w:qFormat/>
    <w:rsid w:val="00506A2C"/>
    <w:pPr>
      <w:spacing w:before="240" w:after="120"/>
    </w:pPr>
    <w:rPr>
      <w:rFonts w:ascii="Times New Roman" w:hAnsi="Times New Roman"/>
      <w:b/>
      <w:sz w:val="32"/>
    </w:rPr>
  </w:style>
  <w:style w:type="paragraph" w:customStyle="1" w:styleId="Heading2TOC">
    <w:name w:val="Heading2 TOC"/>
    <w:basedOn w:val="Normal"/>
    <w:qFormat/>
    <w:rsid w:val="00506A2C"/>
    <w:pPr>
      <w:spacing w:before="240" w:after="60"/>
    </w:pPr>
    <w:rPr>
      <w:rFonts w:ascii="Times New Roman" w:hAnsi="Times New Roman"/>
      <w:b/>
      <w:sz w:val="28"/>
    </w:rPr>
  </w:style>
  <w:style w:type="character" w:customStyle="1" w:styleId="Underline">
    <w:name w:val="Underline"/>
    <w:basedOn w:val="DefaultParagraphFont"/>
    <w:qFormat/>
    <w:rsid w:val="00506A2C"/>
    <w:rPr>
      <w:u w:val="single"/>
    </w:rPr>
  </w:style>
  <w:style w:type="character" w:customStyle="1" w:styleId="BoldandItalics">
    <w:name w:val="Bold and Italics"/>
    <w:qFormat/>
    <w:rsid w:val="00506A2C"/>
    <w:rPr>
      <w:b/>
      <w:i/>
      <w:u w:val="none"/>
    </w:rPr>
  </w:style>
  <w:style w:type="paragraph" w:styleId="BalloonText">
    <w:name w:val="Balloon Text"/>
    <w:basedOn w:val="Normal"/>
    <w:link w:val="BalloonTextChar"/>
    <w:rsid w:val="00506A2C"/>
    <w:rPr>
      <w:rFonts w:ascii="Tahoma" w:hAnsi="Tahoma" w:cs="Tahoma"/>
      <w:sz w:val="16"/>
      <w:szCs w:val="16"/>
    </w:rPr>
  </w:style>
  <w:style w:type="character" w:customStyle="1" w:styleId="BalloonTextChar">
    <w:name w:val="Balloon Text Char"/>
    <w:basedOn w:val="DefaultParagraphFont"/>
    <w:link w:val="BalloonText"/>
    <w:rsid w:val="00506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A2C"/>
    <w:rPr>
      <w:b/>
      <w:color w:val="660033"/>
      <w:spacing w:val="0"/>
    </w:rPr>
  </w:style>
  <w:style w:type="paragraph" w:customStyle="1" w:styleId="Nameditemlist">
    <w:name w:val="Named item list"/>
    <w:basedOn w:val="BodyText"/>
    <w:qFormat/>
    <w:rsid w:val="00506A2C"/>
    <w:pPr>
      <w:tabs>
        <w:tab w:val="left" w:pos="2835"/>
      </w:tabs>
      <w:ind w:left="2835" w:hanging="2835"/>
    </w:pPr>
  </w:style>
  <w:style w:type="paragraph" w:customStyle="1" w:styleId="BodyTextnopadding">
    <w:name w:val="Body Text no padding"/>
    <w:basedOn w:val="BodyText"/>
    <w:qFormat/>
    <w:rsid w:val="00506A2C"/>
    <w:pPr>
      <w:spacing w:before="0" w:after="0"/>
    </w:pPr>
  </w:style>
  <w:style w:type="paragraph" w:customStyle="1" w:styleId="BodyTextBold">
    <w:name w:val="Body Text Bold"/>
    <w:basedOn w:val="BodyText"/>
    <w:qFormat/>
    <w:rsid w:val="00506A2C"/>
    <w:rPr>
      <w:b/>
    </w:rPr>
  </w:style>
  <w:style w:type="character" w:styleId="Hyperlink">
    <w:name w:val="Hyperlink"/>
    <w:basedOn w:val="DefaultParagraphFont"/>
    <w:uiPriority w:val="99"/>
    <w:unhideWhenUsed/>
    <w:rsid w:val="00BB2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9333</Characters>
  <Application>Microsoft Office Word</Application>
  <DocSecurity>0</DocSecurity>
  <Lines>333</Lines>
  <Paragraphs>181</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UEGNSG059 Maintain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