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749" w:rsidP="00AD0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UEGNSG058 Locate, prove and protect utility assets</w:t>
      </w:r>
      <w:r>
        <w:fldChar w:fldCharType="end"/>
      </w:r>
    </w:p>
    <w:p w:rsidR="00AD0749" w:rsidP="00AD0749">
      <w:pPr>
        <w:pStyle w:val="Version"/>
        <w:sectPr w:rsidSect="000045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5D7" w:rsidP="000045D7">
      <w:pPr>
        <w:pStyle w:val="SuperHeading"/>
      </w:pPr>
      <w:r w:rsidRPr="000045D7">
        <w:t>UEGNSG058 Locate, prove and protect utility assets</w:t>
      </w:r>
    </w:p>
    <w:p w:rsidR="00000000" w:rsidRPr="000045D7" w:rsidP="000045D7">
      <w:pPr>
        <w:pStyle w:val="Heading1"/>
      </w:pPr>
      <w:bookmarkStart w:id="1" w:name="O_1244556"/>
      <w:bookmarkEnd w:id="1"/>
      <w:r w:rsidRPr="000045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rPr>
                <w:rStyle w:val="SpecialBold"/>
              </w:rPr>
              <w:t>Release 1</w:t>
            </w:r>
            <w:r w:rsidRPr="000045D7">
              <w:t>. This is the first release of this unit of competency in the UEG Gas Industry Training Package.</w:t>
            </w:r>
          </w:p>
        </w:tc>
      </w:tr>
    </w:tbl>
    <w:p w:rsidR="00000000" w:rsidRPr="000045D7" w:rsidP="000045D7">
      <w:pPr>
        <w:pStyle w:val="NoPaddingFontSize1"/>
      </w:pPr>
    </w:p>
    <w:p w:rsidR="00000000" w:rsidRPr="000045D7" w:rsidP="000045D7">
      <w:pPr>
        <w:pStyle w:val="AllowPageBreak"/>
      </w:pPr>
    </w:p>
    <w:p w:rsidR="00000000" w:rsidRPr="000045D7" w:rsidP="000045D7">
      <w:pPr>
        <w:pStyle w:val="Heading1"/>
      </w:pPr>
      <w:bookmarkStart w:id="2" w:name="O_1244557"/>
      <w:bookmarkEnd w:id="2"/>
      <w:r w:rsidRPr="000045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t>This unit involves the skills and knowledge required to locate, prove and protect utili</w:t>
            </w:r>
            <w:r w:rsidRPr="000045D7">
              <w:t>ty assets.</w:t>
            </w:r>
          </w:p>
          <w:p w:rsidR="00000000" w:rsidRPr="000045D7" w:rsidP="000045D7">
            <w:pPr>
              <w:pStyle w:val="BodyText"/>
            </w:pPr>
            <w:r w:rsidRPr="000045D7">
              <w:t xml:space="preserve">It includes preparing, locating, proving and low level, short-term protection of assets on worksites where utility industry operations occur. </w:t>
            </w:r>
          </w:p>
          <w:p w:rsidR="00000000" w:rsidRPr="000045D7" w:rsidP="000045D7">
            <w:pPr>
              <w:pStyle w:val="BodyText"/>
            </w:pPr>
            <w:r w:rsidRPr="000045D7">
              <w:t>Persons undertaking this unit would not supervise third-party work near a utility asset.</w:t>
            </w:r>
          </w:p>
          <w:p w:rsidR="00000000" w:rsidRPr="000045D7" w:rsidP="000045D7">
            <w:pPr>
              <w:pStyle w:val="BodyText"/>
            </w:pPr>
            <w:r w:rsidRPr="000045D7">
              <w:t>No licensing,</w:t>
            </w:r>
            <w:r w:rsidRPr="000045D7">
              <w:t xml:space="preserve"> legislative or certification requirements apply to this unit at the time of publication.</w:t>
            </w:r>
          </w:p>
        </w:tc>
      </w:tr>
    </w:tbl>
    <w:p w:rsidR="00000000" w:rsidRPr="000045D7" w:rsidP="000045D7">
      <w:pPr>
        <w:pStyle w:val="NoPaddingFontSize1"/>
      </w:pPr>
    </w:p>
    <w:p w:rsidR="00000000" w:rsidRPr="000045D7" w:rsidP="000045D7">
      <w:pPr>
        <w:pStyle w:val="AllowPageBreak"/>
      </w:pPr>
    </w:p>
    <w:p w:rsidR="00000000" w:rsidRPr="000045D7" w:rsidP="000045D7">
      <w:pPr>
        <w:pStyle w:val="Heading1"/>
      </w:pPr>
      <w:bookmarkStart w:id="3" w:name="O_1244558"/>
      <w:bookmarkEnd w:id="3"/>
      <w:r w:rsidRPr="000045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t>Not applicable.</w:t>
            </w:r>
          </w:p>
        </w:tc>
      </w:tr>
    </w:tbl>
    <w:p w:rsidR="00000000" w:rsidRPr="000045D7" w:rsidP="000045D7">
      <w:pPr>
        <w:pStyle w:val="NoPaddingFontSize1"/>
      </w:pPr>
    </w:p>
    <w:p w:rsidR="00000000" w:rsidRPr="000045D7" w:rsidP="000045D7">
      <w:pPr>
        <w:pStyle w:val="AllowPageBreak"/>
      </w:pPr>
    </w:p>
    <w:p w:rsidR="00000000" w:rsidRPr="000045D7" w:rsidP="000045D7">
      <w:pPr>
        <w:pStyle w:val="Heading1"/>
      </w:pPr>
      <w:bookmarkStart w:id="4" w:name="O_1244559"/>
      <w:bookmarkEnd w:id="4"/>
      <w:r w:rsidRPr="000045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t>Independent Units</w:t>
            </w:r>
          </w:p>
        </w:tc>
      </w:tr>
    </w:tbl>
    <w:p w:rsidR="00000000" w:rsidRPr="000045D7" w:rsidP="000045D7">
      <w:pPr>
        <w:pStyle w:val="NoPaddingFontSize1"/>
      </w:pPr>
    </w:p>
    <w:p w:rsidR="00000000" w:rsidRPr="000045D7" w:rsidP="000045D7">
      <w:pPr>
        <w:pStyle w:val="AllowPageBreak"/>
      </w:pPr>
    </w:p>
    <w:p w:rsidR="00000000" w:rsidRPr="000045D7" w:rsidP="000045D7">
      <w:pPr>
        <w:pStyle w:val="Heading1"/>
      </w:pPr>
      <w:bookmarkStart w:id="5" w:name="O_1244560"/>
      <w:bookmarkEnd w:id="5"/>
      <w:r w:rsidRPr="000045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t>Gas Industry</w:t>
            </w:r>
          </w:p>
        </w:tc>
      </w:tr>
    </w:tbl>
    <w:p w:rsidR="00000000" w:rsidRPr="000045D7" w:rsidP="000045D7">
      <w:pPr>
        <w:pStyle w:val="NoPaddingFontSize1"/>
      </w:pPr>
    </w:p>
    <w:p w:rsidR="00000000" w:rsidRPr="000045D7" w:rsidP="000045D7">
      <w:pPr>
        <w:pStyle w:val="AllowPageBreak"/>
      </w:pPr>
    </w:p>
    <w:p w:rsidR="00000000" w:rsidRPr="000045D7" w:rsidP="000045D7">
      <w:pPr>
        <w:pStyle w:val="Heading1"/>
      </w:pPr>
      <w:bookmarkStart w:id="6" w:name="O_1244561"/>
      <w:bookmarkEnd w:id="6"/>
      <w:r w:rsidRPr="000045D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PERFORMANCE CRITERIA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Performance criteria describe the performance needed to demonstrate achievement of the element.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rPr>
                <w:rStyle w:val="SpecialBold"/>
              </w:rPr>
              <w:t>Prepare to locate, prove and protect utility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 xml:space="preserve">Workplace safety, environmental and sustainable energy practices for the site are identified, obtained and understood 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Job requirements are obtained and interpreted from plans, specifications a</w:t>
            </w:r>
            <w:r w:rsidRPr="000045D7">
              <w:t xml:space="preserve">nd instructions 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Scope of responsibility under the relevant job requirements, incl</w:t>
            </w:r>
            <w:r w:rsidRPr="000045D7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Equipment, tools and personal protective equipment (PPE) needed to</w:t>
            </w:r>
            <w:r w:rsidRPr="000045D7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Materials, plans, diagrams, drawings and resources required for work are confirmed</w:t>
            </w:r>
            <w:r w:rsidRPr="000045D7">
              <w:t xml:space="preserve"> and obtained in accordance with workplace procedures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rPr>
                <w:rStyle w:val="SpecialBold"/>
              </w:rPr>
              <w:t>Locate, prove and protect utility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Workplace safety and environmental risk control measures, schedule of work and workplace procedures for carrying out work are followed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Utility asset is located and clearly marked using selected equipment and tools in accordance with workplac</w:t>
            </w:r>
            <w:r w:rsidRPr="000045D7">
              <w:t>e procedures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Location of the asset is proven using approved methods in accordance with workplace procedures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Utility asset is protected physically to ensure it is safe and secure in accordance with workplace procedures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 xml:space="preserve">Work is completed within agreed timeframe and to industry standards in accordance with job requirements and workplace procedures 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 xml:space="preserve">Unplanned events are referred to the relevant person/s </w:t>
            </w:r>
            <w:r w:rsidRPr="000045D7">
              <w:t>for directions in accordance with workplace procedures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rPr>
                <w:rStyle w:val="SpecialBold"/>
              </w:rPr>
              <w:t>Comple</w:t>
            </w:r>
            <w:r w:rsidRPr="000045D7">
              <w:rPr>
                <w:rStyle w:val="SpecialBold"/>
              </w:rPr>
              <w:t>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Workplace safety risk control measures for work completion are followed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Quality and safety checks of the work are conducted in accordance with job requirements, workplace procedures and community and industry s</w:t>
            </w:r>
            <w:r w:rsidRPr="000045D7">
              <w:t>tandards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 xml:space="preserve">Worksite is cleaned, reinstated and made safe in accordance with workplace procedures 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Tools, equipment and any surplus resources/materials are cleaned, checked and securely stored in accordance with workplace procedures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Incidents are reported and followed up as required in accordance with workplace procedures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t>Relevant person/s is notified of work completion in accordance with workplace procedures</w:t>
            </w:r>
          </w:p>
        </w:tc>
      </w:tr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5D7">
            <w:pPr>
              <w:pStyle w:val="BodyText"/>
              <w:rPr>
                <w:lang w:val="en-NZ"/>
              </w:rPr>
            </w:pPr>
            <w:r w:rsidRPr="000045D7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t>Work completion documentation is completed accurately and provided to relevant person/s in accordance with workplace procedures</w:t>
            </w:r>
          </w:p>
        </w:tc>
      </w:tr>
    </w:tbl>
    <w:p w:rsidR="00000000" w:rsidRPr="000045D7" w:rsidP="000045D7">
      <w:pPr>
        <w:pStyle w:val="NoPaddingFontSize1"/>
      </w:pPr>
    </w:p>
    <w:p w:rsidR="00000000" w:rsidRPr="000045D7" w:rsidP="000045D7">
      <w:pPr>
        <w:pStyle w:val="AllowPageBreak"/>
      </w:pPr>
    </w:p>
    <w:p w:rsidR="00000000" w:rsidRPr="000045D7" w:rsidP="000045D7">
      <w:pPr>
        <w:pStyle w:val="Heading1"/>
      </w:pPr>
      <w:bookmarkStart w:id="7" w:name="O_1244562"/>
      <w:bookmarkEnd w:id="7"/>
      <w:r w:rsidRPr="000045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t>Foundation skills essential to performance are explicit in the performance criteria of th</w:t>
            </w:r>
            <w:r w:rsidRPr="000045D7">
              <w:t>is unit of competency.</w:t>
            </w:r>
          </w:p>
        </w:tc>
      </w:tr>
    </w:tbl>
    <w:p w:rsidR="00000000" w:rsidRPr="000045D7" w:rsidP="000045D7">
      <w:pPr>
        <w:pStyle w:val="NoPaddingFontSize1"/>
      </w:pPr>
    </w:p>
    <w:p w:rsidR="00000000" w:rsidRPr="000045D7" w:rsidP="000045D7">
      <w:pPr>
        <w:pStyle w:val="AllowPageBreak"/>
      </w:pPr>
    </w:p>
    <w:p w:rsidR="00000000" w:rsidRPr="000045D7" w:rsidP="000045D7">
      <w:pPr>
        <w:pStyle w:val="Heading1"/>
      </w:pPr>
      <w:bookmarkStart w:id="8" w:name="O_1244563"/>
      <w:bookmarkEnd w:id="8"/>
      <w:r w:rsidRPr="000045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t>Range is restricted to essential operating conditions and any other variables essential to the work environment.</w:t>
            </w:r>
          </w:p>
          <w:p w:rsidR="00000000" w:rsidRPr="000045D7" w:rsidP="000045D7">
            <w:pPr>
              <w:pStyle w:val="BodyText"/>
            </w:pPr>
            <w:r w:rsidRPr="000045D7">
              <w:t xml:space="preserve">Non-essential conditions may be found in the UEG Gas Industry Training Package </w:t>
            </w:r>
            <w:r w:rsidRPr="000045D7">
              <w:t>Companion Volume Implementation Guide.</w:t>
            </w:r>
          </w:p>
        </w:tc>
      </w:tr>
    </w:tbl>
    <w:p w:rsidR="00000000" w:rsidRPr="000045D7" w:rsidP="000045D7">
      <w:pPr>
        <w:pStyle w:val="NoPaddingFontSize1"/>
      </w:pPr>
    </w:p>
    <w:p w:rsidR="00000000" w:rsidRPr="000045D7" w:rsidP="000045D7">
      <w:pPr>
        <w:pStyle w:val="AllowPageBreak"/>
      </w:pPr>
    </w:p>
    <w:p w:rsidR="00000000" w:rsidRPr="000045D7" w:rsidP="000045D7">
      <w:pPr>
        <w:pStyle w:val="Heading1"/>
      </w:pPr>
      <w:bookmarkStart w:id="9" w:name="O_1244564"/>
      <w:bookmarkEnd w:id="9"/>
      <w:r w:rsidRPr="000045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45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5D7" w:rsidP="000045D7">
            <w:pPr>
              <w:pStyle w:val="BodyText"/>
            </w:pPr>
            <w:r w:rsidRPr="000045D7">
              <w:t>This unit replaces and is equivalent to UEGNSG004 Locate, prove and protect utility assets.</w:t>
            </w:r>
          </w:p>
        </w:tc>
      </w:tr>
    </w:tbl>
    <w:p w:rsidR="00000000" w:rsidRPr="000045D7" w:rsidP="000045D7">
      <w:pPr>
        <w:pStyle w:val="NoPaddingFontSize1"/>
      </w:pPr>
    </w:p>
    <w:p w:rsidR="00000000" w:rsidRPr="000045D7" w:rsidP="000045D7">
      <w:pPr>
        <w:pStyle w:val="AllowPageBreak"/>
      </w:pPr>
    </w:p>
    <w:p w:rsidR="00000000" w:rsidRPr="000045D7" w:rsidP="000045D7">
      <w:pPr>
        <w:pStyle w:val="Heading1"/>
      </w:pPr>
      <w:bookmarkStart w:id="10" w:name="O_1244571"/>
      <w:bookmarkEnd w:id="10"/>
      <w:r w:rsidRPr="000045D7">
        <w:t>Links</w:t>
      </w:r>
    </w:p>
    <w:p w:rsidR="00000000" w:rsidRPr="000045D7" w:rsidP="00AD0749">
      <w:pPr>
        <w:pStyle w:val="BodyText"/>
      </w:pPr>
      <w:r w:rsidRPr="000045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F1688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045D7" w:rsidP="000045D7"/>
    <w:sectPr w:rsidSect="000045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D7" w:rsidRPr="00AD0749" w:rsidP="00AD0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49" w:rsidP="000045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749" w:rsidP="000045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0749" w:rsidP="000045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5D7" w:rsidRPr="00AD0749" w:rsidP="00AD0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49" w:rsidRPr="002D2AF8" w:rsidP="000045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UEGNSG058 Locate, prove and protect utility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AD0749" w:rsidP="000045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5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5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5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5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5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5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5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5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5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5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5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5D7"/>
  </w:style>
  <w:style w:type="character" w:customStyle="1" w:styleId="Heading1Char">
    <w:name w:val="Heading 1 Char"/>
    <w:basedOn w:val="DefaultParagraphFont"/>
    <w:link w:val="Heading1"/>
    <w:rsid w:val="000045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5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5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45D7"/>
    <w:rPr>
      <w:b/>
      <w:spacing w:val="0"/>
    </w:rPr>
  </w:style>
  <w:style w:type="paragraph" w:customStyle="1" w:styleId="SuperHeading">
    <w:name w:val="SuperHeading"/>
    <w:basedOn w:val="Normal"/>
    <w:rsid w:val="000045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5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45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5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5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5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5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5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5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5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5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5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5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5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5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5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5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45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45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5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5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5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5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5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5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5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5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5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5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5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5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5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5D7"/>
    <w:rPr>
      <w:i/>
    </w:rPr>
  </w:style>
  <w:style w:type="paragraph" w:styleId="Caption">
    <w:name w:val="caption"/>
    <w:basedOn w:val="BodyText"/>
    <w:next w:val="Normal"/>
    <w:qFormat/>
    <w:rsid w:val="000045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5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5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5D7"/>
  </w:style>
  <w:style w:type="paragraph" w:styleId="TableofFigures">
    <w:name w:val="table of figures"/>
    <w:basedOn w:val="Normal"/>
    <w:next w:val="Normal"/>
    <w:semiHidden/>
    <w:rsid w:val="000045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5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45D7"/>
    <w:rPr>
      <w:rFonts w:ascii="Wingdings" w:hAnsi="Wingdings"/>
    </w:rPr>
  </w:style>
  <w:style w:type="paragraph" w:customStyle="1" w:styleId="TableHeading">
    <w:name w:val="Table Heading"/>
    <w:basedOn w:val="HeadingBase"/>
    <w:rsid w:val="000045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5D7"/>
    <w:rPr>
      <w:color w:val="0033CC"/>
      <w:u w:val="none"/>
    </w:rPr>
  </w:style>
  <w:style w:type="paragraph" w:customStyle="1" w:styleId="BodyTextRight">
    <w:name w:val="Body Text Right"/>
    <w:basedOn w:val="BodyText"/>
    <w:rsid w:val="000045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5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5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5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5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5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5D7"/>
    <w:rPr>
      <w:sz w:val="32"/>
    </w:rPr>
  </w:style>
  <w:style w:type="paragraph" w:customStyle="1" w:styleId="HeadingProcedure">
    <w:name w:val="Heading Procedure"/>
    <w:basedOn w:val="HeadingBase"/>
    <w:next w:val="Normal"/>
    <w:rsid w:val="000045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5D7"/>
    <w:pPr>
      <w:spacing w:before="60" w:after="60"/>
    </w:pPr>
  </w:style>
  <w:style w:type="paragraph" w:styleId="ListContinue">
    <w:name w:val="List Continue"/>
    <w:basedOn w:val="List"/>
    <w:rsid w:val="000045D7"/>
    <w:pPr>
      <w:ind w:firstLine="0"/>
    </w:pPr>
  </w:style>
  <w:style w:type="paragraph" w:customStyle="1" w:styleId="ListNote">
    <w:name w:val="List Note"/>
    <w:basedOn w:val="List"/>
    <w:rsid w:val="000045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5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5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5D7"/>
    <w:rPr>
      <w:rFonts w:ascii="Courier New" w:hAnsi="Courier New"/>
    </w:rPr>
  </w:style>
  <w:style w:type="paragraph" w:customStyle="1" w:styleId="NoteBullet">
    <w:name w:val="Note Bullet"/>
    <w:basedOn w:val="Note"/>
    <w:rsid w:val="000045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5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5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5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5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45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5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5D7"/>
    <w:rPr>
      <w:b/>
      <w:smallCaps/>
    </w:rPr>
  </w:style>
  <w:style w:type="paragraph" w:customStyle="1" w:styleId="TableListNumber">
    <w:name w:val="Table List Number"/>
    <w:basedOn w:val="ListNumber"/>
    <w:rsid w:val="000045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5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5D7"/>
    <w:pPr>
      <w:numPr>
        <w:numId w:val="7"/>
      </w:numPr>
    </w:pPr>
  </w:style>
  <w:style w:type="paragraph" w:customStyle="1" w:styleId="ListAlpha2">
    <w:name w:val="List Alpha 2"/>
    <w:basedOn w:val="List2"/>
    <w:rsid w:val="000045D7"/>
    <w:pPr>
      <w:numPr>
        <w:numId w:val="6"/>
      </w:numPr>
    </w:pPr>
  </w:style>
  <w:style w:type="paragraph" w:styleId="List2">
    <w:name w:val="List 2"/>
    <w:basedOn w:val="BodyText"/>
    <w:rsid w:val="000045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5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5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5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5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5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45D7"/>
    <w:pPr>
      <w:numPr>
        <w:numId w:val="2"/>
      </w:numPr>
    </w:pPr>
  </w:style>
  <w:style w:type="paragraph" w:styleId="ListContinue2">
    <w:name w:val="List Continue 2"/>
    <w:basedOn w:val="List2"/>
    <w:rsid w:val="000045D7"/>
    <w:pPr>
      <w:ind w:firstLine="0"/>
    </w:pPr>
  </w:style>
  <w:style w:type="paragraph" w:styleId="ListContinue3">
    <w:name w:val="List Continue 3"/>
    <w:basedOn w:val="List3"/>
    <w:rsid w:val="000045D7"/>
    <w:pPr>
      <w:ind w:left="1021" w:firstLine="0"/>
    </w:pPr>
  </w:style>
  <w:style w:type="paragraph" w:styleId="ListContinue4">
    <w:name w:val="List Continue 4"/>
    <w:basedOn w:val="List4"/>
    <w:rsid w:val="000045D7"/>
    <w:pPr>
      <w:ind w:firstLine="0"/>
    </w:pPr>
  </w:style>
  <w:style w:type="paragraph" w:styleId="ListContinue5">
    <w:name w:val="List Continue 5"/>
    <w:basedOn w:val="List5"/>
    <w:rsid w:val="000045D7"/>
    <w:pPr>
      <w:ind w:firstLine="0"/>
    </w:pPr>
  </w:style>
  <w:style w:type="paragraph" w:styleId="ListNumber3">
    <w:name w:val="List Number 3"/>
    <w:basedOn w:val="List3"/>
    <w:rsid w:val="000045D7"/>
    <w:pPr>
      <w:numPr>
        <w:numId w:val="3"/>
      </w:numPr>
    </w:pPr>
  </w:style>
  <w:style w:type="paragraph" w:styleId="ListNumber4">
    <w:name w:val="List Number 4"/>
    <w:basedOn w:val="List4"/>
    <w:rsid w:val="000045D7"/>
    <w:pPr>
      <w:numPr>
        <w:numId w:val="4"/>
      </w:numPr>
    </w:pPr>
  </w:style>
  <w:style w:type="paragraph" w:styleId="ListNumber5">
    <w:name w:val="List Number 5"/>
    <w:basedOn w:val="List5"/>
    <w:rsid w:val="000045D7"/>
    <w:pPr>
      <w:numPr>
        <w:numId w:val="5"/>
      </w:numPr>
    </w:pPr>
  </w:style>
  <w:style w:type="paragraph" w:styleId="BlockText">
    <w:name w:val="Block Text"/>
    <w:basedOn w:val="Normal"/>
    <w:rsid w:val="000045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5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5D7"/>
    <w:rPr>
      <w:sz w:val="16"/>
      <w:vertAlign w:val="superscript"/>
    </w:rPr>
  </w:style>
  <w:style w:type="character" w:customStyle="1" w:styleId="Symbols">
    <w:name w:val="Symbols"/>
    <w:basedOn w:val="DefaultParagraphFont"/>
    <w:rsid w:val="000045D7"/>
    <w:rPr>
      <w:rFonts w:ascii="Symbol" w:hAnsi="Symbol"/>
    </w:rPr>
  </w:style>
  <w:style w:type="character" w:customStyle="1" w:styleId="MenuOptions">
    <w:name w:val="Menu Options"/>
    <w:basedOn w:val="DefaultParagraphFont"/>
    <w:rsid w:val="000045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5D7"/>
    <w:rPr>
      <w:b/>
    </w:rPr>
  </w:style>
  <w:style w:type="character" w:customStyle="1" w:styleId="Underlined">
    <w:name w:val="Underlined"/>
    <w:basedOn w:val="DefaultParagraphFont"/>
    <w:rsid w:val="000045D7"/>
    <w:rPr>
      <w:u w:val="single"/>
    </w:rPr>
  </w:style>
  <w:style w:type="paragraph" w:customStyle="1" w:styleId="TableBodyTextRight">
    <w:name w:val="Table Body Text Right"/>
    <w:basedOn w:val="TableBodyText"/>
    <w:rsid w:val="000045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5D7"/>
    <w:rPr>
      <w:sz w:val="18"/>
    </w:rPr>
  </w:style>
  <w:style w:type="paragraph" w:customStyle="1" w:styleId="BodySmallRight">
    <w:name w:val="Body Small Right"/>
    <w:basedOn w:val="BodyTextRight"/>
    <w:rsid w:val="000045D7"/>
    <w:rPr>
      <w:sz w:val="18"/>
      <w:szCs w:val="18"/>
    </w:rPr>
  </w:style>
  <w:style w:type="paragraph" w:customStyle="1" w:styleId="MarginEdition">
    <w:name w:val="Margin Edition"/>
    <w:basedOn w:val="MarginNote"/>
    <w:rsid w:val="000045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5D7"/>
    <w:rPr>
      <w:sz w:val="2"/>
      <w:szCs w:val="2"/>
    </w:rPr>
  </w:style>
  <w:style w:type="character" w:customStyle="1" w:styleId="Small">
    <w:name w:val="Small"/>
    <w:basedOn w:val="DefaultParagraphFont"/>
    <w:rsid w:val="000045D7"/>
    <w:rPr>
      <w:sz w:val="16"/>
    </w:rPr>
  </w:style>
  <w:style w:type="paragraph" w:customStyle="1" w:styleId="WideTable">
    <w:name w:val="Wide Table"/>
    <w:basedOn w:val="Normal"/>
    <w:rsid w:val="000045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5D7"/>
  </w:style>
  <w:style w:type="paragraph" w:styleId="Quote">
    <w:name w:val="Quote"/>
    <w:basedOn w:val="Heading1"/>
    <w:link w:val="QuoteChar"/>
    <w:qFormat/>
    <w:rsid w:val="000045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5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5D7"/>
    <w:pPr>
      <w:pageBreakBefore/>
    </w:pPr>
  </w:style>
  <w:style w:type="paragraph" w:customStyle="1" w:styleId="Border">
    <w:name w:val="Border"/>
    <w:basedOn w:val="Normal"/>
    <w:qFormat/>
    <w:rsid w:val="000045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5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5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5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5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5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5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5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5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5D7"/>
    <w:rPr>
      <w:u w:val="single"/>
    </w:rPr>
  </w:style>
  <w:style w:type="character" w:customStyle="1" w:styleId="BoldandItalics">
    <w:name w:val="Bold and Italics"/>
    <w:qFormat/>
    <w:rsid w:val="000045D7"/>
    <w:rPr>
      <w:b/>
      <w:i/>
      <w:u w:val="none"/>
    </w:rPr>
  </w:style>
  <w:style w:type="paragraph" w:styleId="BalloonText">
    <w:name w:val="Balloon Text"/>
    <w:basedOn w:val="Normal"/>
    <w:link w:val="BalloonTextChar"/>
    <w:rsid w:val="00004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5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5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5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5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5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5D7"/>
    <w:pPr>
      <w:spacing w:before="0" w:after="0"/>
    </w:pPr>
  </w:style>
  <w:style w:type="paragraph" w:customStyle="1" w:styleId="BodyTextBold">
    <w:name w:val="Body Text Bold"/>
    <w:basedOn w:val="BodyText"/>
    <w:qFormat/>
    <w:rsid w:val="000045D7"/>
    <w:rPr>
      <w:b/>
    </w:rPr>
  </w:style>
  <w:style w:type="character" w:styleId="Hyperlink">
    <w:name w:val="Hyperlink"/>
    <w:basedOn w:val="DefaultParagraphFont"/>
    <w:uiPriority w:val="99"/>
    <w:unhideWhenUsed/>
    <w:rsid w:val="00AD0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4246</Characters>
  <Application>Microsoft Office Word</Application>
  <DocSecurity>0</DocSecurity>
  <Lines>202</Lines>
  <Paragraphs>94</Paragraphs>
  <ScaleCrop>false</ScaleCrop>
  <Company>Author-it Software Corporation Ltd.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UEGNSG058 Locate, prove and protect utility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2022-12-09T00:58:00Z</dcterms:created>
  <dcterms:modified xsi:type="dcterms:W3CDTF">2022-12-09T00:58:00Z</dcterms:modified>
</cp:coreProperties>
</file>