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A02" w:rsidP="003B7A02">
      <w:pPr>
        <w:pStyle w:val="Title"/>
      </w:pPr>
      <w:r>
        <w:fldChar w:fldCharType="begin"/>
      </w:r>
      <w:r>
        <w:instrText xml:space="preserve"> TITLE   \* MERGEFORMAT </w:instrText>
      </w:r>
      <w:r>
        <w:fldChar w:fldCharType="separate"/>
      </w:r>
      <w:r>
        <w:t>Assessment Requirements for UEGNSG058 Locate, prove and protect utility assets</w:t>
      </w:r>
      <w:r>
        <w:fldChar w:fldCharType="end"/>
      </w:r>
    </w:p>
    <w:p w:rsidR="003B7A02" w:rsidP="003B7A02">
      <w:pPr>
        <w:pStyle w:val="Version"/>
        <w:sectPr w:rsidSect="009D7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CFD" w:rsidP="009D7CFD">
      <w:pPr>
        <w:pStyle w:val="SuperHeading"/>
      </w:pPr>
      <w:r w:rsidRPr="009D7CFD">
        <w:t>Assessment Requirements for UEGNSG058 Locate, prove and protect utility assets</w:t>
      </w:r>
    </w:p>
    <w:p w:rsidR="00000000" w:rsidRPr="009D7CFD" w:rsidP="009D7CFD">
      <w:pPr>
        <w:pStyle w:val="Heading1"/>
      </w:pPr>
      <w:bookmarkStart w:id="1" w:name="O_1244566"/>
      <w:bookmarkEnd w:id="1"/>
      <w:r w:rsidRPr="009D7CFD">
        <w:t>Modification History</w:t>
      </w:r>
    </w:p>
    <w:tbl>
      <w:tblPr>
        <w:tblW w:w="9497" w:type="dxa"/>
        <w:tblLayout w:type="fixed"/>
        <w:tblCellMar>
          <w:left w:w="62" w:type="dxa"/>
          <w:right w:w="62" w:type="dxa"/>
        </w:tblCellMar>
        <w:tblLook w:val="0000"/>
      </w:tblPr>
      <w:tblGrid>
        <w:gridCol w:w="9497"/>
      </w:tblGrid>
      <w:tr w:rsidTr="009D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CFD" w:rsidP="009D7CFD">
            <w:pPr>
              <w:pStyle w:val="BodyText"/>
            </w:pPr>
            <w:r w:rsidRPr="009D7CFD">
              <w:rPr>
                <w:rStyle w:val="SpecialBold"/>
              </w:rPr>
              <w:t>Release 1</w:t>
            </w:r>
            <w:r w:rsidRPr="009D7CFD">
              <w:t>. This is the first release of this unit of competency in the UEG Gas Industry Training Package.</w:t>
            </w:r>
          </w:p>
        </w:tc>
      </w:tr>
    </w:tbl>
    <w:p w:rsidR="00000000" w:rsidRPr="009D7CFD" w:rsidP="009D7CFD">
      <w:pPr>
        <w:pStyle w:val="NoPaddingFontSize1"/>
      </w:pPr>
    </w:p>
    <w:p w:rsidR="00000000" w:rsidRPr="009D7CFD" w:rsidP="009D7CFD">
      <w:pPr>
        <w:pStyle w:val="AllowPageBreak"/>
      </w:pPr>
    </w:p>
    <w:p w:rsidR="00000000" w:rsidRPr="009D7CFD" w:rsidP="009D7CFD">
      <w:pPr>
        <w:pStyle w:val="Heading1"/>
      </w:pPr>
      <w:bookmarkStart w:id="2" w:name="O_1244567"/>
      <w:bookmarkEnd w:id="2"/>
      <w:r w:rsidRPr="009D7CFD">
        <w:t>Performance Evidence</w:t>
      </w:r>
    </w:p>
    <w:tbl>
      <w:tblPr>
        <w:tblW w:w="9497" w:type="dxa"/>
        <w:tblLayout w:type="fixed"/>
        <w:tblCellMar>
          <w:left w:w="62" w:type="dxa"/>
          <w:right w:w="62" w:type="dxa"/>
        </w:tblCellMar>
        <w:tblLook w:val="0000"/>
      </w:tblPr>
      <w:tblGrid>
        <w:gridCol w:w="9497"/>
      </w:tblGrid>
      <w:tr w:rsidTr="009D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CFD">
            <w:pPr>
              <w:pStyle w:val="BodyText"/>
              <w:rPr>
                <w:lang w:val="en-NZ"/>
              </w:rPr>
            </w:pPr>
            <w:r w:rsidRPr="009D7CFD">
              <w:t xml:space="preserve">Evidence required to demonstrate competence in this unit must be relevant to and satisfy all of the requirements of the elements and performance criteria on at least two separate occasions and include: </w:t>
            </w:r>
          </w:p>
        </w:tc>
      </w:tr>
      <w:tr w:rsidTr="009D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CFD" w:rsidP="009D7CFD">
            <w:pPr>
              <w:pStyle w:val="ListBullet"/>
            </w:pPr>
            <w:r w:rsidRPr="009D7CFD">
              <w:t>advising stakeholders of upcom</w:t>
            </w:r>
            <w:r w:rsidRPr="009D7CFD">
              <w:t>ing work</w:t>
            </w:r>
          </w:p>
          <w:p w:rsidR="00000000" w:rsidRPr="009D7CFD" w:rsidP="009D7CFD">
            <w:pPr>
              <w:pStyle w:val="ListBullet"/>
            </w:pPr>
            <w:r w:rsidRPr="009D7CFD">
              <w:t>applying relevant workplace safety requirements</w:t>
            </w:r>
          </w:p>
          <w:p w:rsidR="00000000" w:rsidRPr="009D7CFD" w:rsidP="009D7CFD">
            <w:pPr>
              <w:pStyle w:val="ListBullet"/>
            </w:pPr>
            <w:r w:rsidRPr="009D7CFD">
              <w:t xml:space="preserve">applying sustainable energy and environmental principles and practices </w:t>
            </w:r>
          </w:p>
          <w:p w:rsidR="00000000" w:rsidRPr="009D7CFD" w:rsidP="009D7CFD">
            <w:pPr>
              <w:pStyle w:val="ListBullet"/>
            </w:pPr>
            <w:r w:rsidRPr="009D7CFD">
              <w:t>checking tools and equipment, including any calibration requirements</w:t>
            </w:r>
          </w:p>
          <w:p w:rsidR="00000000" w:rsidRPr="009D7CFD" w:rsidP="009D7CFD">
            <w:pPr>
              <w:pStyle w:val="ListBullet"/>
            </w:pPr>
            <w:r w:rsidRPr="009D7CFD">
              <w:t>checking suitability of all required personal protective e</w:t>
            </w:r>
            <w:r w:rsidRPr="009D7CFD">
              <w:t>quipment (PPE)</w:t>
            </w:r>
          </w:p>
          <w:p w:rsidR="00000000" w:rsidRPr="009D7CFD" w:rsidP="009D7CFD">
            <w:pPr>
              <w:pStyle w:val="ListBullet"/>
            </w:pPr>
            <w:r w:rsidRPr="009D7CFD">
              <w:t>completing workplace documentation</w:t>
            </w:r>
          </w:p>
          <w:p w:rsidR="00000000" w:rsidRPr="009D7CFD" w:rsidP="009D7CFD">
            <w:pPr>
              <w:pStyle w:val="ListBullet"/>
            </w:pPr>
            <w:r w:rsidRPr="009D7CFD">
              <w:t>consulting relevant person/s, authorities and/or enterprises to coordinate work</w:t>
            </w:r>
          </w:p>
          <w:p w:rsidR="00000000" w:rsidRPr="009D7CFD" w:rsidP="009D7CFD">
            <w:pPr>
              <w:pStyle w:val="ListBullet"/>
            </w:pPr>
            <w:r w:rsidRPr="009D7CFD">
              <w:t xml:space="preserve">dealing with unplanned events/situations in accordance with workplace procedures in a manner that minimises risk to personnel and equipment </w:t>
            </w:r>
          </w:p>
          <w:p w:rsidR="00000000" w:rsidRPr="009D7CFD" w:rsidP="009D7CFD">
            <w:pPr>
              <w:pStyle w:val="ListBullet"/>
            </w:pPr>
            <w:r w:rsidRPr="009D7CFD">
              <w:t>identifying utilities and services visually</w:t>
            </w:r>
          </w:p>
          <w:p w:rsidR="00000000" w:rsidRPr="009D7CFD" w:rsidP="009D7CFD">
            <w:pPr>
              <w:pStyle w:val="ListBullet"/>
            </w:pPr>
            <w:r w:rsidRPr="009D7CFD">
              <w:t>locating and marking utility and asset services</w:t>
            </w:r>
          </w:p>
          <w:p w:rsidR="00000000" w:rsidRPr="009D7CFD" w:rsidP="009D7CFD">
            <w:pPr>
              <w:pStyle w:val="ListBullet"/>
            </w:pPr>
            <w:r w:rsidRPr="009D7CFD">
              <w:t>maintaining a clean wor</w:t>
            </w:r>
            <w:r w:rsidRPr="009D7CFD">
              <w:t>ksite and handing over to relevant person/s</w:t>
            </w:r>
          </w:p>
          <w:p w:rsidR="00000000" w:rsidRPr="009D7CFD" w:rsidP="009D7CFD">
            <w:pPr>
              <w:pStyle w:val="ListBullet"/>
            </w:pPr>
            <w:r w:rsidRPr="009D7CFD">
              <w:t>obtaining and applying relevant clearances/no-go zones</w:t>
            </w:r>
          </w:p>
          <w:p w:rsidR="00000000" w:rsidRPr="009D7CFD" w:rsidP="009D7CFD">
            <w:pPr>
              <w:pStyle w:val="ListBullet"/>
            </w:pPr>
            <w:r w:rsidRPr="009D7CFD">
              <w:t>obtaining and interpreting alignment sheets, maps/plans, technical drawings, diagrams and symbols</w:t>
            </w:r>
          </w:p>
          <w:p w:rsidR="00000000" w:rsidRPr="009D7CFD" w:rsidP="009D7CFD">
            <w:pPr>
              <w:pStyle w:val="ListBullet"/>
            </w:pPr>
            <w:r w:rsidRPr="009D7CFD">
              <w:t>obtaining and interpreting job requirements and work instru</w:t>
            </w:r>
            <w:r w:rsidRPr="009D7CFD">
              <w:t>ctions</w:t>
            </w:r>
          </w:p>
          <w:p w:rsidR="00000000" w:rsidRPr="009D7CFD" w:rsidP="009D7CFD">
            <w:pPr>
              <w:pStyle w:val="ListBullet"/>
            </w:pPr>
            <w:r w:rsidRPr="009D7CFD">
              <w:t>protecting assets</w:t>
            </w:r>
          </w:p>
          <w:p w:rsidR="00000000" w:rsidRPr="009D7CFD" w:rsidP="009D7CFD">
            <w:pPr>
              <w:pStyle w:val="ListBullet"/>
            </w:pPr>
            <w:r w:rsidRPr="009D7CFD">
              <w:t>proving location of asset</w:t>
            </w:r>
          </w:p>
          <w:p w:rsidR="00000000" w:rsidRPr="009D7CFD" w:rsidP="009D7CFD">
            <w:pPr>
              <w:pStyle w:val="ListBullet"/>
            </w:pPr>
            <w:r w:rsidRPr="009D7CFD">
              <w:t>selecting and operating relevant tools and equipment, including:</w:t>
            </w:r>
          </w:p>
          <w:p w:rsidR="00000000" w:rsidRPr="009D7CFD" w:rsidP="009D7CFD">
            <w:pPr>
              <w:pStyle w:val="ListBullet2"/>
            </w:pPr>
            <w:r w:rsidRPr="009D7CFD">
              <w:t>electronic location equipment</w:t>
            </w:r>
          </w:p>
          <w:p w:rsidR="00000000" w:rsidRPr="009D7CFD" w:rsidP="009D7CFD">
            <w:pPr>
              <w:pStyle w:val="ListBullet2"/>
            </w:pPr>
            <w:r w:rsidRPr="009D7CFD">
              <w:t>prodders</w:t>
            </w:r>
          </w:p>
          <w:p w:rsidR="00000000" w:rsidRPr="009D7CFD" w:rsidP="009D7CFD">
            <w:pPr>
              <w:pStyle w:val="ListBullet2"/>
            </w:pPr>
            <w:r w:rsidRPr="009D7CFD">
              <w:t>ground marking equipment</w:t>
            </w:r>
          </w:p>
          <w:p w:rsidR="00000000" w:rsidRPr="009D7CFD" w:rsidP="009D7CFD">
            <w:pPr>
              <w:pStyle w:val="ListBullet2"/>
            </w:pPr>
            <w:r w:rsidRPr="009D7CFD">
              <w:t>pot holing equipment</w:t>
            </w:r>
          </w:p>
          <w:p w:rsidR="00000000" w:rsidRPr="009D7CFD" w:rsidP="009D7CFD">
            <w:pPr>
              <w:pStyle w:val="ListBullet2"/>
            </w:pPr>
            <w:r w:rsidRPr="009D7CFD">
              <w:t>appropriate safety signage</w:t>
            </w:r>
          </w:p>
          <w:p w:rsidR="00000000" w:rsidRPr="009D7CFD" w:rsidP="009D7CFD">
            <w:pPr>
              <w:pStyle w:val="ListBullet"/>
            </w:pPr>
            <w:r w:rsidRPr="009D7CFD">
              <w:t>visually inspecting asset and warning/protective systems.</w:t>
            </w:r>
          </w:p>
        </w:tc>
      </w:tr>
    </w:tbl>
    <w:p w:rsidR="00000000" w:rsidRPr="009D7CFD" w:rsidP="009D7CFD">
      <w:pPr>
        <w:pStyle w:val="NoPaddingFontSize1"/>
      </w:pPr>
    </w:p>
    <w:p w:rsidR="00000000" w:rsidRPr="009D7CFD" w:rsidP="009D7CFD">
      <w:pPr>
        <w:pStyle w:val="AllowPageBreak"/>
      </w:pPr>
    </w:p>
    <w:p w:rsidR="00000000" w:rsidRPr="009D7CFD" w:rsidP="009D7CFD">
      <w:pPr>
        <w:pStyle w:val="Heading1"/>
      </w:pPr>
      <w:bookmarkStart w:id="3" w:name="O_1244568"/>
      <w:bookmarkEnd w:id="3"/>
      <w:r w:rsidRPr="009D7CFD">
        <w:t>Knowledge Evidence</w:t>
      </w:r>
    </w:p>
    <w:tbl>
      <w:tblPr>
        <w:tblW w:w="9497" w:type="dxa"/>
        <w:tblLayout w:type="fixed"/>
        <w:tblCellMar>
          <w:left w:w="62" w:type="dxa"/>
          <w:right w:w="62" w:type="dxa"/>
        </w:tblCellMar>
        <w:tblLook w:val="0000"/>
      </w:tblPr>
      <w:tblGrid>
        <w:gridCol w:w="9497"/>
      </w:tblGrid>
      <w:tr w:rsidTr="009D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CFD">
            <w:pPr>
              <w:pStyle w:val="BodyText"/>
              <w:rPr>
                <w:lang w:val="en-NZ"/>
              </w:rPr>
            </w:pPr>
            <w:r w:rsidRPr="009D7CFD">
              <w:t xml:space="preserve">Evidence required to demonstrate competence in this unit must be relevant to and satisfy all of the requirements of the elements and performance criteria and </w:t>
            </w:r>
            <w:r w:rsidRPr="009D7CFD">
              <w:t xml:space="preserve">include knowledge of: </w:t>
            </w:r>
          </w:p>
        </w:tc>
      </w:tr>
      <w:tr w:rsidTr="009D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CFD" w:rsidP="009D7CFD">
            <w:pPr>
              <w:pStyle w:val="ListBullet"/>
            </w:pPr>
            <w:r w:rsidRPr="009D7CFD">
              <w:t>clearances and no-go zones requirements</w:t>
            </w:r>
          </w:p>
          <w:p w:rsidR="00000000" w:rsidRPr="009D7CFD" w:rsidP="009D7CFD">
            <w:pPr>
              <w:pStyle w:val="ListBullet"/>
            </w:pPr>
            <w:r w:rsidRPr="009D7CFD">
              <w:t xml:space="preserve">environmental and sustainable energy principles and practices </w:t>
            </w:r>
          </w:p>
          <w:p w:rsidR="00000000" w:rsidRPr="009D7CFD" w:rsidP="009D7CFD">
            <w:pPr>
              <w:pStyle w:val="ListBullet"/>
            </w:pPr>
            <w:r w:rsidRPr="009D7CFD">
              <w:t>protection of assets, including:</w:t>
            </w:r>
          </w:p>
          <w:p w:rsidR="00000000" w:rsidRPr="009D7CFD" w:rsidP="009D7CFD">
            <w:pPr>
              <w:pStyle w:val="ListBullet2"/>
            </w:pPr>
            <w:r w:rsidRPr="009D7CFD">
              <w:t>communication with relevant personnel</w:t>
            </w:r>
          </w:p>
          <w:p w:rsidR="00000000" w:rsidRPr="009D7CFD" w:rsidP="009D7CFD">
            <w:pPr>
              <w:pStyle w:val="ListBullet2"/>
            </w:pPr>
            <w:r w:rsidRPr="009D7CFD">
              <w:t>installation of protection systems (barrica</w:t>
            </w:r>
            <w:r w:rsidRPr="009D7CFD">
              <w:t>des and signage)</w:t>
            </w:r>
          </w:p>
          <w:p w:rsidR="00000000" w:rsidRPr="009D7CFD" w:rsidP="009D7CFD">
            <w:pPr>
              <w:pStyle w:val="ListBullet2"/>
            </w:pPr>
            <w:r w:rsidRPr="009D7CFD">
              <w:t>marking of assets</w:t>
            </w:r>
          </w:p>
          <w:p w:rsidR="00000000" w:rsidRPr="009D7CFD" w:rsidP="009D7CFD">
            <w:pPr>
              <w:pStyle w:val="ListBullet"/>
            </w:pPr>
            <w:r w:rsidRPr="009D7CFD">
              <w:t>prove assets, including hand excavation techniques</w:t>
            </w:r>
          </w:p>
          <w:p w:rsidR="00000000" w:rsidRPr="009D7CFD" w:rsidP="009D7CFD">
            <w:pPr>
              <w:pStyle w:val="ListBullet"/>
            </w:pPr>
            <w:r w:rsidRPr="009D7CFD">
              <w:t xml:space="preserve">relevant authorities or enterprises to contact regarding the location of other utilities services </w:t>
            </w:r>
          </w:p>
          <w:p w:rsidR="00000000" w:rsidRPr="009D7CFD" w:rsidP="009D7CFD">
            <w:pPr>
              <w:pStyle w:val="ListBullet"/>
            </w:pPr>
            <w:r w:rsidRPr="009D7CFD">
              <w:t>relevant legislations, regulations, standards and codes of practice</w:t>
            </w:r>
          </w:p>
          <w:p w:rsidR="00000000" w:rsidRPr="009D7CFD" w:rsidP="009D7CFD">
            <w:pPr>
              <w:pStyle w:val="ListBullet"/>
            </w:pPr>
            <w:r w:rsidRPr="009D7CFD">
              <w:t>relevant manufacturer instructions</w:t>
            </w:r>
          </w:p>
          <w:p w:rsidR="00000000" w:rsidRPr="009D7CFD" w:rsidP="009D7CFD">
            <w:pPr>
              <w:pStyle w:val="ListBullet"/>
            </w:pPr>
            <w:r w:rsidRPr="009D7CFD">
              <w:t>relevant materials, plans, drawings, diagrams and resources</w:t>
            </w:r>
          </w:p>
          <w:p w:rsidR="00000000" w:rsidRPr="009D7CFD" w:rsidP="009D7CFD">
            <w:pPr>
              <w:pStyle w:val="ListBullet"/>
            </w:pPr>
            <w:r w:rsidRPr="009D7CFD">
              <w:t>relevant person/s to consult with to coordinate and finalise work</w:t>
            </w:r>
          </w:p>
          <w:p w:rsidR="00000000" w:rsidRPr="009D7CFD" w:rsidP="009D7CFD">
            <w:pPr>
              <w:pStyle w:val="ListBullet"/>
            </w:pPr>
            <w:r w:rsidRPr="009D7CFD">
              <w:t>relevant safe work method statements (SWMS)/job safety analysis (JSA) or risk mitigation proces</w:t>
            </w:r>
            <w:r w:rsidRPr="009D7CFD">
              <w:t>ses</w:t>
            </w:r>
          </w:p>
          <w:p w:rsidR="00000000" w:rsidRPr="009D7CFD" w:rsidP="009D7CFD">
            <w:pPr>
              <w:pStyle w:val="ListBullet"/>
            </w:pPr>
            <w:r w:rsidRPr="009D7CFD">
              <w:t>relevant safety and environmental hazards and mitigation measures</w:t>
            </w:r>
          </w:p>
          <w:p w:rsidR="00000000" w:rsidRPr="009D7CFD" w:rsidP="009D7CFD">
            <w:pPr>
              <w:pStyle w:val="ListBullet"/>
            </w:pPr>
            <w:r w:rsidRPr="009D7CFD">
              <w:t>relevant workplace safety requirements, including:</w:t>
            </w:r>
          </w:p>
          <w:p w:rsidR="00000000" w:rsidRPr="009D7CFD" w:rsidP="009D7CFD">
            <w:pPr>
              <w:pStyle w:val="ListBullet2"/>
            </w:pPr>
            <w:r w:rsidRPr="009D7CFD">
              <w:t xml:space="preserve">legislated work health and safety (WHS)/occupational health and safety (OHS) requirements </w:t>
            </w:r>
          </w:p>
          <w:p w:rsidR="00000000" w:rsidRPr="009D7CFD" w:rsidP="009D7CFD">
            <w:pPr>
              <w:pStyle w:val="ListBullet2"/>
            </w:pPr>
            <w:r w:rsidRPr="009D7CFD">
              <w:t>legislated industry/technical specific requ</w:t>
            </w:r>
            <w:r w:rsidRPr="009D7CFD">
              <w:t>irements</w:t>
            </w:r>
          </w:p>
          <w:p w:rsidR="00000000" w:rsidRPr="009D7CFD" w:rsidP="009D7CFD">
            <w:pPr>
              <w:pStyle w:val="ListBullet2"/>
            </w:pPr>
            <w:r w:rsidRPr="009D7CFD">
              <w:t>workplace safety procedures</w:t>
            </w:r>
          </w:p>
          <w:p w:rsidR="00000000" w:rsidRPr="009D7CFD" w:rsidP="009D7CFD">
            <w:pPr>
              <w:pStyle w:val="ListBullet2"/>
            </w:pPr>
            <w:r w:rsidRPr="009D7CFD">
              <w:t>manufacturer requirements</w:t>
            </w:r>
          </w:p>
          <w:p w:rsidR="00000000" w:rsidRPr="009D7CFD" w:rsidP="009D7CFD">
            <w:pPr>
              <w:pStyle w:val="ListBullet"/>
            </w:pPr>
            <w:r w:rsidRPr="009D7CFD">
              <w:t>relevant workplace policies and procedures</w:t>
            </w:r>
          </w:p>
          <w:p w:rsidR="00000000" w:rsidRPr="009D7CFD" w:rsidP="009D7CFD">
            <w:pPr>
              <w:pStyle w:val="ListBullet"/>
            </w:pPr>
            <w:r w:rsidRPr="009D7CFD">
              <w:t>techniques to minimise waste</w:t>
            </w:r>
          </w:p>
          <w:p w:rsidR="00000000" w:rsidRPr="009D7CFD" w:rsidP="009D7CFD">
            <w:pPr>
              <w:pStyle w:val="ListBullet"/>
            </w:pPr>
            <w:r w:rsidRPr="009D7CFD">
              <w:t>types of electronic and manual service locators</w:t>
            </w:r>
          </w:p>
          <w:p w:rsidR="00000000" w:rsidRPr="009D7CFD" w:rsidP="009D7CFD">
            <w:pPr>
              <w:pStyle w:val="ListBullet"/>
            </w:pPr>
            <w:r w:rsidRPr="009D7CFD">
              <w:t>util</w:t>
            </w:r>
            <w:r w:rsidRPr="009D7CFD">
              <w:t>ity assets, services and assets, e.g., gas, electrical, data, telecommunications and water.</w:t>
            </w:r>
          </w:p>
        </w:tc>
      </w:tr>
    </w:tbl>
    <w:p w:rsidR="00000000" w:rsidRPr="009D7CFD" w:rsidP="009D7CFD">
      <w:pPr>
        <w:pStyle w:val="NoPaddingFontSize1"/>
      </w:pPr>
    </w:p>
    <w:p w:rsidR="00000000" w:rsidRPr="009D7CFD" w:rsidP="009D7CFD">
      <w:pPr>
        <w:pStyle w:val="AllowPageBreak"/>
      </w:pPr>
    </w:p>
    <w:p w:rsidR="00000000" w:rsidRPr="009D7CFD" w:rsidP="009D7CFD">
      <w:pPr>
        <w:pStyle w:val="Heading1"/>
      </w:pPr>
      <w:bookmarkStart w:id="4" w:name="O_1244569"/>
      <w:bookmarkEnd w:id="4"/>
      <w:r w:rsidRPr="009D7CFD">
        <w:t>Assessment Conditions</w:t>
      </w:r>
    </w:p>
    <w:tbl>
      <w:tblPr>
        <w:tblW w:w="9497" w:type="dxa"/>
        <w:tblLayout w:type="fixed"/>
        <w:tblCellMar>
          <w:left w:w="62" w:type="dxa"/>
          <w:right w:w="62" w:type="dxa"/>
        </w:tblCellMar>
        <w:tblLook w:val="0000"/>
      </w:tblPr>
      <w:tblGrid>
        <w:gridCol w:w="9497"/>
      </w:tblGrid>
      <w:tr w:rsidTr="009D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CFD" w:rsidP="009D7CFD">
            <w:pPr>
              <w:pStyle w:val="BodyText"/>
            </w:pPr>
            <w:r w:rsidRPr="009D7CFD">
              <w:t xml:space="preserve">As a minimum, assessors must satisfy applicable regulatory requirements, which include requirements in the Standards for </w:t>
            </w:r>
            <w:r w:rsidRPr="009D7CFD">
              <w:t xml:space="preserve">Registered Training Organisations current at the time of assessment. </w:t>
            </w:r>
          </w:p>
          <w:p w:rsidR="00000000" w:rsidRPr="009D7CFD" w:rsidP="009D7CFD">
            <w:pPr>
              <w:pStyle w:val="BodyText"/>
            </w:pPr>
            <w:r w:rsidRPr="009D7CFD">
              <w:t>As a minimum, assessment must satisfy applicable regulatory requirements, which include requirements in the Standards for Registered Training Organisations current at the time of assessm</w:t>
            </w:r>
            <w:r w:rsidRPr="009D7CFD">
              <w:t>ent.</w:t>
            </w:r>
          </w:p>
          <w:p w:rsidR="00000000" w:rsidRPr="009D7CFD" w:rsidP="009D7CFD">
            <w:pPr>
              <w:pStyle w:val="BodyText"/>
            </w:pPr>
            <w:r w:rsidRPr="009D7CFD">
              <w:t>Assessment must occur in workplace operational situations where it is appropriate to do so; where this is not appropriate, assessment must occur in simulated workplace operational situations that replicate workplace conditions.</w:t>
            </w:r>
          </w:p>
          <w:p w:rsidR="00000000" w:rsidRPr="009D7CFD" w:rsidP="009D7CFD">
            <w:pPr>
              <w:pStyle w:val="BodyText"/>
            </w:pPr>
            <w:r w:rsidRPr="009D7CFD">
              <w:t>Assessment processes an</w:t>
            </w:r>
            <w:r w:rsidRPr="009D7CFD">
              <w:t xml:space="preserve">d techniques must be appropriate to the language, literacy and numeracy </w:t>
            </w:r>
            <w:r w:rsidRPr="009D7CFD">
              <w:t>requirements of the work being performed and the needs of the candidate.</w:t>
            </w:r>
          </w:p>
          <w:p w:rsidR="00000000" w:rsidRPr="009D7CFD" w:rsidP="009D7CFD">
            <w:pPr>
              <w:pStyle w:val="BodyText"/>
            </w:pPr>
            <w:r w:rsidRPr="009D7CFD">
              <w:t>Resources for assessment must include access to:</w:t>
            </w:r>
          </w:p>
          <w:p w:rsidR="00000000" w:rsidRPr="009D7CFD" w:rsidP="009D7CFD">
            <w:pPr>
              <w:pStyle w:val="ListBullet"/>
            </w:pPr>
            <w:r w:rsidRPr="009D7CFD">
              <w:t>a range of relevant exercises, case studies and/or other simu</w:t>
            </w:r>
            <w:r w:rsidRPr="009D7CFD">
              <w:t>lations</w:t>
            </w:r>
          </w:p>
          <w:p w:rsidR="00000000" w:rsidRPr="009D7CFD" w:rsidP="009D7CFD">
            <w:pPr>
              <w:pStyle w:val="ListBullet"/>
            </w:pPr>
            <w:r w:rsidRPr="009D7CFD">
              <w:t xml:space="preserve">relevant and appropriate materials, tools, equipment, and PPE currently used in industry </w:t>
            </w:r>
          </w:p>
          <w:p w:rsidR="00000000" w:rsidRPr="009D7CFD" w:rsidP="009D7CFD">
            <w:pPr>
              <w:pStyle w:val="ListBullet"/>
            </w:pPr>
            <w:r w:rsidRPr="009D7CFD">
              <w:t>applicable documentation, including workplace procedures, equipment specifications, regulations, codes of practice and operation manuals.</w:t>
            </w:r>
          </w:p>
        </w:tc>
      </w:tr>
    </w:tbl>
    <w:p w:rsidR="00000000" w:rsidRPr="009D7CFD" w:rsidP="009D7CFD">
      <w:pPr>
        <w:pStyle w:val="NoPaddingFontSize1"/>
      </w:pPr>
    </w:p>
    <w:p w:rsidR="00000000" w:rsidRPr="009D7CFD" w:rsidP="009D7CFD">
      <w:pPr>
        <w:pStyle w:val="AllowPageBreak"/>
      </w:pPr>
    </w:p>
    <w:p w:rsidR="00000000" w:rsidRPr="009D7CFD" w:rsidP="009D7CFD">
      <w:pPr>
        <w:pStyle w:val="Heading1"/>
      </w:pPr>
      <w:bookmarkStart w:id="5" w:name="O_1244572"/>
      <w:bookmarkEnd w:id="5"/>
      <w:r w:rsidRPr="009D7CFD">
        <w:t>Links</w:t>
      </w:r>
    </w:p>
    <w:p w:rsidR="00000000" w:rsidRPr="009D7CFD" w:rsidP="003B7A02">
      <w:pPr>
        <w:pStyle w:val="BodyText"/>
      </w:pPr>
      <w:r w:rsidRPr="009D7CF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B61A3">
        <w:rPr>
          <w:rStyle w:val="Hyperlink"/>
        </w:rPr>
        <w:t>https://vetnet.gov.au/Pages/TrainingDocs.aspx?q=6a6c032e-ffcb-4f3d-8063-415efbd261e8</w:t>
      </w:r>
      <w:r>
        <w:fldChar w:fldCharType="end"/>
      </w:r>
    </w:p>
    <w:p w:rsidR="00000000" w:rsidRPr="009D7CFD" w:rsidP="009D7CFD"/>
    <w:sectPr w:rsidSect="009D7C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FD" w:rsidRPr="003B7A02" w:rsidP="003B7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02" w:rsidP="009D7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A02" w:rsidP="009D7C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7A02" w:rsidP="009D7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CFD" w:rsidRPr="003B7A02" w:rsidP="003B7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02" w:rsidRPr="002D2AF8" w:rsidP="009D7CFD">
    <w:pPr>
      <w:pStyle w:val="Header"/>
      <w:framePr w:wrap="around"/>
    </w:pPr>
    <w:r>
      <w:fldChar w:fldCharType="begin"/>
    </w:r>
    <w:r>
      <w:instrText xml:space="preserve"> TITLE   \* MERGEFORMAT </w:instrText>
    </w:r>
    <w:r>
      <w:fldChar w:fldCharType="separate"/>
    </w:r>
    <w:r>
      <w:t>Assessment Requirements for UEGNSG058 Locate, prove and protect utility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B7A02" w:rsidP="009D7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85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AC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22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CFD"/>
    <w:pPr>
      <w:spacing w:before="360" w:after="60"/>
      <w:outlineLvl w:val="0"/>
    </w:pPr>
    <w:rPr>
      <w:sz w:val="32"/>
    </w:rPr>
  </w:style>
  <w:style w:type="paragraph" w:styleId="Heading2">
    <w:name w:val="heading 2"/>
    <w:basedOn w:val="HeadingBase"/>
    <w:next w:val="BodyText"/>
    <w:link w:val="Heading2Char"/>
    <w:qFormat/>
    <w:rsid w:val="009D7CFD"/>
    <w:pPr>
      <w:keepLines/>
      <w:spacing w:before="240" w:after="120"/>
      <w:outlineLvl w:val="1"/>
    </w:pPr>
    <w:rPr>
      <w:sz w:val="28"/>
      <w:szCs w:val="40"/>
    </w:rPr>
  </w:style>
  <w:style w:type="paragraph" w:styleId="Heading3">
    <w:name w:val="heading 3"/>
    <w:basedOn w:val="HeadingBase"/>
    <w:next w:val="BodyText"/>
    <w:link w:val="Heading3Char"/>
    <w:qFormat/>
    <w:rsid w:val="009D7CFD"/>
    <w:pPr>
      <w:spacing w:before="180" w:after="120"/>
      <w:outlineLvl w:val="2"/>
    </w:pPr>
    <w:rPr>
      <w:spacing w:val="-10"/>
      <w:kern w:val="32"/>
    </w:rPr>
  </w:style>
  <w:style w:type="paragraph" w:styleId="Heading4">
    <w:name w:val="heading 4"/>
    <w:basedOn w:val="HeadingBase"/>
    <w:next w:val="BodyText"/>
    <w:link w:val="Heading4Char"/>
    <w:qFormat/>
    <w:rsid w:val="009D7CFD"/>
    <w:pPr>
      <w:spacing w:before="160" w:after="120"/>
      <w:outlineLvl w:val="3"/>
    </w:pPr>
    <w:rPr>
      <w:sz w:val="22"/>
    </w:rPr>
  </w:style>
  <w:style w:type="paragraph" w:styleId="Heading5">
    <w:name w:val="heading 5"/>
    <w:basedOn w:val="HeadingBase"/>
    <w:next w:val="Normal"/>
    <w:link w:val="Heading5Char"/>
    <w:qFormat/>
    <w:rsid w:val="009D7CFD"/>
    <w:pPr>
      <w:spacing w:before="80"/>
      <w:outlineLvl w:val="4"/>
    </w:pPr>
    <w:rPr>
      <w:color w:val="918585"/>
      <w:sz w:val="20"/>
    </w:rPr>
  </w:style>
  <w:style w:type="paragraph" w:styleId="Heading6">
    <w:name w:val="heading 6"/>
    <w:basedOn w:val="HeadingBase"/>
    <w:next w:val="Normal"/>
    <w:link w:val="Heading6Char"/>
    <w:qFormat/>
    <w:rsid w:val="009D7CFD"/>
    <w:pPr>
      <w:spacing w:before="60"/>
      <w:outlineLvl w:val="5"/>
    </w:pPr>
    <w:rPr>
      <w:color w:val="918585"/>
      <w:sz w:val="20"/>
    </w:rPr>
  </w:style>
  <w:style w:type="paragraph" w:styleId="Heading7">
    <w:name w:val="heading 7"/>
    <w:basedOn w:val="Normal"/>
    <w:next w:val="Normal"/>
    <w:link w:val="Heading7Char"/>
    <w:qFormat/>
    <w:rsid w:val="009D7CFD"/>
    <w:pPr>
      <w:ind w:left="720"/>
      <w:outlineLvl w:val="6"/>
    </w:pPr>
    <w:rPr>
      <w:i/>
    </w:rPr>
  </w:style>
  <w:style w:type="paragraph" w:styleId="Heading8">
    <w:name w:val="heading 8"/>
    <w:basedOn w:val="Normal"/>
    <w:next w:val="Normal"/>
    <w:link w:val="Heading8Char"/>
    <w:qFormat/>
    <w:rsid w:val="009D7CFD"/>
    <w:pPr>
      <w:ind w:left="720"/>
      <w:outlineLvl w:val="7"/>
    </w:pPr>
    <w:rPr>
      <w:i/>
    </w:rPr>
  </w:style>
  <w:style w:type="paragraph" w:styleId="Heading9">
    <w:name w:val="heading 9"/>
    <w:basedOn w:val="Normal"/>
    <w:next w:val="Normal"/>
    <w:link w:val="Heading9Char"/>
    <w:qFormat/>
    <w:rsid w:val="009D7CFD"/>
    <w:pPr>
      <w:ind w:left="720"/>
      <w:outlineLvl w:val="8"/>
    </w:pPr>
    <w:rPr>
      <w:i/>
    </w:rPr>
  </w:style>
  <w:style w:type="character" w:default="1" w:styleId="DefaultParagraphFont">
    <w:name w:val="Default Paragraph Font"/>
    <w:uiPriority w:val="1"/>
    <w:unhideWhenUsed/>
    <w:rsid w:val="009D7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CFD"/>
  </w:style>
  <w:style w:type="character" w:customStyle="1" w:styleId="Heading1Char">
    <w:name w:val="Heading 1 Char"/>
    <w:basedOn w:val="DefaultParagraphFont"/>
    <w:link w:val="Heading1"/>
    <w:rsid w:val="009D7CFD"/>
    <w:rPr>
      <w:rFonts w:ascii="Times New Roman" w:eastAsia="Times New Roman" w:hAnsi="Times New Roman" w:cs="Times New Roman"/>
      <w:b/>
      <w:sz w:val="32"/>
      <w:szCs w:val="20"/>
      <w:lang w:eastAsia="en-US"/>
    </w:rPr>
  </w:style>
  <w:style w:type="paragraph" w:styleId="BodyText">
    <w:name w:val="Body Text"/>
    <w:basedOn w:val="Normal"/>
    <w:link w:val="BodyTextChar"/>
    <w:rsid w:val="009D7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CFD"/>
    <w:rPr>
      <w:rFonts w:ascii="Times New Roman" w:eastAsia="Times New Roman" w:hAnsi="Times New Roman" w:cs="Times New Roman"/>
      <w:sz w:val="24"/>
      <w:lang w:eastAsia="en-US"/>
    </w:rPr>
  </w:style>
  <w:style w:type="paragraph" w:styleId="ListBullet">
    <w:name w:val="List Bullet"/>
    <w:basedOn w:val="List"/>
    <w:rsid w:val="009D7CFD"/>
    <w:pPr>
      <w:numPr>
        <w:numId w:val="12"/>
      </w:numPr>
      <w:tabs>
        <w:tab w:val="clear" w:pos="340"/>
      </w:tabs>
      <w:spacing w:before="40" w:after="40"/>
    </w:pPr>
  </w:style>
  <w:style w:type="character" w:customStyle="1" w:styleId="SpecialBold">
    <w:name w:val="Special Bold"/>
    <w:basedOn w:val="DefaultParagraphFont"/>
    <w:rsid w:val="009D7CFD"/>
    <w:rPr>
      <w:b/>
      <w:spacing w:val="0"/>
    </w:rPr>
  </w:style>
  <w:style w:type="paragraph" w:styleId="ListBullet2">
    <w:name w:val="List Bullet 2"/>
    <w:basedOn w:val="List2"/>
    <w:rsid w:val="009D7CFD"/>
    <w:pPr>
      <w:numPr>
        <w:numId w:val="13"/>
      </w:numPr>
      <w:tabs>
        <w:tab w:val="clear" w:pos="680"/>
      </w:tabs>
    </w:pPr>
  </w:style>
  <w:style w:type="paragraph" w:customStyle="1" w:styleId="SuperHeading">
    <w:name w:val="SuperHeading"/>
    <w:basedOn w:val="Normal"/>
    <w:rsid w:val="009D7CFD"/>
    <w:pPr>
      <w:spacing w:before="240" w:after="120"/>
      <w:outlineLvl w:val="0"/>
    </w:pPr>
    <w:rPr>
      <w:rFonts w:ascii="Times New Roman" w:hAnsi="Times New Roman"/>
      <w:b/>
      <w:sz w:val="32"/>
    </w:rPr>
  </w:style>
  <w:style w:type="paragraph" w:customStyle="1" w:styleId="AllowPageBreak">
    <w:name w:val="AllowPageBreak"/>
    <w:rsid w:val="009D7C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7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CFD"/>
    <w:rPr>
      <w:rFonts w:ascii="Courier New" w:eastAsia="Times New Roman" w:hAnsi="Courier New" w:cs="Times New Roman"/>
      <w:i/>
      <w:szCs w:val="20"/>
      <w:lang w:eastAsia="en-US"/>
    </w:rPr>
  </w:style>
  <w:style w:type="paragraph" w:customStyle="1" w:styleId="HeadingBase">
    <w:name w:val="Heading Base"/>
    <w:rsid w:val="009D7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CFD"/>
    <w:pPr>
      <w:tabs>
        <w:tab w:val="right" w:leader="dot" w:pos="9072"/>
      </w:tabs>
      <w:ind w:left="567"/>
    </w:pPr>
    <w:rPr>
      <w:szCs w:val="22"/>
    </w:rPr>
  </w:style>
  <w:style w:type="paragraph" w:customStyle="1" w:styleId="TOCBase">
    <w:name w:val="TOC Base"/>
    <w:rsid w:val="009D7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CFD"/>
    <w:pPr>
      <w:tabs>
        <w:tab w:val="right" w:leader="dot" w:pos="9072"/>
      </w:tabs>
      <w:spacing w:before="40" w:after="40"/>
      <w:ind w:left="284"/>
    </w:pPr>
    <w:rPr>
      <w:rFonts w:ascii="Times New Roman" w:hAnsi="Times New Roman"/>
    </w:rPr>
  </w:style>
  <w:style w:type="paragraph" w:styleId="TOC1">
    <w:name w:val="toc 1"/>
    <w:basedOn w:val="TOCBase"/>
    <w:next w:val="Normal"/>
    <w:rsid w:val="009D7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CFD"/>
    <w:rPr>
      <w:rFonts w:ascii="Times New Roman" w:eastAsia="Times New Roman" w:hAnsi="Times New Roman" w:cs="Times New Roman"/>
      <w:sz w:val="16"/>
      <w:lang w:eastAsia="en-US"/>
    </w:rPr>
  </w:style>
  <w:style w:type="paragraph" w:styleId="Title">
    <w:name w:val="Title"/>
    <w:basedOn w:val="HeadingBase"/>
    <w:link w:val="TitleChar"/>
    <w:qFormat/>
    <w:rsid w:val="009D7CFD"/>
    <w:pPr>
      <w:spacing w:before="5040"/>
      <w:jc w:val="center"/>
    </w:pPr>
    <w:rPr>
      <w:sz w:val="48"/>
      <w:szCs w:val="72"/>
      <w:lang w:val="en-US"/>
    </w:rPr>
  </w:style>
  <w:style w:type="character" w:customStyle="1" w:styleId="TitleChar">
    <w:name w:val="Title Char"/>
    <w:basedOn w:val="DefaultParagraphFont"/>
    <w:link w:val="Title"/>
    <w:rsid w:val="009D7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CFD"/>
    <w:pPr>
      <w:tabs>
        <w:tab w:val="left" w:pos="3600"/>
        <w:tab w:val="left" w:pos="3958"/>
      </w:tabs>
    </w:pPr>
  </w:style>
  <w:style w:type="paragraph" w:styleId="List">
    <w:name w:val="List"/>
    <w:basedOn w:val="BodyText"/>
    <w:next w:val="BodyText"/>
    <w:rsid w:val="009D7CFD"/>
    <w:pPr>
      <w:tabs>
        <w:tab w:val="left" w:pos="340"/>
      </w:tabs>
      <w:spacing w:before="60" w:after="60"/>
      <w:ind w:left="340" w:hanging="340"/>
    </w:pPr>
  </w:style>
  <w:style w:type="paragraph" w:customStyle="1" w:styleId="Note">
    <w:name w:val="Note"/>
    <w:basedOn w:val="BodyText"/>
    <w:rsid w:val="009D7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CFD"/>
    <w:pPr>
      <w:framePr w:wrap="auto" w:hAnchor="text" w:y="6049"/>
    </w:pPr>
    <w:rPr>
      <w:color w:val="000000"/>
      <w:sz w:val="40"/>
    </w:rPr>
  </w:style>
  <w:style w:type="paragraph" w:customStyle="1" w:styleId="TOCTitle">
    <w:name w:val="TOCTitle"/>
    <w:basedOn w:val="Heading1"/>
    <w:rsid w:val="009D7CFD"/>
    <w:pPr>
      <w:spacing w:after="240"/>
      <w:jc w:val="center"/>
      <w:outlineLvl w:val="9"/>
    </w:pPr>
    <w:rPr>
      <w:caps/>
    </w:rPr>
  </w:style>
  <w:style w:type="paragraph" w:customStyle="1" w:styleId="Version">
    <w:name w:val="Version"/>
    <w:rsid w:val="009D7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CFD"/>
    <w:pPr>
      <w:keepNext w:val="0"/>
      <w:tabs>
        <w:tab w:val="right" w:pos="4176"/>
      </w:tabs>
      <w:ind w:left="198" w:hanging="198"/>
    </w:pPr>
    <w:rPr>
      <w:rFonts w:ascii="Garamond" w:hAnsi="Garamond"/>
    </w:rPr>
  </w:style>
  <w:style w:type="paragraph" w:styleId="IndexHeading">
    <w:name w:val="index heading"/>
    <w:basedOn w:val="Normal"/>
    <w:next w:val="Index1"/>
    <w:semiHidden/>
    <w:rsid w:val="009D7CFD"/>
    <w:pPr>
      <w:spacing w:before="120" w:after="120"/>
    </w:pPr>
    <w:rPr>
      <w:rFonts w:ascii="Arial" w:hAnsi="Arial"/>
      <w:b/>
      <w:color w:val="918585"/>
      <w:sz w:val="24"/>
    </w:rPr>
  </w:style>
  <w:style w:type="paragraph" w:styleId="Header">
    <w:name w:val="header"/>
    <w:basedOn w:val="Normal"/>
    <w:link w:val="HeaderChar"/>
    <w:rsid w:val="009D7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CFD"/>
    <w:rPr>
      <w:rFonts w:ascii="Times New Roman" w:eastAsia="Times New Roman" w:hAnsi="Times New Roman" w:cs="Times New Roman"/>
      <w:sz w:val="16"/>
      <w:szCs w:val="20"/>
      <w:lang w:val="en-GB" w:eastAsia="en-US"/>
    </w:rPr>
  </w:style>
  <w:style w:type="paragraph" w:customStyle="1" w:styleId="Chapter">
    <w:name w:val="Chapter"/>
    <w:basedOn w:val="Normal"/>
    <w:rsid w:val="009D7CFD"/>
    <w:pPr>
      <w:spacing w:before="240"/>
    </w:pPr>
    <w:rPr>
      <w:rFonts w:ascii="Times New Roman" w:hAnsi="Times New Roman"/>
      <w:smallCaps/>
      <w:spacing w:val="80"/>
      <w:sz w:val="28"/>
    </w:rPr>
  </w:style>
  <w:style w:type="paragraph" w:customStyle="1" w:styleId="InChapter">
    <w:name w:val="InChapter"/>
    <w:basedOn w:val="Heading3"/>
    <w:rsid w:val="009D7CFD"/>
    <w:pPr>
      <w:spacing w:after="240"/>
      <w:outlineLvl w:val="9"/>
    </w:pPr>
    <w:rPr>
      <w:noProof/>
    </w:rPr>
  </w:style>
  <w:style w:type="paragraph" w:styleId="Index2">
    <w:name w:val="index 2"/>
    <w:basedOn w:val="Normal"/>
    <w:next w:val="Normal"/>
    <w:semiHidden/>
    <w:rsid w:val="009D7CFD"/>
    <w:pPr>
      <w:tabs>
        <w:tab w:val="right" w:pos="4176"/>
      </w:tabs>
      <w:ind w:left="568" w:hanging="284"/>
    </w:pPr>
    <w:rPr>
      <w:rFonts w:ascii="Garamond" w:hAnsi="Garamond"/>
    </w:rPr>
  </w:style>
  <w:style w:type="paragraph" w:customStyle="1" w:styleId="Byline">
    <w:name w:val="Byline"/>
    <w:rsid w:val="009D7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CFD"/>
    <w:pPr>
      <w:tabs>
        <w:tab w:val="clear" w:pos="3600"/>
        <w:tab w:val="clear" w:pos="3958"/>
      </w:tabs>
      <w:jc w:val="right"/>
    </w:pPr>
  </w:style>
  <w:style w:type="character" w:styleId="Emphasis">
    <w:name w:val="Emphasis"/>
    <w:basedOn w:val="DefaultParagraphFont"/>
    <w:qFormat/>
    <w:rsid w:val="009D7CFD"/>
    <w:rPr>
      <w:i/>
    </w:rPr>
  </w:style>
  <w:style w:type="paragraph" w:styleId="Caption">
    <w:name w:val="caption"/>
    <w:basedOn w:val="BodyText"/>
    <w:next w:val="Normal"/>
    <w:qFormat/>
    <w:rsid w:val="009D7CFD"/>
    <w:pPr>
      <w:framePr w:w="2268" w:hSpace="181" w:vSpace="181" w:wrap="around" w:vAnchor="text" w:hAnchor="page" w:x="1135" w:y="285" w:anchorLock="1"/>
    </w:pPr>
    <w:rPr>
      <w:i/>
    </w:rPr>
  </w:style>
  <w:style w:type="paragraph" w:customStyle="1" w:styleId="MiniTOCTitle">
    <w:name w:val="MiniTOCTitle"/>
    <w:basedOn w:val="Heading4"/>
    <w:rsid w:val="009D7CFD"/>
    <w:pPr>
      <w:spacing w:before="240"/>
      <w:outlineLvl w:val="9"/>
    </w:pPr>
    <w:rPr>
      <w:noProof/>
      <w:sz w:val="24"/>
    </w:rPr>
  </w:style>
  <w:style w:type="paragraph" w:customStyle="1" w:styleId="MiniTOCItem">
    <w:name w:val="MiniTOCItem"/>
    <w:basedOn w:val="ListBullet"/>
    <w:rsid w:val="009D7CFD"/>
    <w:pPr>
      <w:numPr>
        <w:numId w:val="0"/>
      </w:numPr>
      <w:tabs>
        <w:tab w:val="right" w:leader="dot" w:pos="6521"/>
      </w:tabs>
      <w:spacing w:before="0" w:after="0"/>
    </w:pPr>
  </w:style>
  <w:style w:type="paragraph" w:customStyle="1" w:styleId="TOFTitle">
    <w:name w:val="TOFTitle"/>
    <w:basedOn w:val="TOCTitle"/>
    <w:rsid w:val="009D7CFD"/>
  </w:style>
  <w:style w:type="paragraph" w:styleId="TableofFigures">
    <w:name w:val="table of figures"/>
    <w:basedOn w:val="Normal"/>
    <w:next w:val="Normal"/>
    <w:semiHidden/>
    <w:rsid w:val="009D7CFD"/>
    <w:pPr>
      <w:tabs>
        <w:tab w:val="right" w:leader="dot" w:pos="9072"/>
      </w:tabs>
      <w:ind w:left="970" w:hanging="403"/>
    </w:pPr>
    <w:rPr>
      <w:rFonts w:ascii="Times New Roman" w:hAnsi="Times New Roman"/>
      <w:b/>
    </w:rPr>
  </w:style>
  <w:style w:type="paragraph" w:styleId="ListNumber">
    <w:name w:val="List Number"/>
    <w:basedOn w:val="List"/>
    <w:rsid w:val="009D7CFD"/>
    <w:pPr>
      <w:numPr>
        <w:numId w:val="15"/>
      </w:numPr>
      <w:tabs>
        <w:tab w:val="clear" w:pos="340"/>
      </w:tabs>
    </w:pPr>
  </w:style>
  <w:style w:type="character" w:customStyle="1" w:styleId="WingdingSymbols">
    <w:name w:val="Wingding Symbols"/>
    <w:rsid w:val="009D7CFD"/>
    <w:rPr>
      <w:rFonts w:ascii="Wingdings" w:hAnsi="Wingdings"/>
    </w:rPr>
  </w:style>
  <w:style w:type="paragraph" w:customStyle="1" w:styleId="TableHeading">
    <w:name w:val="Table Heading"/>
    <w:basedOn w:val="HeadingBase"/>
    <w:rsid w:val="009D7CFD"/>
    <w:pPr>
      <w:keepLines/>
      <w:pBdr>
        <w:bottom w:val="single" w:sz="6" w:space="1" w:color="918585"/>
      </w:pBdr>
      <w:spacing w:before="240"/>
    </w:pPr>
  </w:style>
  <w:style w:type="character" w:customStyle="1" w:styleId="HotSpot">
    <w:name w:val="HotSpot"/>
    <w:rsid w:val="009D7CFD"/>
    <w:rPr>
      <w:color w:val="0033CC"/>
      <w:u w:val="none"/>
    </w:rPr>
  </w:style>
  <w:style w:type="paragraph" w:customStyle="1" w:styleId="BodyTextRight">
    <w:name w:val="Body Text Right"/>
    <w:basedOn w:val="BodyText"/>
    <w:rsid w:val="009D7CFD"/>
    <w:pPr>
      <w:spacing w:before="0" w:after="0"/>
      <w:jc w:val="right"/>
    </w:pPr>
  </w:style>
  <w:style w:type="paragraph" w:styleId="Index3">
    <w:name w:val="index 3"/>
    <w:basedOn w:val="ListNumber2"/>
    <w:next w:val="Normal"/>
    <w:semiHidden/>
    <w:rsid w:val="009D7CFD"/>
    <w:pPr>
      <w:numPr>
        <w:numId w:val="0"/>
      </w:numPr>
      <w:tabs>
        <w:tab w:val="right" w:leader="dot" w:pos="4176"/>
      </w:tabs>
    </w:pPr>
  </w:style>
  <w:style w:type="paragraph" w:styleId="ListNumber2">
    <w:name w:val="List Number 2"/>
    <w:basedOn w:val="List2"/>
    <w:rsid w:val="009D7CFD"/>
    <w:pPr>
      <w:numPr>
        <w:numId w:val="10"/>
      </w:numPr>
      <w:tabs>
        <w:tab w:val="clear" w:pos="1060"/>
      </w:tabs>
    </w:pPr>
  </w:style>
  <w:style w:type="paragraph" w:customStyle="1" w:styleId="MarginNote">
    <w:name w:val="Margin Note"/>
    <w:basedOn w:val="BodyText"/>
    <w:rsid w:val="009D7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CFD"/>
    <w:rPr>
      <w:sz w:val="32"/>
    </w:rPr>
  </w:style>
  <w:style w:type="paragraph" w:customStyle="1" w:styleId="HeadingProcedure">
    <w:name w:val="Heading Procedure"/>
    <w:basedOn w:val="HeadingBase"/>
    <w:next w:val="Normal"/>
    <w:rsid w:val="009D7CFD"/>
    <w:pPr>
      <w:tabs>
        <w:tab w:val="left" w:pos="0"/>
      </w:tabs>
      <w:spacing w:before="120" w:after="60"/>
    </w:pPr>
    <w:rPr>
      <w:i/>
      <w:color w:val="918585"/>
      <w:sz w:val="22"/>
    </w:rPr>
  </w:style>
  <w:style w:type="paragraph" w:customStyle="1" w:styleId="TableBodyText">
    <w:name w:val="Table Body Text"/>
    <w:basedOn w:val="BodyText"/>
    <w:rsid w:val="009D7CFD"/>
    <w:pPr>
      <w:spacing w:before="60" w:after="60"/>
    </w:pPr>
  </w:style>
  <w:style w:type="paragraph" w:styleId="ListContinue">
    <w:name w:val="List Continue"/>
    <w:basedOn w:val="List"/>
    <w:rsid w:val="009D7CFD"/>
    <w:pPr>
      <w:ind w:firstLine="0"/>
    </w:pPr>
  </w:style>
  <w:style w:type="paragraph" w:customStyle="1" w:styleId="ListNote">
    <w:name w:val="List Note"/>
    <w:basedOn w:val="List"/>
    <w:rsid w:val="009D7CFD"/>
    <w:pPr>
      <w:pBdr>
        <w:top w:val="single" w:sz="6" w:space="2" w:color="918585"/>
        <w:bottom w:val="single" w:sz="6" w:space="2" w:color="918585"/>
      </w:pBdr>
      <w:tabs>
        <w:tab w:val="left" w:pos="1021"/>
      </w:tabs>
      <w:ind w:firstLine="0"/>
    </w:pPr>
  </w:style>
  <w:style w:type="paragraph" w:customStyle="1" w:styleId="Warning">
    <w:name w:val="Warning"/>
    <w:basedOn w:val="BodyText"/>
    <w:rsid w:val="009D7CFD"/>
    <w:pPr>
      <w:shd w:val="clear" w:color="auto" w:fill="D9D9D9"/>
      <w:tabs>
        <w:tab w:val="left" w:pos="992"/>
      </w:tabs>
      <w:ind w:left="119" w:right="119"/>
    </w:pPr>
    <w:rPr>
      <w:sz w:val="20"/>
    </w:rPr>
  </w:style>
  <w:style w:type="paragraph" w:customStyle="1" w:styleId="MarginIcons">
    <w:name w:val="Margin Icons"/>
    <w:basedOn w:val="BodyText"/>
    <w:rsid w:val="009D7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CFD"/>
    <w:rPr>
      <w:rFonts w:ascii="Courier New" w:hAnsi="Courier New"/>
    </w:rPr>
  </w:style>
  <w:style w:type="paragraph" w:customStyle="1" w:styleId="NoteBullet">
    <w:name w:val="Note Bullet"/>
    <w:basedOn w:val="Note"/>
    <w:rsid w:val="009D7CFD"/>
    <w:pPr>
      <w:tabs>
        <w:tab w:val="clear" w:pos="680"/>
      </w:tabs>
      <w:spacing w:before="60" w:after="60"/>
    </w:pPr>
  </w:style>
  <w:style w:type="paragraph" w:customStyle="1" w:styleId="SubHeading2">
    <w:name w:val="SubHeading2"/>
    <w:basedOn w:val="HeadingBase"/>
    <w:rsid w:val="009D7CFD"/>
    <w:pPr>
      <w:spacing w:before="240" w:after="60"/>
    </w:pPr>
    <w:rPr>
      <w:sz w:val="20"/>
    </w:rPr>
  </w:style>
  <w:style w:type="paragraph" w:customStyle="1" w:styleId="SubHeading1">
    <w:name w:val="SubHeading1"/>
    <w:basedOn w:val="HeadingBase"/>
    <w:rsid w:val="009D7CFD"/>
    <w:pPr>
      <w:spacing w:before="240" w:after="60"/>
    </w:pPr>
    <w:rPr>
      <w:color w:val="918585"/>
      <w:sz w:val="22"/>
    </w:rPr>
  </w:style>
  <w:style w:type="paragraph" w:customStyle="1" w:styleId="SideHeading">
    <w:name w:val="Side Heading"/>
    <w:basedOn w:val="HeadingBase"/>
    <w:rsid w:val="009D7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CFD"/>
    <w:pPr>
      <w:tabs>
        <w:tab w:val="num" w:pos="360"/>
      </w:tabs>
    </w:pPr>
  </w:style>
  <w:style w:type="paragraph" w:styleId="PlainText">
    <w:name w:val="Plain Text"/>
    <w:basedOn w:val="Normal"/>
    <w:link w:val="PlainTextChar"/>
    <w:rsid w:val="009D7CFD"/>
    <w:rPr>
      <w:sz w:val="20"/>
    </w:rPr>
  </w:style>
  <w:style w:type="character" w:customStyle="1" w:styleId="PlainTextChar">
    <w:name w:val="Plain Text Char"/>
    <w:basedOn w:val="DefaultParagraphFont"/>
    <w:link w:val="PlainText"/>
    <w:rsid w:val="009D7CFD"/>
    <w:rPr>
      <w:rFonts w:ascii="Courier New" w:eastAsia="Times New Roman" w:hAnsi="Courier New" w:cs="Times New Roman"/>
      <w:sz w:val="20"/>
      <w:szCs w:val="20"/>
      <w:lang w:eastAsia="en-US"/>
    </w:rPr>
  </w:style>
  <w:style w:type="character" w:customStyle="1" w:styleId="MenuOption">
    <w:name w:val="Menu Option"/>
    <w:basedOn w:val="DefaultParagraphFont"/>
    <w:rsid w:val="009D7CFD"/>
    <w:rPr>
      <w:b/>
      <w:smallCaps/>
    </w:rPr>
  </w:style>
  <w:style w:type="paragraph" w:customStyle="1" w:styleId="TableListNumber">
    <w:name w:val="Table List Number"/>
    <w:basedOn w:val="ListNumber"/>
    <w:rsid w:val="009D7CFD"/>
    <w:pPr>
      <w:numPr>
        <w:numId w:val="0"/>
      </w:numPr>
    </w:pPr>
  </w:style>
  <w:style w:type="paragraph" w:styleId="TOC4">
    <w:name w:val="toc 4"/>
    <w:basedOn w:val="TOCBase"/>
    <w:next w:val="Normal"/>
    <w:semiHidden/>
    <w:rsid w:val="009D7CFD"/>
    <w:pPr>
      <w:tabs>
        <w:tab w:val="right" w:leader="dot" w:pos="9071"/>
      </w:tabs>
      <w:ind w:left="1701"/>
    </w:pPr>
  </w:style>
  <w:style w:type="paragraph" w:customStyle="1" w:styleId="ListAlpha">
    <w:name w:val="List Alpha"/>
    <w:basedOn w:val="List"/>
    <w:rsid w:val="009D7CFD"/>
    <w:pPr>
      <w:numPr>
        <w:numId w:val="9"/>
      </w:numPr>
    </w:pPr>
  </w:style>
  <w:style w:type="paragraph" w:customStyle="1" w:styleId="ListAlpha2">
    <w:name w:val="List Alpha 2"/>
    <w:basedOn w:val="List2"/>
    <w:rsid w:val="009D7CFD"/>
    <w:pPr>
      <w:numPr>
        <w:numId w:val="8"/>
      </w:numPr>
    </w:pPr>
  </w:style>
  <w:style w:type="paragraph" w:styleId="List2">
    <w:name w:val="List 2"/>
    <w:basedOn w:val="BodyText"/>
    <w:rsid w:val="009D7CFD"/>
    <w:pPr>
      <w:tabs>
        <w:tab w:val="left" w:pos="680"/>
      </w:tabs>
      <w:spacing w:before="60" w:after="60"/>
      <w:ind w:left="680" w:hanging="340"/>
    </w:pPr>
  </w:style>
  <w:style w:type="paragraph" w:styleId="List3">
    <w:name w:val="List 3"/>
    <w:basedOn w:val="BodyText"/>
    <w:rsid w:val="009D7CFD"/>
    <w:pPr>
      <w:tabs>
        <w:tab w:val="left" w:pos="1021"/>
      </w:tabs>
      <w:spacing w:before="60" w:after="60"/>
      <w:ind w:left="1020" w:hanging="340"/>
    </w:pPr>
  </w:style>
  <w:style w:type="paragraph" w:styleId="List4">
    <w:name w:val="List 4"/>
    <w:basedOn w:val="BodyText"/>
    <w:rsid w:val="009D7CFD"/>
    <w:pPr>
      <w:tabs>
        <w:tab w:val="left" w:pos="1361"/>
      </w:tabs>
      <w:spacing w:before="60" w:after="60"/>
      <w:ind w:left="1361" w:hanging="340"/>
    </w:pPr>
  </w:style>
  <w:style w:type="paragraph" w:styleId="List5">
    <w:name w:val="List 5"/>
    <w:basedOn w:val="BodyText"/>
    <w:rsid w:val="009D7CFD"/>
    <w:pPr>
      <w:tabs>
        <w:tab w:val="left" w:pos="1701"/>
      </w:tabs>
      <w:spacing w:before="60" w:after="60"/>
      <w:ind w:left="1701" w:hanging="340"/>
    </w:pPr>
  </w:style>
  <w:style w:type="paragraph" w:styleId="ListBullet3">
    <w:name w:val="List Bullet 3"/>
    <w:basedOn w:val="List3"/>
    <w:rsid w:val="009D7CFD"/>
    <w:pPr>
      <w:numPr>
        <w:numId w:val="14"/>
      </w:numPr>
      <w:tabs>
        <w:tab w:val="clear" w:pos="1021"/>
      </w:tabs>
      <w:ind w:left="1037" w:hanging="357"/>
    </w:pPr>
  </w:style>
  <w:style w:type="paragraph" w:styleId="ListBullet4">
    <w:name w:val="List Bullet 4"/>
    <w:basedOn w:val="List4"/>
    <w:rsid w:val="009D7CFD"/>
    <w:pPr>
      <w:numPr>
        <w:numId w:val="3"/>
      </w:numPr>
      <w:tabs>
        <w:tab w:val="clear" w:pos="1361"/>
      </w:tabs>
    </w:pPr>
  </w:style>
  <w:style w:type="paragraph" w:styleId="ListBullet5">
    <w:name w:val="List Bullet 5"/>
    <w:basedOn w:val="List5"/>
    <w:rsid w:val="009D7CFD"/>
    <w:pPr>
      <w:numPr>
        <w:numId w:val="4"/>
      </w:numPr>
    </w:pPr>
  </w:style>
  <w:style w:type="paragraph" w:styleId="ListContinue2">
    <w:name w:val="List Continue 2"/>
    <w:basedOn w:val="List2"/>
    <w:rsid w:val="009D7CFD"/>
    <w:pPr>
      <w:ind w:firstLine="0"/>
    </w:pPr>
  </w:style>
  <w:style w:type="paragraph" w:styleId="ListContinue3">
    <w:name w:val="List Continue 3"/>
    <w:basedOn w:val="List3"/>
    <w:rsid w:val="009D7CFD"/>
    <w:pPr>
      <w:ind w:left="1021" w:firstLine="0"/>
    </w:pPr>
  </w:style>
  <w:style w:type="paragraph" w:styleId="ListContinue4">
    <w:name w:val="List Continue 4"/>
    <w:basedOn w:val="List4"/>
    <w:rsid w:val="009D7CFD"/>
    <w:pPr>
      <w:ind w:firstLine="0"/>
    </w:pPr>
  </w:style>
  <w:style w:type="paragraph" w:styleId="ListContinue5">
    <w:name w:val="List Continue 5"/>
    <w:basedOn w:val="List5"/>
    <w:rsid w:val="009D7CFD"/>
    <w:pPr>
      <w:ind w:firstLine="0"/>
    </w:pPr>
  </w:style>
  <w:style w:type="paragraph" w:styleId="ListNumber3">
    <w:name w:val="List Number 3"/>
    <w:basedOn w:val="List3"/>
    <w:rsid w:val="009D7CFD"/>
    <w:pPr>
      <w:numPr>
        <w:numId w:val="5"/>
      </w:numPr>
    </w:pPr>
  </w:style>
  <w:style w:type="paragraph" w:styleId="ListNumber4">
    <w:name w:val="List Number 4"/>
    <w:basedOn w:val="List4"/>
    <w:rsid w:val="009D7CFD"/>
    <w:pPr>
      <w:numPr>
        <w:numId w:val="6"/>
      </w:numPr>
    </w:pPr>
  </w:style>
  <w:style w:type="paragraph" w:styleId="ListNumber5">
    <w:name w:val="List Number 5"/>
    <w:basedOn w:val="List5"/>
    <w:rsid w:val="009D7CFD"/>
    <w:pPr>
      <w:numPr>
        <w:numId w:val="7"/>
      </w:numPr>
    </w:pPr>
  </w:style>
  <w:style w:type="paragraph" w:styleId="BlockText">
    <w:name w:val="Block Text"/>
    <w:basedOn w:val="Normal"/>
    <w:rsid w:val="009D7CFD"/>
    <w:pPr>
      <w:spacing w:after="120"/>
      <w:ind w:left="1440" w:right="1440"/>
    </w:pPr>
  </w:style>
  <w:style w:type="character" w:customStyle="1" w:styleId="Subscript">
    <w:name w:val="Subscript"/>
    <w:basedOn w:val="DefaultParagraphFont"/>
    <w:rsid w:val="009D7CFD"/>
    <w:rPr>
      <w:sz w:val="16"/>
      <w:vertAlign w:val="subscript"/>
    </w:rPr>
  </w:style>
  <w:style w:type="character" w:customStyle="1" w:styleId="Superscript">
    <w:name w:val="Superscript"/>
    <w:basedOn w:val="DefaultParagraphFont"/>
    <w:rsid w:val="009D7CFD"/>
    <w:rPr>
      <w:sz w:val="16"/>
      <w:vertAlign w:val="superscript"/>
    </w:rPr>
  </w:style>
  <w:style w:type="character" w:customStyle="1" w:styleId="Symbols">
    <w:name w:val="Symbols"/>
    <w:basedOn w:val="DefaultParagraphFont"/>
    <w:rsid w:val="009D7CFD"/>
    <w:rPr>
      <w:rFonts w:ascii="Symbol" w:hAnsi="Symbol"/>
    </w:rPr>
  </w:style>
  <w:style w:type="character" w:customStyle="1" w:styleId="MenuOptions">
    <w:name w:val="Menu Options"/>
    <w:basedOn w:val="DefaultParagraphFont"/>
    <w:rsid w:val="009D7CFD"/>
    <w:rPr>
      <w:rFonts w:ascii="Arial Narrow" w:hAnsi="Arial Narrow"/>
      <w:smallCaps/>
    </w:rPr>
  </w:style>
  <w:style w:type="character" w:customStyle="1" w:styleId="Buttons">
    <w:name w:val="Buttons"/>
    <w:basedOn w:val="DefaultParagraphFont"/>
    <w:rsid w:val="009D7CFD"/>
    <w:rPr>
      <w:b/>
    </w:rPr>
  </w:style>
  <w:style w:type="character" w:customStyle="1" w:styleId="Underlined">
    <w:name w:val="Underlined"/>
    <w:basedOn w:val="DefaultParagraphFont"/>
    <w:rsid w:val="009D7CFD"/>
    <w:rPr>
      <w:u w:val="single"/>
    </w:rPr>
  </w:style>
  <w:style w:type="paragraph" w:customStyle="1" w:styleId="TableBodyTextRight">
    <w:name w:val="Table Body Text Right"/>
    <w:basedOn w:val="TableBodyText"/>
    <w:rsid w:val="009D7CFD"/>
    <w:pPr>
      <w:widowControl w:val="0"/>
      <w:autoSpaceDE w:val="0"/>
      <w:autoSpaceDN w:val="0"/>
      <w:adjustRightInd w:val="0"/>
      <w:jc w:val="right"/>
    </w:pPr>
    <w:rPr>
      <w:rFonts w:cs="Arial"/>
      <w:szCs w:val="18"/>
    </w:rPr>
  </w:style>
  <w:style w:type="paragraph" w:customStyle="1" w:styleId="CopyrightText">
    <w:name w:val="Copyright Text"/>
    <w:basedOn w:val="BodyText"/>
    <w:rsid w:val="009D7CFD"/>
    <w:rPr>
      <w:sz w:val="18"/>
    </w:rPr>
  </w:style>
  <w:style w:type="paragraph" w:customStyle="1" w:styleId="BodySmallRight">
    <w:name w:val="Body Small Right"/>
    <w:basedOn w:val="BodyTextRight"/>
    <w:rsid w:val="009D7CFD"/>
    <w:rPr>
      <w:sz w:val="18"/>
      <w:szCs w:val="18"/>
    </w:rPr>
  </w:style>
  <w:style w:type="paragraph" w:customStyle="1" w:styleId="MarginEdition">
    <w:name w:val="Margin Edition"/>
    <w:basedOn w:val="MarginNote"/>
    <w:rsid w:val="009D7CFD"/>
    <w:pPr>
      <w:spacing w:before="0" w:after="0"/>
    </w:pPr>
    <w:rPr>
      <w:rFonts w:ascii="Times New Roman" w:hAnsi="Times New Roman"/>
      <w:color w:val="999999"/>
    </w:rPr>
  </w:style>
  <w:style w:type="paragraph" w:customStyle="1" w:styleId="Spacer">
    <w:name w:val="Spacer"/>
    <w:basedOn w:val="Normal"/>
    <w:rsid w:val="009D7CFD"/>
    <w:rPr>
      <w:sz w:val="2"/>
      <w:szCs w:val="2"/>
    </w:rPr>
  </w:style>
  <w:style w:type="character" w:customStyle="1" w:styleId="Small">
    <w:name w:val="Small"/>
    <w:basedOn w:val="DefaultParagraphFont"/>
    <w:rsid w:val="009D7CFD"/>
    <w:rPr>
      <w:sz w:val="16"/>
    </w:rPr>
  </w:style>
  <w:style w:type="paragraph" w:customStyle="1" w:styleId="WideTable">
    <w:name w:val="Wide Table"/>
    <w:basedOn w:val="Normal"/>
    <w:rsid w:val="009D7CFD"/>
    <w:pPr>
      <w:ind w:left="-1418"/>
    </w:pPr>
    <w:rPr>
      <w:sz w:val="2"/>
      <w:szCs w:val="2"/>
    </w:rPr>
  </w:style>
  <w:style w:type="character" w:styleId="PageNumber">
    <w:name w:val="page number"/>
    <w:basedOn w:val="DefaultParagraphFont"/>
    <w:rsid w:val="009D7CFD"/>
  </w:style>
  <w:style w:type="paragraph" w:styleId="Quote">
    <w:name w:val="Quote"/>
    <w:basedOn w:val="Heading1"/>
    <w:link w:val="QuoteChar"/>
    <w:qFormat/>
    <w:rsid w:val="009D7CFD"/>
    <w:rPr>
      <w:b w:val="0"/>
      <w:sz w:val="72"/>
      <w:szCs w:val="72"/>
      <w:lang w:val="en-NZ"/>
    </w:rPr>
  </w:style>
  <w:style w:type="character" w:customStyle="1" w:styleId="QuoteChar">
    <w:name w:val="Quote Char"/>
    <w:basedOn w:val="DefaultParagraphFont"/>
    <w:link w:val="Quote"/>
    <w:rsid w:val="009D7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CFD"/>
    <w:pPr>
      <w:pageBreakBefore/>
    </w:pPr>
  </w:style>
  <w:style w:type="paragraph" w:customStyle="1" w:styleId="Border">
    <w:name w:val="Border"/>
    <w:basedOn w:val="Normal"/>
    <w:qFormat/>
    <w:rsid w:val="009D7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CFD"/>
    <w:rPr>
      <w:b/>
      <w:bCs/>
      <w:i/>
      <w:iCs/>
      <w:color w:val="auto"/>
    </w:rPr>
  </w:style>
  <w:style w:type="paragraph" w:styleId="IntenseQuote">
    <w:name w:val="Intense Quote"/>
    <w:basedOn w:val="Normal"/>
    <w:next w:val="Normal"/>
    <w:link w:val="IntenseQuoteChar"/>
    <w:uiPriority w:val="30"/>
    <w:qFormat/>
    <w:rsid w:val="009D7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CFD"/>
    <w:rPr>
      <w:smallCaps/>
      <w:color w:val="auto"/>
      <w:u w:val="single"/>
    </w:rPr>
  </w:style>
  <w:style w:type="character" w:styleId="IntenseReference">
    <w:name w:val="Intense Reference"/>
    <w:basedOn w:val="DefaultParagraphFont"/>
    <w:uiPriority w:val="32"/>
    <w:qFormat/>
    <w:rsid w:val="009D7CFD"/>
    <w:rPr>
      <w:b/>
      <w:bCs/>
      <w:smallCaps/>
      <w:color w:val="auto"/>
      <w:spacing w:val="5"/>
      <w:u w:val="single"/>
    </w:rPr>
  </w:style>
  <w:style w:type="paragraph" w:customStyle="1" w:styleId="2ColumnHeading">
    <w:name w:val="2Column Heading"/>
    <w:basedOn w:val="BodyText"/>
    <w:qFormat/>
    <w:rsid w:val="009D7CFD"/>
    <w:pPr>
      <w:spacing w:after="60"/>
      <w:ind w:left="-2268"/>
    </w:pPr>
    <w:rPr>
      <w:b/>
    </w:rPr>
  </w:style>
  <w:style w:type="paragraph" w:customStyle="1" w:styleId="Heading1TOC">
    <w:name w:val="Heading1 TOC"/>
    <w:basedOn w:val="Normal"/>
    <w:qFormat/>
    <w:rsid w:val="009D7CFD"/>
    <w:pPr>
      <w:spacing w:before="240" w:after="120"/>
    </w:pPr>
    <w:rPr>
      <w:rFonts w:ascii="Times New Roman" w:hAnsi="Times New Roman"/>
      <w:b/>
      <w:sz w:val="32"/>
    </w:rPr>
  </w:style>
  <w:style w:type="paragraph" w:customStyle="1" w:styleId="Heading2TOC">
    <w:name w:val="Heading2 TOC"/>
    <w:basedOn w:val="Normal"/>
    <w:qFormat/>
    <w:rsid w:val="009D7CFD"/>
    <w:pPr>
      <w:spacing w:before="240" w:after="60"/>
    </w:pPr>
    <w:rPr>
      <w:rFonts w:ascii="Times New Roman" w:hAnsi="Times New Roman"/>
      <w:b/>
      <w:sz w:val="28"/>
    </w:rPr>
  </w:style>
  <w:style w:type="character" w:customStyle="1" w:styleId="Underline">
    <w:name w:val="Underline"/>
    <w:basedOn w:val="DefaultParagraphFont"/>
    <w:qFormat/>
    <w:rsid w:val="009D7CFD"/>
    <w:rPr>
      <w:u w:val="single"/>
    </w:rPr>
  </w:style>
  <w:style w:type="character" w:customStyle="1" w:styleId="BoldandItalics">
    <w:name w:val="Bold and Italics"/>
    <w:qFormat/>
    <w:rsid w:val="009D7CFD"/>
    <w:rPr>
      <w:b/>
      <w:i/>
      <w:u w:val="none"/>
    </w:rPr>
  </w:style>
  <w:style w:type="paragraph" w:styleId="BalloonText">
    <w:name w:val="Balloon Text"/>
    <w:basedOn w:val="Normal"/>
    <w:link w:val="BalloonTextChar"/>
    <w:rsid w:val="009D7CFD"/>
    <w:rPr>
      <w:rFonts w:ascii="Tahoma" w:hAnsi="Tahoma" w:cs="Tahoma"/>
      <w:sz w:val="16"/>
      <w:szCs w:val="16"/>
    </w:rPr>
  </w:style>
  <w:style w:type="character" w:customStyle="1" w:styleId="BalloonTextChar">
    <w:name w:val="Balloon Text Char"/>
    <w:basedOn w:val="DefaultParagraphFont"/>
    <w:link w:val="BalloonText"/>
    <w:rsid w:val="009D7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CFD"/>
    <w:rPr>
      <w:b/>
      <w:color w:val="660033"/>
      <w:spacing w:val="0"/>
    </w:rPr>
  </w:style>
  <w:style w:type="paragraph" w:customStyle="1" w:styleId="Nameditemlist">
    <w:name w:val="Named item list"/>
    <w:basedOn w:val="BodyText"/>
    <w:qFormat/>
    <w:rsid w:val="009D7CFD"/>
    <w:pPr>
      <w:tabs>
        <w:tab w:val="left" w:pos="2835"/>
      </w:tabs>
      <w:ind w:left="2835" w:hanging="2835"/>
    </w:pPr>
  </w:style>
  <w:style w:type="paragraph" w:customStyle="1" w:styleId="BodyTextnopadding">
    <w:name w:val="Body Text no padding"/>
    <w:basedOn w:val="BodyText"/>
    <w:qFormat/>
    <w:rsid w:val="009D7CFD"/>
    <w:pPr>
      <w:spacing w:before="0" w:after="0"/>
    </w:pPr>
  </w:style>
  <w:style w:type="paragraph" w:customStyle="1" w:styleId="BodyTextBold">
    <w:name w:val="Body Text Bold"/>
    <w:basedOn w:val="BodyText"/>
    <w:qFormat/>
    <w:rsid w:val="009D7CFD"/>
    <w:rPr>
      <w:b/>
    </w:rPr>
  </w:style>
  <w:style w:type="character" w:styleId="Hyperlink">
    <w:name w:val="Hyperlink"/>
    <w:basedOn w:val="DefaultParagraphFont"/>
    <w:uiPriority w:val="99"/>
    <w:unhideWhenUsed/>
    <w:rsid w:val="003B7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4093</Characters>
  <Application>Microsoft Office Word</Application>
  <DocSecurity>0</DocSecurity>
  <Lines>97</Lines>
  <Paragraphs>76</Paragraphs>
  <ScaleCrop>false</ScaleCrop>
  <Company>Author-it Software Corporation Ltd.</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UEGNSG058 Locate, prove and protect utility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2022-12-09T01:11:00Z</dcterms:created>
  <dcterms:modified xsi:type="dcterms:W3CDTF">2022-12-09T01:11:00Z</dcterms:modified>
</cp:coreProperties>
</file>